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上传异常报告</w:t>
      </w:r>
    </w:p>
    <w:p>
      <w:pPr>
        <w:jc w:val="both"/>
        <w:rPr>
          <w:rFonts w:hint="eastAsia"/>
          <w:b w:val="0"/>
          <w:bCs w:val="0"/>
          <w:sz w:val="72"/>
          <w:szCs w:val="144"/>
          <w:lang w:val="en-US" w:eastAsia="zh-CN"/>
        </w:rPr>
      </w:pPr>
      <w:r>
        <w:rPr>
          <w:rFonts w:hint="eastAsia"/>
          <w:b w:val="0"/>
          <w:bCs w:val="0"/>
          <w:sz w:val="72"/>
          <w:szCs w:val="144"/>
          <w:lang w:val="en-US" w:eastAsia="zh-CN"/>
        </w:rPr>
        <w:t>我方监理进场时，工程已由上家施工单位完成部分施工工作，涉及到现施工单位与上家施工单位资料牵扯协调事宜，暂时无法及时上传。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37721"/>
    <w:rsid w:val="0A837721"/>
    <w:rsid w:val="305078C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5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2018-03-26T15:09:00Z</dcterms:created>
  <dc:creator>zh5</dc:creator>
  <cp:lastModifiedBy>zh5</cp:lastModifiedBy>
  <dcterms:modified xsi:type="dcterms:W3CDTF">2018-03-26T15:23:05Z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