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900" w:firstLineChars="250"/>
        <w:jc w:val="both"/>
        <w:rPr>
          <w:rFonts w:hint="eastAsia" w:ascii="仿宋_GB2312" w:hAnsi="仿宋_GB2312" w:eastAsia="仿宋_GB2312" w:cs="仿宋_GB2312"/>
          <w:b w:val="0"/>
          <w:bCs/>
          <w:sz w:val="36"/>
          <w:szCs w:val="36"/>
          <w:lang w:val="en-US" w:eastAsia="zh-CN"/>
        </w:rPr>
      </w:pPr>
      <w:r>
        <w:rPr>
          <w:rFonts w:hint="default" w:ascii="宋体" w:hAnsi="宋体" w:eastAsia="宋体" w:cs="宋体"/>
          <w:b w:val="0"/>
          <w:bCs/>
          <w:sz w:val="36"/>
          <w:szCs w:val="36"/>
          <w:lang w:val="en-US" w:eastAsia="zh-CN"/>
        </w:rPr>
        <w:t xml:space="preserve">                         </w:t>
      </w:r>
      <w:r>
        <w:rPr>
          <w:rFonts w:hint="eastAsia" w:ascii="仿宋_GB2312" w:hAnsi="仿宋_GB2312" w:eastAsia="仿宋_GB2312" w:cs="仿宋_GB2312"/>
          <w:b w:val="0"/>
          <w:bCs/>
          <w:sz w:val="36"/>
          <w:szCs w:val="36"/>
          <w:lang w:val="en-US" w:eastAsia="zh-CN"/>
        </w:rPr>
        <w:t xml:space="preserve">  </w:t>
      </w:r>
      <w:r>
        <w:rPr>
          <w:rFonts w:hint="eastAsia" w:ascii="仿宋_GB2312" w:hAnsi="仿宋_GB2312" w:eastAsia="仿宋_GB2312" w:cs="仿宋_GB2312"/>
          <w:b w:val="0"/>
          <w:bCs/>
          <w:sz w:val="28"/>
          <w:szCs w:val="28"/>
          <w:lang w:val="en-US" w:eastAsia="zh-CN"/>
        </w:rPr>
        <w:t xml:space="preserve"> 编号:YJYGX-ZHJL-LS</w:t>
      </w:r>
      <w:r>
        <w:rPr>
          <w:rFonts w:hint="default" w:ascii="仿宋_GB2312" w:hAnsi="仿宋_GB2312" w:eastAsia="仿宋_GB2312" w:cs="仿宋_GB2312"/>
          <w:b w:val="0"/>
          <w:bCs/>
          <w:sz w:val="28"/>
          <w:szCs w:val="28"/>
          <w:lang w:val="en-US" w:eastAsia="zh-CN"/>
        </w:rPr>
        <w:t>G</w:t>
      </w:r>
      <w:r>
        <w:rPr>
          <w:rFonts w:hint="eastAsia" w:ascii="仿宋_GB2312" w:hAnsi="仿宋_GB2312" w:eastAsia="仿宋_GB2312" w:cs="仿宋_GB2312"/>
          <w:b w:val="0"/>
          <w:bCs/>
          <w:sz w:val="28"/>
          <w:szCs w:val="28"/>
          <w:lang w:val="en-US" w:eastAsia="zh-CN"/>
        </w:rPr>
        <w:t xml:space="preserve">Z-001  </w:t>
      </w:r>
      <w:r>
        <w:rPr>
          <w:rFonts w:hint="eastAsia" w:ascii="仿宋_GB2312" w:hAnsi="仿宋_GB2312" w:eastAsia="仿宋_GB2312" w:cs="仿宋_GB2312"/>
          <w:b w:val="0"/>
          <w:bCs/>
          <w:sz w:val="36"/>
          <w:szCs w:val="36"/>
          <w:lang w:val="en-US" w:eastAsia="zh-CN"/>
        </w:rPr>
        <w:t xml:space="preserve">        </w:t>
      </w:r>
    </w:p>
    <w:p>
      <w:pPr>
        <w:ind w:firstLine="900" w:firstLineChars="250"/>
        <w:jc w:val="both"/>
        <w:rPr>
          <w:rFonts w:hint="eastAsia" w:ascii="仿宋_GB2312" w:hAnsi="仿宋_GB2312" w:eastAsia="仿宋_GB2312" w:cs="仿宋_GB2312"/>
          <w:b w:val="0"/>
          <w:bCs/>
          <w:sz w:val="36"/>
          <w:szCs w:val="36"/>
          <w:lang w:eastAsia="zh-CN"/>
        </w:rPr>
      </w:pPr>
    </w:p>
    <w:p>
      <w:pPr>
        <w:ind w:firstLine="1980" w:firstLineChars="550"/>
        <w:jc w:val="both"/>
        <w:rPr>
          <w:rFonts w:hint="eastAsia" w:ascii="仿宋_GB2312" w:hAnsi="仿宋_GB2312" w:eastAsia="仿宋_GB2312" w:cs="仿宋_GB2312"/>
          <w:kern w:val="21"/>
          <w:sz w:val="36"/>
          <w:szCs w:val="36"/>
        </w:rPr>
      </w:pPr>
      <w:r>
        <w:rPr>
          <w:rFonts w:hint="eastAsia" w:ascii="仿宋_GB2312" w:hAnsi="仿宋_GB2312" w:eastAsia="仿宋_GB2312" w:cs="仿宋_GB2312"/>
          <w:b w:val="0"/>
          <w:bCs/>
          <w:sz w:val="36"/>
          <w:szCs w:val="36"/>
          <w:lang w:eastAsia="zh-CN"/>
        </w:rPr>
        <w:t>永靖县“十四五"盐锅峡光伏发电项目</w:t>
      </w:r>
    </w:p>
    <w:p>
      <w:pPr>
        <w:pStyle w:val="22"/>
        <w:rPr>
          <w:rFonts w:hint="eastAsia" w:ascii="仿宋_GB2312" w:hAnsi="仿宋_GB2312" w:eastAsia="仿宋_GB2312" w:cs="仿宋_GB2312"/>
          <w:sz w:val="44"/>
          <w:szCs w:val="44"/>
          <w:lang w:val="en-US" w:eastAsia="zh-CN"/>
        </w:rPr>
      </w:pPr>
    </w:p>
    <w:p>
      <w:pPr>
        <w:pStyle w:val="22"/>
        <w:rPr>
          <w:rFonts w:hint="eastAsia" w:ascii="仿宋_GB2312" w:hAnsi="仿宋_GB2312" w:eastAsia="仿宋_GB2312" w:cs="仿宋_GB2312"/>
          <w:lang w:val="en-US" w:eastAsia="zh-CN"/>
        </w:rPr>
      </w:pPr>
    </w:p>
    <w:p>
      <w:pPr>
        <w:spacing w:line="360" w:lineRule="auto"/>
        <w:ind w:firstLine="2871" w:firstLineChars="650"/>
        <w:jc w:val="both"/>
        <w:rPr>
          <w:rFonts w:hint="eastAsia" w:ascii="仿宋_GB2312" w:hAnsi="仿宋_GB2312" w:eastAsia="仿宋_GB2312" w:cs="仿宋_GB2312"/>
          <w:b/>
          <w:bCs/>
          <w:sz w:val="44"/>
          <w:szCs w:val="44"/>
        </w:rPr>
      </w:pPr>
    </w:p>
    <w:p>
      <w:pPr>
        <w:spacing w:line="360" w:lineRule="auto"/>
        <w:ind w:firstLine="3132" w:firstLineChars="650"/>
        <w:jc w:val="both"/>
        <w:rPr>
          <w:rFonts w:hint="eastAsia" w:ascii="仿宋_GB2312" w:hAnsi="仿宋_GB2312" w:eastAsia="仿宋_GB2312" w:cs="仿宋_GB2312"/>
          <w:b/>
          <w:bCs/>
          <w:color w:val="000000"/>
          <w:sz w:val="52"/>
          <w:szCs w:val="52"/>
        </w:rPr>
      </w:pPr>
      <w:r>
        <w:rPr>
          <w:rFonts w:hint="eastAsia" w:ascii="仿宋_GB2312" w:hAnsi="仿宋_GB2312" w:eastAsia="仿宋_GB2312" w:cs="仿宋_GB2312"/>
          <w:b/>
          <w:bCs/>
          <w:sz w:val="48"/>
          <w:szCs w:val="48"/>
        </w:rPr>
        <w:t>绿色工程</w:t>
      </w:r>
      <w:r>
        <w:rPr>
          <w:rFonts w:hint="eastAsia" w:ascii="仿宋_GB2312" w:hAnsi="仿宋_GB2312" w:eastAsia="仿宋_GB2312" w:cs="仿宋_GB2312"/>
          <w:b/>
          <w:bCs/>
          <w:sz w:val="48"/>
          <w:szCs w:val="24"/>
        </w:rPr>
        <w:t>监理细则</w:t>
      </w:r>
    </w:p>
    <w:p>
      <w:pPr>
        <w:spacing w:line="360" w:lineRule="auto"/>
        <w:rPr>
          <w:rFonts w:hint="eastAsia" w:ascii="仿宋_GB2312" w:hAnsi="仿宋_GB2312" w:eastAsia="仿宋_GB2312" w:cs="仿宋_GB2312"/>
          <w:color w:val="000000"/>
          <w:sz w:val="24"/>
        </w:rPr>
      </w:pPr>
    </w:p>
    <w:p>
      <w:pPr>
        <w:spacing w:line="360" w:lineRule="auto"/>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 xml:space="preserve">  </w:t>
      </w:r>
    </w:p>
    <w:p>
      <w:pPr>
        <w:spacing w:line="360" w:lineRule="auto"/>
        <w:jc w:val="both"/>
        <w:rPr>
          <w:rFonts w:hint="eastAsia" w:ascii="仿宋_GB2312" w:hAnsi="仿宋_GB2312" w:eastAsia="仿宋_GB2312" w:cs="仿宋_GB2312"/>
          <w:color w:val="000000"/>
          <w:sz w:val="32"/>
          <w:lang w:val="en-US" w:eastAsia="zh-CN"/>
        </w:rPr>
      </w:pPr>
      <w:r>
        <w:rPr>
          <w:rFonts w:hint="eastAsia" w:ascii="仿宋_GB2312" w:hAnsi="仿宋_GB2312" w:eastAsia="仿宋_GB2312" w:cs="仿宋_GB2312"/>
          <w:color w:val="000000"/>
          <w:sz w:val="32"/>
          <w:lang w:val="en-US" w:eastAsia="zh-CN"/>
        </w:rPr>
        <w:t xml:space="preserve">            </w:t>
      </w:r>
    </w:p>
    <w:p>
      <w:pPr>
        <w:spacing w:line="360" w:lineRule="auto"/>
        <w:ind w:firstLine="1920" w:firstLineChars="600"/>
        <w:jc w:val="both"/>
        <w:rPr>
          <w:rFonts w:hint="eastAsia" w:ascii="仿宋_GB2312" w:hAnsi="仿宋_GB2312" w:eastAsia="仿宋_GB2312" w:cs="仿宋_GB2312"/>
          <w:color w:val="000000"/>
          <w:sz w:val="32"/>
          <w:lang w:val="en-US" w:eastAsia="zh-CN"/>
        </w:rPr>
      </w:pPr>
    </w:p>
    <w:p>
      <w:pPr>
        <w:spacing w:line="360" w:lineRule="auto"/>
        <w:ind w:firstLine="1920" w:firstLineChars="600"/>
        <w:jc w:val="both"/>
        <w:rPr>
          <w:rFonts w:hint="eastAsia" w:ascii="仿宋_GB2312" w:hAnsi="仿宋_GB2312" w:eastAsia="仿宋_GB2312" w:cs="仿宋_GB2312"/>
          <w:color w:val="000000"/>
          <w:sz w:val="32"/>
          <w:lang w:val="en-US" w:eastAsia="zh-CN"/>
        </w:rPr>
      </w:pPr>
    </w:p>
    <w:p>
      <w:pPr>
        <w:spacing w:line="360" w:lineRule="auto"/>
        <w:ind w:firstLine="1920" w:firstLineChars="600"/>
        <w:jc w:val="both"/>
        <w:rPr>
          <w:rFonts w:hint="eastAsia" w:ascii="仿宋_GB2312" w:hAnsi="仿宋_GB2312" w:eastAsia="仿宋_GB2312" w:cs="仿宋_GB2312"/>
          <w:color w:val="000000"/>
          <w:sz w:val="32"/>
        </w:rPr>
      </w:pPr>
    </w:p>
    <w:p>
      <w:pPr>
        <w:spacing w:line="360" w:lineRule="auto"/>
        <w:ind w:firstLine="1920" w:firstLineChars="600"/>
        <w:jc w:val="both"/>
        <w:rPr>
          <w:rFonts w:hint="eastAsia" w:ascii="仿宋_GB2312" w:hAnsi="仿宋_GB2312" w:eastAsia="仿宋_GB2312" w:cs="仿宋_GB2312"/>
          <w:color w:val="000000"/>
          <w:sz w:val="32"/>
        </w:rPr>
      </w:pPr>
      <w:r>
        <w:rPr>
          <w:rFonts w:hint="eastAsia" w:ascii="仿宋_GB2312" w:hAnsi="仿宋_GB2312" w:eastAsia="仿宋_GB2312" w:cs="仿宋_GB2312"/>
          <w:color w:val="000000"/>
          <w:sz w:val="32"/>
        </w:rPr>
        <w:t>批准</w:t>
      </w:r>
      <w:r>
        <w:rPr>
          <w:rFonts w:hint="eastAsia" w:ascii="仿宋_GB2312" w:hAnsi="仿宋_GB2312" w:eastAsia="仿宋_GB2312" w:cs="仿宋_GB2312"/>
          <w:color w:val="000000"/>
          <w:sz w:val="32"/>
          <w:lang w:eastAsia="zh-CN"/>
        </w:rPr>
        <w:t>：</w:t>
      </w:r>
      <w:r>
        <w:rPr>
          <w:rFonts w:hint="eastAsia" w:ascii="仿宋_GB2312" w:hAnsi="仿宋_GB2312" w:eastAsia="仿宋_GB2312" w:cs="仿宋_GB2312"/>
          <w:color w:val="000000"/>
          <w:kern w:val="21"/>
          <w:sz w:val="32"/>
          <w:szCs w:val="32"/>
          <w:u w:val="single"/>
          <w:lang w:val="en-US" w:eastAsia="zh-CN"/>
        </w:rPr>
        <w:t xml:space="preserve">        </w:t>
      </w:r>
      <w:r>
        <w:rPr>
          <w:rFonts w:hint="eastAsia" w:ascii="仿宋_GB2312" w:hAnsi="仿宋_GB2312" w:eastAsia="仿宋_GB2312" w:cs="仿宋_GB2312"/>
          <w:color w:val="000000"/>
          <w:kern w:val="21"/>
          <w:sz w:val="32"/>
          <w:szCs w:val="32"/>
          <w:u w:val="none"/>
          <w:lang w:val="en-US" w:eastAsia="zh-CN"/>
        </w:rPr>
        <w:t xml:space="preserve">   </w:t>
      </w:r>
      <w:r>
        <w:rPr>
          <w:rFonts w:hint="eastAsia" w:ascii="仿宋_GB2312" w:hAnsi="仿宋_GB2312" w:eastAsia="仿宋_GB2312" w:cs="仿宋_GB2312"/>
          <w:color w:val="000000"/>
          <w:kern w:val="21"/>
          <w:sz w:val="32"/>
          <w:szCs w:val="32"/>
          <w:u w:val="single"/>
          <w:lang w:val="en-US" w:eastAsia="zh-CN"/>
        </w:rPr>
        <w:t xml:space="preserve">      </w:t>
      </w:r>
      <w:r>
        <w:rPr>
          <w:rFonts w:hint="eastAsia" w:ascii="仿宋_GB2312" w:hAnsi="仿宋_GB2312" w:eastAsia="仿宋_GB2312" w:cs="仿宋_GB2312"/>
          <w:color w:val="000000"/>
          <w:kern w:val="21"/>
          <w:sz w:val="32"/>
          <w:szCs w:val="32"/>
          <w:u w:val="none"/>
          <w:lang w:val="en-US" w:eastAsia="zh-CN"/>
        </w:rPr>
        <w:t>年</w:t>
      </w:r>
      <w:r>
        <w:rPr>
          <w:rFonts w:hint="eastAsia" w:ascii="仿宋_GB2312" w:hAnsi="仿宋_GB2312" w:eastAsia="仿宋_GB2312" w:cs="仿宋_GB2312"/>
          <w:color w:val="000000"/>
          <w:kern w:val="21"/>
          <w:sz w:val="32"/>
          <w:szCs w:val="32"/>
          <w:u w:val="single"/>
          <w:lang w:val="en-US" w:eastAsia="zh-CN"/>
        </w:rPr>
        <w:t xml:space="preserve">  </w:t>
      </w:r>
      <w:r>
        <w:rPr>
          <w:rFonts w:hint="eastAsia" w:ascii="仿宋_GB2312" w:hAnsi="仿宋_GB2312" w:eastAsia="仿宋_GB2312" w:cs="仿宋_GB2312"/>
          <w:color w:val="000000"/>
          <w:kern w:val="21"/>
          <w:sz w:val="32"/>
          <w:szCs w:val="32"/>
          <w:u w:val="none"/>
          <w:lang w:val="en-US" w:eastAsia="zh-CN"/>
        </w:rPr>
        <w:t>月</w:t>
      </w:r>
      <w:r>
        <w:rPr>
          <w:rFonts w:hint="eastAsia" w:ascii="仿宋_GB2312" w:hAnsi="仿宋_GB2312" w:eastAsia="仿宋_GB2312" w:cs="仿宋_GB2312"/>
          <w:color w:val="000000"/>
          <w:kern w:val="21"/>
          <w:sz w:val="32"/>
          <w:szCs w:val="32"/>
          <w:u w:val="single"/>
          <w:lang w:val="en-US" w:eastAsia="zh-CN"/>
        </w:rPr>
        <w:t xml:space="preserve">  </w:t>
      </w:r>
      <w:r>
        <w:rPr>
          <w:rFonts w:hint="eastAsia" w:ascii="仿宋_GB2312" w:hAnsi="仿宋_GB2312" w:eastAsia="仿宋_GB2312" w:cs="仿宋_GB2312"/>
          <w:color w:val="000000"/>
          <w:kern w:val="21"/>
          <w:sz w:val="32"/>
          <w:szCs w:val="32"/>
          <w:u w:val="none"/>
          <w:lang w:val="en-US" w:eastAsia="zh-CN"/>
        </w:rPr>
        <w:t>日</w:t>
      </w:r>
    </w:p>
    <w:p>
      <w:pPr>
        <w:spacing w:line="360" w:lineRule="auto"/>
        <w:jc w:val="both"/>
        <w:rPr>
          <w:rFonts w:hint="eastAsia" w:ascii="仿宋_GB2312" w:hAnsi="仿宋_GB2312" w:eastAsia="仿宋_GB2312" w:cs="仿宋_GB2312"/>
          <w:color w:val="000000"/>
          <w:sz w:val="32"/>
          <w:lang w:val="en-US" w:eastAsia="zh-CN"/>
        </w:rPr>
      </w:pPr>
      <w:r>
        <w:rPr>
          <w:rFonts w:hint="eastAsia" w:ascii="仿宋_GB2312" w:hAnsi="仿宋_GB2312" w:eastAsia="仿宋_GB2312" w:cs="仿宋_GB2312"/>
          <w:color w:val="000000"/>
          <w:sz w:val="32"/>
          <w:lang w:val="en-US" w:eastAsia="zh-CN"/>
        </w:rPr>
        <w:t xml:space="preserve">            </w:t>
      </w:r>
    </w:p>
    <w:p>
      <w:pPr>
        <w:spacing w:line="360" w:lineRule="auto"/>
        <w:ind w:firstLine="1920" w:firstLineChars="600"/>
        <w:jc w:val="both"/>
        <w:rPr>
          <w:rFonts w:hint="eastAsia" w:ascii="仿宋_GB2312" w:hAnsi="仿宋_GB2312" w:eastAsia="仿宋_GB2312" w:cs="仿宋_GB2312"/>
          <w:color w:val="000000"/>
          <w:sz w:val="32"/>
        </w:rPr>
      </w:pPr>
      <w:r>
        <w:rPr>
          <w:rFonts w:hint="eastAsia" w:ascii="仿宋_GB2312" w:hAnsi="仿宋_GB2312" w:eastAsia="仿宋_GB2312" w:cs="仿宋_GB2312"/>
          <w:color w:val="000000"/>
          <w:sz w:val="32"/>
          <w:lang w:val="en-US" w:eastAsia="zh-CN"/>
        </w:rPr>
        <w:t>编制</w:t>
      </w:r>
      <w:r>
        <w:rPr>
          <w:rFonts w:hint="eastAsia" w:ascii="仿宋_GB2312" w:hAnsi="仿宋_GB2312" w:eastAsia="仿宋_GB2312" w:cs="仿宋_GB2312"/>
          <w:color w:val="000000"/>
          <w:sz w:val="32"/>
          <w:lang w:eastAsia="zh-CN"/>
        </w:rPr>
        <w:t>：</w:t>
      </w:r>
      <w:r>
        <w:rPr>
          <w:rFonts w:hint="eastAsia" w:ascii="仿宋_GB2312" w:hAnsi="仿宋_GB2312" w:eastAsia="仿宋_GB2312" w:cs="仿宋_GB2312"/>
          <w:color w:val="000000"/>
          <w:kern w:val="21"/>
          <w:sz w:val="32"/>
          <w:szCs w:val="32"/>
          <w:u w:val="single"/>
          <w:lang w:val="en-US" w:eastAsia="zh-CN"/>
        </w:rPr>
        <w:t xml:space="preserve">        </w:t>
      </w:r>
      <w:r>
        <w:rPr>
          <w:rFonts w:hint="eastAsia" w:ascii="仿宋_GB2312" w:hAnsi="仿宋_GB2312" w:eastAsia="仿宋_GB2312" w:cs="仿宋_GB2312"/>
          <w:color w:val="000000"/>
          <w:kern w:val="21"/>
          <w:sz w:val="32"/>
          <w:szCs w:val="32"/>
          <w:u w:val="none"/>
          <w:lang w:val="en-US" w:eastAsia="zh-CN"/>
        </w:rPr>
        <w:t xml:space="preserve">   </w:t>
      </w:r>
      <w:r>
        <w:rPr>
          <w:rFonts w:hint="eastAsia" w:ascii="仿宋_GB2312" w:hAnsi="仿宋_GB2312" w:eastAsia="仿宋_GB2312" w:cs="仿宋_GB2312"/>
          <w:color w:val="000000"/>
          <w:kern w:val="21"/>
          <w:sz w:val="32"/>
          <w:szCs w:val="32"/>
          <w:u w:val="single"/>
          <w:lang w:val="en-US" w:eastAsia="zh-CN"/>
        </w:rPr>
        <w:t xml:space="preserve">      </w:t>
      </w:r>
      <w:r>
        <w:rPr>
          <w:rFonts w:hint="eastAsia" w:ascii="仿宋_GB2312" w:hAnsi="仿宋_GB2312" w:eastAsia="仿宋_GB2312" w:cs="仿宋_GB2312"/>
          <w:color w:val="000000"/>
          <w:kern w:val="21"/>
          <w:sz w:val="32"/>
          <w:szCs w:val="32"/>
          <w:u w:val="none"/>
          <w:lang w:val="en-US" w:eastAsia="zh-CN"/>
        </w:rPr>
        <w:t>年</w:t>
      </w:r>
      <w:r>
        <w:rPr>
          <w:rFonts w:hint="eastAsia" w:ascii="仿宋_GB2312" w:hAnsi="仿宋_GB2312" w:eastAsia="仿宋_GB2312" w:cs="仿宋_GB2312"/>
          <w:color w:val="000000"/>
          <w:kern w:val="21"/>
          <w:sz w:val="32"/>
          <w:szCs w:val="32"/>
          <w:u w:val="single"/>
          <w:lang w:val="en-US" w:eastAsia="zh-CN"/>
        </w:rPr>
        <w:t xml:space="preserve">  </w:t>
      </w:r>
      <w:r>
        <w:rPr>
          <w:rFonts w:hint="eastAsia" w:ascii="仿宋_GB2312" w:hAnsi="仿宋_GB2312" w:eastAsia="仿宋_GB2312" w:cs="仿宋_GB2312"/>
          <w:color w:val="000000"/>
          <w:kern w:val="21"/>
          <w:sz w:val="32"/>
          <w:szCs w:val="32"/>
          <w:u w:val="none"/>
          <w:lang w:val="en-US" w:eastAsia="zh-CN"/>
        </w:rPr>
        <w:t>月</w:t>
      </w:r>
      <w:r>
        <w:rPr>
          <w:rFonts w:hint="eastAsia" w:ascii="仿宋_GB2312" w:hAnsi="仿宋_GB2312" w:eastAsia="仿宋_GB2312" w:cs="仿宋_GB2312"/>
          <w:color w:val="000000"/>
          <w:kern w:val="21"/>
          <w:sz w:val="32"/>
          <w:szCs w:val="32"/>
          <w:u w:val="single"/>
          <w:lang w:val="en-US" w:eastAsia="zh-CN"/>
        </w:rPr>
        <w:t xml:space="preserve">  </w:t>
      </w:r>
      <w:r>
        <w:rPr>
          <w:rFonts w:hint="eastAsia" w:ascii="仿宋_GB2312" w:hAnsi="仿宋_GB2312" w:eastAsia="仿宋_GB2312" w:cs="仿宋_GB2312"/>
          <w:color w:val="000000"/>
          <w:kern w:val="21"/>
          <w:sz w:val="32"/>
          <w:szCs w:val="32"/>
          <w:u w:val="none"/>
          <w:lang w:val="en-US" w:eastAsia="zh-CN"/>
        </w:rPr>
        <w:t>日</w:t>
      </w:r>
    </w:p>
    <w:p>
      <w:pPr>
        <w:spacing w:line="360" w:lineRule="auto"/>
        <w:jc w:val="both"/>
        <w:rPr>
          <w:rFonts w:hint="eastAsia" w:ascii="仿宋_GB2312" w:hAnsi="仿宋_GB2312" w:eastAsia="仿宋_GB2312" w:cs="仿宋_GB2312"/>
          <w:color w:val="000000"/>
          <w:sz w:val="32"/>
          <w:szCs w:val="32"/>
        </w:rPr>
      </w:pPr>
    </w:p>
    <w:p>
      <w:pPr>
        <w:spacing w:line="360" w:lineRule="auto"/>
        <w:jc w:val="both"/>
        <w:rPr>
          <w:rFonts w:hint="eastAsia" w:ascii="仿宋_GB2312" w:hAnsi="仿宋_GB2312" w:eastAsia="仿宋_GB2312" w:cs="仿宋_GB2312"/>
          <w:color w:val="000000"/>
          <w:sz w:val="32"/>
          <w:szCs w:val="32"/>
        </w:rPr>
      </w:pPr>
    </w:p>
    <w:p>
      <w:pPr>
        <w:spacing w:line="360" w:lineRule="auto"/>
        <w:jc w:val="both"/>
        <w:rPr>
          <w:rFonts w:hint="eastAsia" w:ascii="仿宋_GB2312" w:hAnsi="仿宋_GB2312" w:eastAsia="仿宋_GB2312" w:cs="仿宋_GB2312"/>
          <w:color w:val="000000"/>
          <w:sz w:val="32"/>
          <w:szCs w:val="32"/>
        </w:rPr>
      </w:pPr>
    </w:p>
    <w:p>
      <w:pPr>
        <w:spacing w:line="360" w:lineRule="auto"/>
        <w:ind w:firstLine="2720" w:firstLineChars="850"/>
        <w:jc w:val="both"/>
        <w:rPr>
          <w:rFonts w:hint="eastAsia" w:ascii="仿宋_GB2312" w:hAnsi="仿宋_GB2312" w:eastAsia="仿宋_GB2312" w:cs="仿宋_GB2312"/>
          <w:b w:val="0"/>
          <w:bCs w:val="0"/>
          <w:color w:val="000000"/>
          <w:kern w:val="2"/>
          <w:sz w:val="32"/>
          <w:szCs w:val="32"/>
          <w:lang w:val="en-US" w:eastAsia="zh-CN" w:bidi="ar-SA"/>
        </w:rPr>
      </w:pPr>
      <w:r>
        <w:rPr>
          <w:rFonts w:hint="eastAsia" w:ascii="仿宋_GB2312" w:hAnsi="仿宋_GB2312" w:eastAsia="仿宋_GB2312" w:cs="仿宋_GB2312"/>
          <w:color w:val="000000"/>
          <w:sz w:val="32"/>
          <w:szCs w:val="32"/>
        </w:rPr>
        <w:t>常州</w:t>
      </w:r>
      <w:r>
        <w:rPr>
          <w:rFonts w:hint="eastAsia" w:ascii="仿宋_GB2312" w:hAnsi="仿宋_GB2312" w:eastAsia="仿宋_GB2312" w:cs="仿宋_GB2312"/>
          <w:color w:val="000000"/>
          <w:sz w:val="32"/>
          <w:szCs w:val="32"/>
          <w:lang w:eastAsia="zh-CN"/>
        </w:rPr>
        <w:t>正</w:t>
      </w:r>
      <w:r>
        <w:rPr>
          <w:rFonts w:hint="eastAsia" w:ascii="仿宋_GB2312" w:hAnsi="仿宋_GB2312" w:eastAsia="仿宋_GB2312" w:cs="仿宋_GB2312"/>
          <w:color w:val="000000"/>
          <w:sz w:val="32"/>
          <w:szCs w:val="32"/>
        </w:rPr>
        <w:t>衡电力工程监理有限公司</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sz w:val="24"/>
          <w:szCs w:val="24"/>
          <w:lang w:val="en-US" w:eastAsia="zh-CN"/>
        </w:rPr>
        <w:t xml:space="preserve">   </w:t>
      </w:r>
    </w:p>
    <w:p>
      <w:pPr>
        <w:ind w:firstLine="2100" w:firstLineChars="750"/>
        <w:jc w:val="both"/>
        <w:rPr>
          <w:rFonts w:hint="eastAsia" w:ascii="仿宋_GB2312" w:hAnsi="仿宋_GB2312" w:eastAsia="仿宋_GB2312" w:cs="仿宋_GB2312"/>
          <w:kern w:val="21"/>
          <w:sz w:val="28"/>
          <w:szCs w:val="28"/>
        </w:rPr>
      </w:pPr>
      <w:r>
        <w:rPr>
          <w:rFonts w:hint="eastAsia" w:ascii="仿宋_GB2312" w:hAnsi="仿宋_GB2312" w:eastAsia="仿宋_GB2312" w:cs="仿宋_GB2312"/>
          <w:b w:val="0"/>
          <w:bCs/>
          <w:sz w:val="28"/>
          <w:szCs w:val="28"/>
          <w:lang w:eastAsia="zh-CN"/>
        </w:rPr>
        <w:t>永靖县“十四五"盐锅峡光伏发电项目</w:t>
      </w:r>
      <w:r>
        <w:rPr>
          <w:rFonts w:hint="eastAsia" w:ascii="仿宋_GB2312" w:hAnsi="仿宋_GB2312" w:eastAsia="仿宋_GB2312" w:cs="仿宋_GB2312"/>
          <w:kern w:val="21"/>
          <w:sz w:val="28"/>
          <w:szCs w:val="28"/>
        </w:rPr>
        <w:t>监理项目部</w:t>
      </w:r>
    </w:p>
    <w:p>
      <w:pPr>
        <w:ind w:firstLine="3840" w:firstLineChars="1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年</w:t>
      </w:r>
      <w:r>
        <w:rPr>
          <w:rFonts w:hint="eastAsia" w:ascii="仿宋_GB2312" w:hAnsi="仿宋_GB2312" w:eastAsia="仿宋_GB2312" w:cs="仿宋_GB2312"/>
          <w:color w:val="000000"/>
          <w:sz w:val="32"/>
          <w:szCs w:val="32"/>
          <w:lang w:val="en-US"/>
        </w:rPr>
        <w:t xml:space="preserve">      </w:t>
      </w:r>
      <w:r>
        <w:rPr>
          <w:rFonts w:hint="eastAsia" w:ascii="仿宋_GB2312" w:hAnsi="仿宋_GB2312" w:eastAsia="仿宋_GB2312" w:cs="仿宋_GB2312"/>
          <w:color w:val="000000"/>
          <w:sz w:val="32"/>
          <w:szCs w:val="32"/>
        </w:rPr>
        <w:t>月</w:t>
      </w:r>
    </w:p>
    <w:p>
      <w:pPr>
        <w:spacing w:before="0" w:beforeLines="0" w:after="0" w:afterLines="0" w:line="360" w:lineRule="auto"/>
        <w:ind w:left="0" w:leftChars="0" w:right="0" w:rightChars="0" w:firstLine="0" w:firstLineChars="0"/>
        <w:jc w:val="center"/>
        <w:rPr>
          <w:rFonts w:hint="eastAsia" w:ascii="仿宋_GB2312" w:hAnsi="仿宋_GB2312" w:eastAsia="仿宋_GB2312" w:cs="仿宋_GB2312"/>
          <w:b/>
          <w:bCs/>
          <w:sz w:val="28"/>
          <w:szCs w:val="28"/>
          <w:lang w:val="en-US"/>
        </w:rPr>
      </w:pPr>
      <w:r>
        <w:rPr>
          <w:rFonts w:hint="eastAsia" w:ascii="仿宋_GB2312" w:hAnsi="仿宋_GB2312" w:eastAsia="仿宋_GB2312" w:cs="仿宋_GB2312"/>
          <w:b/>
          <w:bCs/>
          <w:sz w:val="28"/>
          <w:szCs w:val="28"/>
          <w:lang w:val="en-US"/>
        </w:rPr>
        <w:t xml:space="preserve">   </w:t>
      </w:r>
    </w:p>
    <w:p>
      <w:pPr>
        <w:tabs>
          <w:tab w:val="left" w:pos="900"/>
          <w:tab w:val="left" w:pos="1148"/>
          <w:tab w:val="left" w:pos="1260"/>
        </w:tabs>
        <w:snapToGrid w:val="0"/>
        <w:spacing w:line="360" w:lineRule="auto"/>
        <w:ind w:firstLine="3373" w:firstLineChars="700"/>
        <w:rPr>
          <w:rFonts w:ascii="仿宋_GB2312" w:hAnsi="仿宋_GB2312" w:eastAsia="仿宋_GB2312" w:cs="仿宋_GB2312"/>
          <w:b/>
          <w:bCs/>
          <w:sz w:val="48"/>
          <w:szCs w:val="40"/>
        </w:rPr>
      </w:pPr>
      <w:r>
        <w:rPr>
          <w:rFonts w:hint="eastAsia" w:ascii="仿宋_GB2312" w:hAnsi="仿宋_GB2312" w:eastAsia="仿宋_GB2312" w:cs="仿宋_GB2312"/>
          <w:b/>
          <w:bCs/>
          <w:sz w:val="48"/>
          <w:szCs w:val="40"/>
        </w:rPr>
        <w:t>目      录</w:t>
      </w:r>
    </w:p>
    <w:p>
      <w:pPr>
        <w:tabs>
          <w:tab w:val="left" w:pos="900"/>
          <w:tab w:val="left" w:pos="1148"/>
          <w:tab w:val="left" w:pos="1260"/>
        </w:tabs>
        <w:snapToGrid w:val="0"/>
        <w:spacing w:line="360" w:lineRule="auto"/>
        <w:rPr>
          <w:rFonts w:ascii="仿宋_GB2312" w:hAnsi="仿宋_GB2312" w:eastAsia="仿宋_GB2312" w:cs="仿宋_GB2312"/>
          <w:b/>
          <w:bCs/>
          <w:sz w:val="28"/>
          <w:szCs w:val="28"/>
        </w:rPr>
      </w:pPr>
    </w:p>
    <w:p>
      <w:pPr>
        <w:tabs>
          <w:tab w:val="left" w:pos="900"/>
          <w:tab w:val="left" w:pos="1148"/>
          <w:tab w:val="left" w:pos="1260"/>
        </w:tabs>
        <w:snapToGrid w:val="0"/>
        <w:spacing w:line="360" w:lineRule="auto"/>
        <w:ind w:firstLine="562" w:firstLineChars="200"/>
        <w:rPr>
          <w:rFonts w:ascii="仿宋_GB2312" w:hAnsi="仿宋_GB2312" w:eastAsia="仿宋_GB2312" w:cs="仿宋_GB2312"/>
          <w:b/>
          <w:bCs/>
          <w:sz w:val="28"/>
          <w:szCs w:val="28"/>
        </w:rPr>
      </w:pPr>
    </w:p>
    <w:p>
      <w:pPr>
        <w:tabs>
          <w:tab w:val="left" w:pos="900"/>
          <w:tab w:val="left" w:pos="1148"/>
          <w:tab w:val="left" w:pos="1260"/>
        </w:tabs>
        <w:snapToGrid w:val="0"/>
        <w:spacing w:line="360" w:lineRule="auto"/>
        <w:ind w:firstLine="482" w:firstLineChars="200"/>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一、项目概况…………………………………………………………………3</w:t>
      </w:r>
    </w:p>
    <w:p>
      <w:pPr>
        <w:tabs>
          <w:tab w:val="left" w:pos="900"/>
          <w:tab w:val="left" w:pos="1148"/>
          <w:tab w:val="left" w:pos="1260"/>
        </w:tabs>
        <w:snapToGrid w:val="0"/>
        <w:spacing w:line="360" w:lineRule="auto"/>
        <w:ind w:firstLine="482" w:firstLineChars="200"/>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二、编制依据…………………………………………………………………</w:t>
      </w:r>
      <w:r>
        <w:rPr>
          <w:rFonts w:ascii="仿宋_GB2312" w:hAnsi="仿宋_GB2312" w:eastAsia="仿宋_GB2312" w:cs="仿宋_GB2312"/>
          <w:b/>
          <w:bCs/>
          <w:sz w:val="24"/>
          <w:szCs w:val="24"/>
        </w:rPr>
        <w:t>3</w:t>
      </w:r>
    </w:p>
    <w:p>
      <w:pPr>
        <w:tabs>
          <w:tab w:val="left" w:pos="900"/>
          <w:tab w:val="left" w:pos="1148"/>
          <w:tab w:val="left" w:pos="1260"/>
        </w:tabs>
        <w:snapToGrid w:val="0"/>
        <w:spacing w:line="360" w:lineRule="auto"/>
        <w:ind w:firstLine="482" w:firstLineChars="200"/>
        <w:rPr>
          <w:rFonts w:ascii="仿宋_GB2312" w:hAnsi="仿宋_GB2312" w:eastAsia="仿宋_GB2312" w:cs="仿宋_GB2312"/>
          <w:b/>
          <w:bCs/>
          <w:sz w:val="28"/>
          <w:szCs w:val="24"/>
        </w:rPr>
      </w:pPr>
      <w:r>
        <w:rPr>
          <w:rFonts w:hint="eastAsia" w:ascii="仿宋_GB2312" w:hAnsi="仿宋_GB2312" w:eastAsia="仿宋_GB2312" w:cs="仿宋_GB2312"/>
          <w:b/>
          <w:bCs/>
          <w:sz w:val="24"/>
          <w:szCs w:val="24"/>
        </w:rPr>
        <w:t>三、绿色工程施工管理机构…………………………………………………</w:t>
      </w:r>
      <w:r>
        <w:rPr>
          <w:rFonts w:hint="eastAsia" w:ascii="仿宋_GB2312" w:hAnsi="仿宋_GB2312" w:eastAsia="仿宋_GB2312" w:cs="仿宋_GB2312"/>
          <w:b/>
          <w:bCs/>
          <w:sz w:val="28"/>
          <w:szCs w:val="24"/>
        </w:rPr>
        <w:t>4</w:t>
      </w:r>
    </w:p>
    <w:p>
      <w:pPr>
        <w:tabs>
          <w:tab w:val="left" w:pos="900"/>
          <w:tab w:val="left" w:pos="1148"/>
          <w:tab w:val="left" w:pos="1260"/>
        </w:tabs>
        <w:snapToGrid w:val="0"/>
        <w:spacing w:line="360" w:lineRule="auto"/>
        <w:ind w:firstLine="482" w:firstLineChars="200"/>
        <w:rPr>
          <w:rFonts w:ascii="仿宋_GB2312" w:hAnsi="仿宋_GB2312" w:eastAsia="仿宋_GB2312" w:cs="仿宋_GB2312"/>
          <w:b/>
          <w:bCs/>
          <w:sz w:val="28"/>
          <w:szCs w:val="24"/>
        </w:rPr>
      </w:pPr>
      <w:r>
        <w:rPr>
          <w:rFonts w:hint="eastAsia" w:ascii="仿宋_GB2312" w:hAnsi="仿宋_GB2312" w:eastAsia="仿宋_GB2312" w:cs="仿宋_GB2312"/>
          <w:b/>
          <w:bCs/>
          <w:sz w:val="24"/>
          <w:szCs w:val="24"/>
        </w:rPr>
        <w:t>四、绿色工程施工施工原则…………………………………………………</w:t>
      </w:r>
      <w:r>
        <w:rPr>
          <w:rFonts w:hint="eastAsia" w:ascii="仿宋_GB2312" w:hAnsi="仿宋_GB2312" w:eastAsia="仿宋_GB2312" w:cs="仿宋_GB2312"/>
          <w:b/>
          <w:bCs/>
          <w:sz w:val="28"/>
          <w:szCs w:val="24"/>
        </w:rPr>
        <w:t>4</w:t>
      </w:r>
    </w:p>
    <w:p>
      <w:pPr>
        <w:tabs>
          <w:tab w:val="left" w:pos="900"/>
          <w:tab w:val="left" w:pos="1148"/>
          <w:tab w:val="left" w:pos="1260"/>
        </w:tabs>
        <w:snapToGrid w:val="0"/>
        <w:spacing w:line="360" w:lineRule="auto"/>
        <w:ind w:left="525" w:leftChars="250" w:firstLine="1"/>
        <w:rPr>
          <w:rFonts w:ascii="仿宋_GB2312" w:hAnsi="仿宋_GB2312" w:eastAsia="仿宋_GB2312" w:cs="仿宋_GB2312"/>
          <w:b/>
          <w:bCs/>
          <w:sz w:val="28"/>
          <w:szCs w:val="24"/>
        </w:rPr>
      </w:pPr>
      <w:r>
        <w:rPr>
          <w:rFonts w:hint="eastAsia" w:ascii="仿宋_GB2312" w:hAnsi="仿宋_GB2312" w:eastAsia="仿宋_GB2312" w:cs="仿宋_GB2312"/>
          <w:b/>
          <w:bCs/>
          <w:sz w:val="24"/>
          <w:szCs w:val="24"/>
        </w:rPr>
        <w:t>五、绿色工程施工目标及责任分解…………………………………………</w:t>
      </w:r>
      <w:r>
        <w:rPr>
          <w:rFonts w:ascii="仿宋_GB2312" w:hAnsi="仿宋_GB2312" w:eastAsia="仿宋_GB2312" w:cs="仿宋_GB2312"/>
          <w:b/>
          <w:bCs/>
          <w:sz w:val="28"/>
          <w:szCs w:val="24"/>
        </w:rPr>
        <w:t>4</w:t>
      </w:r>
    </w:p>
    <w:p>
      <w:pPr>
        <w:tabs>
          <w:tab w:val="left" w:pos="900"/>
          <w:tab w:val="left" w:pos="1148"/>
          <w:tab w:val="left" w:pos="1260"/>
        </w:tabs>
        <w:snapToGrid w:val="0"/>
        <w:spacing w:line="360" w:lineRule="auto"/>
        <w:ind w:left="525" w:leftChars="250" w:firstLine="1"/>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六、绿色工程管理办法………………………………………………………</w:t>
      </w:r>
      <w:r>
        <w:rPr>
          <w:rFonts w:ascii="仿宋_GB2312" w:hAnsi="仿宋_GB2312" w:eastAsia="仿宋_GB2312" w:cs="仿宋_GB2312"/>
          <w:b/>
          <w:bCs/>
          <w:sz w:val="28"/>
          <w:szCs w:val="24"/>
        </w:rPr>
        <w:t>4</w:t>
      </w:r>
    </w:p>
    <w:p>
      <w:pPr>
        <w:tabs>
          <w:tab w:val="left" w:pos="900"/>
          <w:tab w:val="left" w:pos="1148"/>
          <w:tab w:val="left" w:pos="1260"/>
        </w:tabs>
        <w:snapToGrid w:val="0"/>
        <w:spacing w:line="360" w:lineRule="auto"/>
        <w:ind w:firstLine="482" w:firstLineChars="200"/>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七、绿色工程施工管理措施…………………………………………………</w:t>
      </w:r>
      <w:r>
        <w:rPr>
          <w:rFonts w:ascii="仿宋_GB2312" w:hAnsi="仿宋_GB2312" w:eastAsia="仿宋_GB2312" w:cs="仿宋_GB2312"/>
          <w:b/>
          <w:bCs/>
          <w:sz w:val="24"/>
          <w:szCs w:val="24"/>
        </w:rPr>
        <w:t>6</w:t>
      </w:r>
    </w:p>
    <w:p>
      <w:pPr>
        <w:pStyle w:val="15"/>
        <w:ind w:firstLine="560"/>
        <w:rPr>
          <w:rFonts w:ascii="仿宋_GB2312" w:hAnsi="仿宋_GB2312" w:eastAsia="仿宋_GB2312" w:cs="仿宋_GB2312"/>
          <w:sz w:val="24"/>
          <w:szCs w:val="22"/>
        </w:rPr>
      </w:pPr>
    </w:p>
    <w:p>
      <w:pPr>
        <w:pStyle w:val="6"/>
        <w:spacing w:line="360" w:lineRule="auto"/>
        <w:rPr>
          <w:rFonts w:ascii="仿宋_GB2312" w:hAnsi="仿宋_GB2312" w:eastAsia="仿宋_GB2312" w:cs="仿宋_GB2312"/>
          <w:b/>
          <w:bCs/>
          <w:sz w:val="28"/>
          <w:szCs w:val="28"/>
        </w:rPr>
      </w:pPr>
    </w:p>
    <w:p>
      <w:pPr>
        <w:pStyle w:val="6"/>
        <w:spacing w:line="360" w:lineRule="auto"/>
        <w:rPr>
          <w:rFonts w:ascii="仿宋_GB2312" w:hAnsi="仿宋_GB2312" w:eastAsia="仿宋_GB2312" w:cs="仿宋_GB2312"/>
          <w:b/>
          <w:bCs/>
          <w:sz w:val="28"/>
          <w:szCs w:val="36"/>
        </w:rPr>
      </w:pPr>
    </w:p>
    <w:p>
      <w:pPr>
        <w:pStyle w:val="6"/>
        <w:spacing w:line="360" w:lineRule="auto"/>
        <w:rPr>
          <w:rFonts w:ascii="仿宋_GB2312" w:hAnsi="仿宋_GB2312" w:eastAsia="仿宋_GB2312" w:cs="仿宋_GB2312"/>
          <w:b/>
          <w:bCs/>
          <w:sz w:val="28"/>
          <w:szCs w:val="36"/>
        </w:rPr>
      </w:pPr>
    </w:p>
    <w:p>
      <w:pPr>
        <w:pStyle w:val="6"/>
        <w:spacing w:line="360" w:lineRule="auto"/>
        <w:rPr>
          <w:rFonts w:ascii="仿宋_GB2312" w:hAnsi="仿宋_GB2312" w:eastAsia="仿宋_GB2312" w:cs="仿宋_GB2312"/>
          <w:b/>
          <w:bCs/>
          <w:sz w:val="24"/>
          <w:szCs w:val="32"/>
        </w:rPr>
      </w:pPr>
    </w:p>
    <w:p>
      <w:pPr>
        <w:pStyle w:val="6"/>
        <w:spacing w:line="360" w:lineRule="auto"/>
        <w:rPr>
          <w:rFonts w:ascii="仿宋_GB2312" w:hAnsi="仿宋_GB2312" w:eastAsia="仿宋_GB2312" w:cs="仿宋_GB2312"/>
          <w:b/>
          <w:bCs/>
          <w:sz w:val="24"/>
          <w:szCs w:val="32"/>
        </w:rPr>
      </w:pPr>
    </w:p>
    <w:p>
      <w:pPr>
        <w:pStyle w:val="6"/>
        <w:spacing w:line="360" w:lineRule="auto"/>
        <w:rPr>
          <w:rFonts w:ascii="仿宋_GB2312" w:hAnsi="仿宋_GB2312" w:eastAsia="仿宋_GB2312" w:cs="仿宋_GB2312"/>
          <w:b/>
          <w:bCs/>
          <w:sz w:val="24"/>
          <w:szCs w:val="32"/>
        </w:rPr>
      </w:pPr>
    </w:p>
    <w:p>
      <w:pPr>
        <w:spacing w:line="360" w:lineRule="auto"/>
        <w:rPr>
          <w:rFonts w:hint="eastAsia" w:ascii="仿宋_GB2312" w:eastAsia="仿宋_GB2312"/>
          <w:b/>
          <w:sz w:val="28"/>
          <w:szCs w:val="28"/>
        </w:rPr>
      </w:pPr>
    </w:p>
    <w:p>
      <w:pPr>
        <w:spacing w:line="360" w:lineRule="auto"/>
        <w:rPr>
          <w:rFonts w:hint="eastAsia" w:ascii="仿宋_GB2312" w:eastAsia="仿宋_GB2312"/>
          <w:b/>
          <w:sz w:val="28"/>
          <w:szCs w:val="28"/>
        </w:rPr>
      </w:pPr>
    </w:p>
    <w:p>
      <w:pPr>
        <w:spacing w:line="360" w:lineRule="auto"/>
        <w:rPr>
          <w:rFonts w:hint="eastAsia" w:ascii="仿宋_GB2312" w:eastAsia="仿宋_GB2312"/>
          <w:b/>
          <w:sz w:val="28"/>
          <w:szCs w:val="28"/>
        </w:rPr>
      </w:pPr>
    </w:p>
    <w:p>
      <w:pPr>
        <w:spacing w:line="360" w:lineRule="auto"/>
        <w:rPr>
          <w:rFonts w:hint="eastAsia" w:ascii="仿宋_GB2312" w:eastAsia="仿宋_GB2312"/>
          <w:b/>
          <w:sz w:val="32"/>
          <w:szCs w:val="32"/>
        </w:rPr>
      </w:pPr>
    </w:p>
    <w:p>
      <w:pPr>
        <w:spacing w:line="360" w:lineRule="auto"/>
        <w:rPr>
          <w:rFonts w:hint="eastAsia" w:ascii="仿宋_GB2312" w:eastAsia="仿宋_GB2312"/>
          <w:b/>
          <w:sz w:val="32"/>
          <w:szCs w:val="32"/>
        </w:rPr>
      </w:pPr>
    </w:p>
    <w:p>
      <w:pPr>
        <w:spacing w:line="360" w:lineRule="auto"/>
        <w:rPr>
          <w:rFonts w:hint="eastAsia" w:ascii="仿宋_GB2312" w:eastAsia="仿宋_GB2312"/>
          <w:b/>
          <w:bCs/>
          <w:sz w:val="28"/>
          <w:szCs w:val="32"/>
        </w:rPr>
      </w:pPr>
      <w:r>
        <w:rPr>
          <w:rFonts w:hint="eastAsia" w:ascii="仿宋_GB2312" w:eastAsia="仿宋_GB2312"/>
          <w:b/>
          <w:sz w:val="32"/>
          <w:szCs w:val="32"/>
        </w:rPr>
        <w:t>一</w:t>
      </w:r>
      <w:r>
        <w:rPr>
          <w:rFonts w:hint="eastAsia" w:ascii="仿宋_GB2312" w:eastAsia="仿宋_GB2312"/>
          <w:b/>
          <w:sz w:val="36"/>
          <w:szCs w:val="32"/>
        </w:rPr>
        <w:t>、</w:t>
      </w:r>
      <w:r>
        <w:rPr>
          <w:rFonts w:hint="eastAsia" w:ascii="仿宋_GB2312" w:eastAsia="仿宋_GB2312"/>
          <w:b/>
          <w:sz w:val="28"/>
          <w:szCs w:val="32"/>
        </w:rPr>
        <w:t>项目</w:t>
      </w:r>
      <w:r>
        <w:rPr>
          <w:rFonts w:hint="eastAsia" w:ascii="仿宋_GB2312" w:eastAsia="仿宋_GB2312"/>
          <w:b/>
          <w:bCs/>
          <w:sz w:val="28"/>
          <w:szCs w:val="32"/>
        </w:rPr>
        <w:t>概况</w:t>
      </w:r>
    </w:p>
    <w:p>
      <w:pPr>
        <w:spacing w:line="360" w:lineRule="auto"/>
        <w:ind w:firstLine="441" w:firstLineChars="183"/>
        <w:rPr>
          <w:rFonts w:hint="eastAsia" w:ascii="仿宋_GB2312" w:hAnsi="仿宋_GB2312" w:eastAsia="仿宋_GB2312" w:cs="仿宋_GB2312"/>
          <w:b/>
          <w:bCs/>
          <w:sz w:val="24"/>
          <w:lang w:val="en-US" w:eastAsia="zh-CN"/>
        </w:rPr>
      </w:pPr>
      <w:r>
        <w:rPr>
          <w:rFonts w:hint="eastAsia" w:ascii="仿宋_GB2312" w:hAnsi="仿宋_GB2312" w:eastAsia="仿宋_GB2312" w:cs="仿宋_GB2312"/>
          <w:b/>
          <w:bCs/>
          <w:sz w:val="24"/>
          <w:lang w:val="en-US" w:eastAsia="zh-CN"/>
        </w:rPr>
        <w:t>1.1工程名称</w:t>
      </w:r>
      <w:bookmarkStart w:id="0" w:name="_Toc278794775"/>
      <w:bookmarkStart w:id="1" w:name="_Toc266717256"/>
      <w:bookmarkStart w:id="2" w:name="_Toc396747654"/>
    </w:p>
    <w:p>
      <w:pPr>
        <w:spacing w:line="360" w:lineRule="auto"/>
        <w:ind w:firstLine="439" w:firstLineChars="183"/>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永靖县“十四五”盐锅峡光伏发电项目</w:t>
      </w:r>
    </w:p>
    <w:p>
      <w:pPr>
        <w:spacing w:line="360" w:lineRule="auto"/>
        <w:ind w:firstLine="441" w:firstLineChars="183"/>
        <w:rPr>
          <w:rFonts w:hint="eastAsia" w:ascii="仿宋_GB2312" w:hAnsi="仿宋_GB2312" w:eastAsia="仿宋_GB2312" w:cs="仿宋_GB2312"/>
          <w:b/>
          <w:bCs/>
          <w:sz w:val="24"/>
          <w:lang w:val="en-US" w:eastAsia="zh-CN"/>
        </w:rPr>
      </w:pPr>
      <w:r>
        <w:rPr>
          <w:rFonts w:hint="eastAsia" w:ascii="仿宋_GB2312" w:hAnsi="仿宋_GB2312" w:eastAsia="仿宋_GB2312" w:cs="仿宋_GB2312"/>
          <w:b/>
          <w:bCs/>
          <w:sz w:val="24"/>
          <w:lang w:val="en-US" w:eastAsia="zh-CN"/>
        </w:rPr>
        <w:t>1.2建设单位</w:t>
      </w:r>
      <w:bookmarkEnd w:id="0"/>
      <w:bookmarkEnd w:id="1"/>
      <w:bookmarkEnd w:id="2"/>
      <w:r>
        <w:rPr>
          <w:rFonts w:hint="eastAsia" w:ascii="仿宋_GB2312" w:hAnsi="仿宋_GB2312" w:eastAsia="仿宋_GB2312" w:cs="仿宋_GB2312"/>
          <w:b/>
          <w:bCs/>
          <w:sz w:val="24"/>
          <w:lang w:val="en-US" w:eastAsia="zh-CN"/>
        </w:rPr>
        <w:t>名称</w:t>
      </w:r>
    </w:p>
    <w:p>
      <w:pPr>
        <w:spacing w:line="360" w:lineRule="auto"/>
        <w:ind w:firstLine="439" w:firstLineChars="183"/>
        <w:rPr>
          <w:rFonts w:hint="eastAsia" w:ascii="仿宋_GB2312" w:hAnsi="仿宋_GB2312" w:eastAsia="仿宋_GB2312" w:cs="仿宋_GB2312"/>
          <w:sz w:val="24"/>
          <w:lang w:val="en-US" w:eastAsia="zh-CN"/>
        </w:rPr>
      </w:pPr>
      <w:bookmarkStart w:id="3" w:name="_Toc396747655"/>
      <w:bookmarkStart w:id="4" w:name="_Toc278794776"/>
      <w:bookmarkStart w:id="5" w:name="_Toc266717257"/>
      <w:r>
        <w:rPr>
          <w:rFonts w:hint="eastAsia" w:ascii="仿宋_GB2312" w:hAnsi="仿宋_GB2312" w:eastAsia="仿宋_GB2312" w:cs="仿宋_GB2312"/>
          <w:sz w:val="24"/>
          <w:lang w:val="en-US" w:eastAsia="zh-CN"/>
        </w:rPr>
        <w:t>甘肃刘家峡浩博新能源有限公司</w:t>
      </w:r>
    </w:p>
    <w:p>
      <w:pPr>
        <w:spacing w:line="360" w:lineRule="auto"/>
        <w:ind w:firstLine="441" w:firstLineChars="183"/>
        <w:rPr>
          <w:rFonts w:hint="eastAsia" w:ascii="仿宋_GB2312" w:hAnsi="仿宋_GB2312" w:eastAsia="仿宋_GB2312" w:cs="仿宋_GB2312"/>
          <w:sz w:val="24"/>
        </w:rPr>
      </w:pPr>
      <w:r>
        <w:rPr>
          <w:rFonts w:hint="eastAsia" w:ascii="仿宋_GB2312" w:hAnsi="仿宋_GB2312" w:eastAsia="仿宋_GB2312" w:cs="仿宋_GB2312"/>
          <w:b/>
          <w:bCs/>
          <w:sz w:val="24"/>
          <w:lang w:val="en-US" w:eastAsia="zh-CN"/>
        </w:rPr>
        <w:t>1.3工程地点</w:t>
      </w:r>
      <w:bookmarkEnd w:id="3"/>
      <w:bookmarkEnd w:id="4"/>
      <w:bookmarkEnd w:id="5"/>
      <w:r>
        <w:rPr>
          <w:rFonts w:hint="eastAsia" w:ascii="仿宋_GB2312" w:hAnsi="仿宋_GB2312" w:eastAsia="仿宋_GB2312" w:cs="仿宋_GB2312"/>
          <w:b/>
          <w:bCs/>
          <w:sz w:val="24"/>
          <w:lang w:val="en-US" w:eastAsia="zh-CN"/>
        </w:rPr>
        <w:t xml:space="preserve"> </w:t>
      </w:r>
      <w:r>
        <w:rPr>
          <w:rFonts w:hint="eastAsia" w:ascii="仿宋_GB2312" w:hAnsi="仿宋_GB2312" w:eastAsia="仿宋_GB2312" w:cs="仿宋_GB2312"/>
          <w:sz w:val="24"/>
        </w:rPr>
        <w:t xml:space="preserve">  </w:t>
      </w:r>
    </w:p>
    <w:p>
      <w:pPr>
        <w:spacing w:line="360" w:lineRule="auto"/>
        <w:ind w:firstLine="439" w:firstLineChars="183"/>
        <w:rPr>
          <w:rFonts w:hint="eastAsia" w:ascii="仿宋_GB2312" w:hAnsi="仿宋_GB2312" w:eastAsia="仿宋_GB2312" w:cs="仿宋_GB2312"/>
          <w:sz w:val="24"/>
          <w:lang w:val="en-US" w:eastAsia="zh-CN"/>
        </w:rPr>
      </w:pPr>
      <w:bookmarkStart w:id="6" w:name="_Toc266717258"/>
      <w:bookmarkStart w:id="7" w:name="_Toc396747656"/>
      <w:bookmarkStart w:id="8" w:name="_Toc278794777"/>
      <w:r>
        <w:rPr>
          <w:rFonts w:hint="eastAsia" w:ascii="仿宋_GB2312" w:hAnsi="仿宋_GB2312" w:eastAsia="仿宋_GB2312" w:cs="仿宋_GB2312"/>
          <w:sz w:val="24"/>
          <w:lang w:val="en-US" w:eastAsia="zh-CN"/>
        </w:rPr>
        <w:t>甘肃省永靖县盐锅峡镇</w:t>
      </w:r>
    </w:p>
    <w:p>
      <w:pPr>
        <w:spacing w:line="360" w:lineRule="auto"/>
        <w:ind w:firstLine="441" w:firstLineChars="183"/>
        <w:rPr>
          <w:rFonts w:hint="eastAsia" w:ascii="仿宋_GB2312" w:hAnsi="仿宋_GB2312" w:eastAsia="仿宋_GB2312" w:cs="仿宋_GB2312"/>
          <w:b/>
          <w:bCs/>
          <w:sz w:val="24"/>
        </w:rPr>
      </w:pPr>
      <w:r>
        <w:rPr>
          <w:rFonts w:hint="eastAsia" w:ascii="仿宋_GB2312" w:hAnsi="仿宋_GB2312" w:eastAsia="仿宋_GB2312" w:cs="仿宋_GB2312"/>
          <w:b/>
          <w:bCs/>
          <w:sz w:val="24"/>
          <w:lang w:val="en-US" w:eastAsia="zh-CN"/>
        </w:rPr>
        <w:t>1.4</w:t>
      </w:r>
      <w:r>
        <w:rPr>
          <w:rFonts w:hint="eastAsia" w:ascii="仿宋_GB2312" w:hAnsi="仿宋_GB2312" w:eastAsia="仿宋_GB2312" w:cs="仿宋_GB2312"/>
          <w:b/>
          <w:bCs/>
          <w:sz w:val="24"/>
        </w:rPr>
        <w:t>工程项目规模</w:t>
      </w:r>
      <w:bookmarkEnd w:id="6"/>
      <w:bookmarkEnd w:id="7"/>
      <w:bookmarkEnd w:id="8"/>
    </w:p>
    <w:p>
      <w:pPr>
        <w:spacing w:line="360" w:lineRule="auto"/>
        <w:ind w:firstLine="439" w:firstLineChars="183"/>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本项目位于甘肃省临夏回族自治州永靖县境内。属温带半干旱气候，冬无严寒，夏无酷暑，四季分明。年平均水平面太阳辐射总量 1591.7kWh/m2 ,年均气温 9.8℃。拟建项目地貌类型主要为高山地。本项目场址太阳能资源丰富，场地地形地貌条件属于复杂山地类型。项目地理位置经纬度坐标北纬 36.1°，东经 103.3°。新建一座 330kV 汇集站；本期以一回 330kV 线路送出接至 330kV 新庄变，线路长度约20 公里。</w:t>
      </w:r>
    </w:p>
    <w:p>
      <w:pPr>
        <w:spacing w:line="360" w:lineRule="auto"/>
        <w:ind w:firstLine="439" w:firstLineChars="183"/>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本工程一期260MW光伏项目，交流侧容量260MW，直流侧容量320.0054MWp。共采用581828块550Wp单晶硅双面电池组件，包括光伏发电系统以及相应的配套并网设施。项目按照15%比例配置39MW/156MWh储能。最终通过一座330kV汇集站外送330kV 线路接入当地国家电网。据光伏方阵的布置情况，共设置119个发电单元。每个发电单元通过1台箱式升压变升压至35kV。各发电单元汇集后，通过9回35kV集电线路接至330kV汇集站35kV母线。 本工程推荐采用分块发电、集中并网方案。光伏组件排列主要采用竖向 2×13 矩阵， 光伏阵列采用固定倾角 25°。同时在场区内选取两块典型地形布置柔性支架及平单轴跟 踪支架。本工程新建一座 330kV 汇集站，通过一回 330kV 线路接入 330kV 新庄变。</w:t>
      </w:r>
    </w:p>
    <w:p>
      <w:pPr>
        <w:pStyle w:val="6"/>
        <w:spacing w:before="55" w:line="500" w:lineRule="exact"/>
        <w:ind w:firstLine="600" w:firstLineChars="250"/>
        <w:jc w:val="both"/>
        <w:rPr>
          <w:rFonts w:hint="eastAsia" w:ascii="仿宋_GB2312" w:hAnsi="仿宋_GB2312" w:eastAsia="仿宋_GB2312" w:cs="仿宋_GB2312"/>
        </w:rPr>
      </w:pPr>
      <w:r>
        <w:rPr>
          <w:rFonts w:hint="eastAsia" w:ascii="仿宋_GB2312" w:hAnsi="仿宋_GB2312" w:eastAsia="仿宋_GB2312" w:cs="仿宋_GB2312"/>
          <w:b w:val="0"/>
          <w:bCs/>
          <w:sz w:val="24"/>
          <w:szCs w:val="16"/>
        </w:rPr>
        <w:t>1.</w:t>
      </w:r>
      <w:r>
        <w:rPr>
          <w:rFonts w:hint="default" w:ascii="仿宋_GB2312" w:hAnsi="仿宋_GB2312" w:eastAsia="仿宋_GB2312" w:cs="仿宋_GB2312"/>
          <w:b w:val="0"/>
          <w:bCs/>
          <w:sz w:val="24"/>
          <w:szCs w:val="16"/>
          <w:lang w:val="en-US"/>
        </w:rPr>
        <w:t>5</w:t>
      </w:r>
      <w:r>
        <w:rPr>
          <w:rFonts w:hint="eastAsia" w:ascii="仿宋_GB2312" w:hAnsi="仿宋_GB2312" w:eastAsia="仿宋_GB2312" w:cs="仿宋_GB2312"/>
          <w:b w:val="0"/>
          <w:bCs/>
          <w:sz w:val="24"/>
          <w:szCs w:val="16"/>
        </w:rPr>
        <w:t xml:space="preserve"> 参建单位：</w:t>
      </w:r>
      <w:r>
        <w:rPr>
          <w:rFonts w:hint="eastAsia" w:ascii="仿宋_GB2312" w:hAnsi="仿宋_GB2312" w:eastAsia="仿宋_GB2312" w:cs="仿宋_GB2312"/>
        </w:rPr>
        <w:t xml:space="preserve">  </w:t>
      </w:r>
    </w:p>
    <w:p>
      <w:pPr>
        <w:pStyle w:val="9"/>
        <w:spacing w:line="500" w:lineRule="exact"/>
        <w:ind w:firstLine="600"/>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szCs w:val="24"/>
        </w:rPr>
        <w:t>1.建设单位：</w:t>
      </w:r>
      <w:r>
        <w:rPr>
          <w:rFonts w:hint="eastAsia" w:ascii="仿宋_GB2312" w:hAnsi="仿宋_GB2312" w:eastAsia="仿宋_GB2312" w:cs="仿宋_GB2312"/>
          <w:sz w:val="24"/>
          <w:lang w:val="en-US" w:eastAsia="zh-CN"/>
        </w:rPr>
        <w:t>甘肃刘家峡浩博新能源有限公司</w:t>
      </w:r>
    </w:p>
    <w:p>
      <w:pPr>
        <w:pStyle w:val="9"/>
        <w:spacing w:line="500" w:lineRule="exact"/>
        <w:ind w:firstLine="6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2.监理单位：常州正衡电力工程监理有限公司</w:t>
      </w:r>
    </w:p>
    <w:p>
      <w:pPr>
        <w:pStyle w:val="9"/>
        <w:spacing w:line="500" w:lineRule="exact"/>
        <w:ind w:firstLine="6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3.设计单位：中机国能电力工程有限公司</w:t>
      </w:r>
    </w:p>
    <w:p>
      <w:pPr>
        <w:spacing w:line="360" w:lineRule="auto"/>
        <w:ind w:firstLine="600" w:firstLineChars="250"/>
        <w:rPr>
          <w:rFonts w:hint="eastAsia" w:ascii="仿宋_GB2312" w:hAnsi="仿宋_GB2312" w:eastAsia="仿宋_GB2312" w:cs="仿宋_GB2312"/>
          <w:sz w:val="24"/>
        </w:rPr>
      </w:pPr>
      <w:r>
        <w:rPr>
          <w:rFonts w:hint="eastAsia" w:ascii="仿宋_GB2312" w:hAnsi="仿宋_GB2312" w:eastAsia="仿宋_GB2312" w:cs="仿宋_GB2312"/>
          <w:sz w:val="24"/>
        </w:rPr>
        <w:t>4.施工单位：上海电力建设有限责任公司</w:t>
      </w:r>
    </w:p>
    <w:p>
      <w:pPr>
        <w:spacing w:line="360" w:lineRule="auto"/>
        <w:rPr>
          <w:rFonts w:ascii="仿宋_GB2312" w:hAnsi="仿宋_GB2312" w:eastAsia="仿宋_GB2312" w:cs="仿宋_GB2312"/>
          <w:b/>
          <w:sz w:val="28"/>
          <w:szCs w:val="32"/>
        </w:rPr>
      </w:pPr>
      <w:r>
        <w:rPr>
          <w:rFonts w:hint="eastAsia" w:ascii="仿宋_GB2312" w:hAnsi="仿宋_GB2312" w:eastAsia="仿宋_GB2312" w:cs="仿宋_GB2312"/>
          <w:b/>
          <w:sz w:val="24"/>
          <w:szCs w:val="28"/>
        </w:rPr>
        <w:t>二、编制依据</w:t>
      </w:r>
    </w:p>
    <w:p>
      <w:pPr>
        <w:tabs>
          <w:tab w:val="left" w:pos="900"/>
          <w:tab w:val="left" w:pos="1148"/>
          <w:tab w:val="left" w:pos="1260"/>
        </w:tabs>
        <w:snapToGrid w:val="0"/>
        <w:spacing w:line="360" w:lineRule="auto"/>
        <w:ind w:firstLine="660" w:firstLineChars="300"/>
        <w:rPr>
          <w:rFonts w:ascii="仿宋_GB2312" w:hAnsi="仿宋_GB2312" w:eastAsia="仿宋_GB2312" w:cs="仿宋_GB2312"/>
          <w:sz w:val="24"/>
          <w:szCs w:val="28"/>
        </w:rPr>
      </w:pPr>
      <w:r>
        <w:rPr>
          <w:rFonts w:hint="eastAsia" w:ascii="仿宋_GB2312" w:hAnsi="仿宋_GB2312" w:eastAsia="仿宋_GB2312" w:cs="仿宋_GB2312"/>
          <w:sz w:val="22"/>
        </w:rPr>
        <w:t>(1)</w:t>
      </w:r>
      <w:r>
        <w:rPr>
          <w:rFonts w:hint="eastAsia" w:ascii="仿宋_GB2312" w:hAnsi="仿宋_GB2312" w:eastAsia="仿宋_GB2312" w:cs="仿宋_GB2312"/>
          <w:sz w:val="24"/>
          <w:szCs w:val="28"/>
        </w:rPr>
        <w:t>施工承包合同文件</w:t>
      </w:r>
    </w:p>
    <w:p>
      <w:pPr>
        <w:tabs>
          <w:tab w:val="left" w:pos="900"/>
          <w:tab w:val="left" w:pos="1148"/>
          <w:tab w:val="left" w:pos="1260"/>
        </w:tabs>
        <w:snapToGrid w:val="0"/>
        <w:spacing w:line="360" w:lineRule="auto"/>
        <w:ind w:firstLine="660" w:firstLineChars="300"/>
        <w:rPr>
          <w:rFonts w:ascii="仿宋_GB2312" w:hAnsi="仿宋_GB2312" w:eastAsia="仿宋_GB2312" w:cs="仿宋_GB2312"/>
          <w:sz w:val="24"/>
          <w:szCs w:val="28"/>
        </w:rPr>
      </w:pPr>
      <w:r>
        <w:rPr>
          <w:rFonts w:hint="eastAsia" w:ascii="仿宋_GB2312" w:hAnsi="仿宋_GB2312" w:eastAsia="仿宋_GB2312" w:cs="仿宋_GB2312"/>
          <w:sz w:val="22"/>
        </w:rPr>
        <w:t>(2)</w:t>
      </w:r>
      <w:r>
        <w:rPr>
          <w:rFonts w:hint="eastAsia" w:ascii="仿宋_GB2312" w:hAnsi="仿宋_GB2312" w:eastAsia="仿宋_GB2312" w:cs="仿宋_GB2312"/>
          <w:sz w:val="24"/>
          <w:szCs w:val="28"/>
        </w:rPr>
        <w:t>工程项目施工图纸及技术说明（包括设计交底、会审记录）；</w:t>
      </w:r>
    </w:p>
    <w:p>
      <w:pPr>
        <w:tabs>
          <w:tab w:val="left" w:pos="900"/>
          <w:tab w:val="left" w:pos="1148"/>
          <w:tab w:val="left" w:pos="1260"/>
        </w:tabs>
        <w:snapToGrid w:val="0"/>
        <w:spacing w:line="360" w:lineRule="auto"/>
        <w:ind w:firstLine="660" w:firstLineChars="300"/>
        <w:rPr>
          <w:rFonts w:ascii="仿宋_GB2312" w:hAnsi="仿宋_GB2312" w:eastAsia="仿宋_GB2312" w:cs="仿宋_GB2312"/>
          <w:sz w:val="24"/>
          <w:szCs w:val="28"/>
        </w:rPr>
      </w:pPr>
      <w:r>
        <w:rPr>
          <w:rFonts w:hint="eastAsia" w:ascii="仿宋_GB2312" w:hAnsi="仿宋_GB2312" w:eastAsia="仿宋_GB2312" w:cs="仿宋_GB2312"/>
          <w:sz w:val="22"/>
        </w:rPr>
        <w:t>(3)</w:t>
      </w:r>
      <w:r>
        <w:rPr>
          <w:rFonts w:hint="eastAsia" w:ascii="仿宋_GB2312" w:hAnsi="仿宋_GB2312" w:eastAsia="仿宋_GB2312" w:cs="仿宋_GB2312"/>
          <w:sz w:val="24"/>
          <w:szCs w:val="28"/>
        </w:rPr>
        <w:t>本工程监理规划</w:t>
      </w:r>
    </w:p>
    <w:p>
      <w:pPr>
        <w:tabs>
          <w:tab w:val="left" w:pos="900"/>
          <w:tab w:val="left" w:pos="1148"/>
          <w:tab w:val="left" w:pos="1260"/>
        </w:tabs>
        <w:snapToGrid w:val="0"/>
        <w:spacing w:line="360" w:lineRule="auto"/>
        <w:ind w:firstLine="660" w:firstLineChars="300"/>
        <w:rPr>
          <w:rFonts w:ascii="仿宋_GB2312" w:hAnsi="仿宋_GB2312" w:eastAsia="仿宋_GB2312" w:cs="仿宋_GB2312"/>
          <w:sz w:val="24"/>
          <w:szCs w:val="28"/>
        </w:rPr>
      </w:pPr>
      <w:r>
        <w:rPr>
          <w:rFonts w:hint="eastAsia" w:ascii="仿宋_GB2312" w:hAnsi="仿宋_GB2312" w:eastAsia="仿宋_GB2312" w:cs="仿宋_GB2312"/>
          <w:sz w:val="22"/>
        </w:rPr>
        <w:t>(4)</w:t>
      </w:r>
      <w:r>
        <w:rPr>
          <w:rFonts w:hint="eastAsia" w:ascii="仿宋_GB2312" w:hAnsi="仿宋_GB2312" w:eastAsia="仿宋_GB2312" w:cs="仿宋_GB2312"/>
          <w:sz w:val="24"/>
          <w:szCs w:val="28"/>
        </w:rPr>
        <w:t>部分相关的法律、法规、标准、规范：</w:t>
      </w:r>
    </w:p>
    <w:p>
      <w:pPr>
        <w:tabs>
          <w:tab w:val="left" w:pos="0"/>
        </w:tabs>
        <w:spacing w:line="360" w:lineRule="auto"/>
        <w:ind w:firstLine="660" w:firstLineChars="300"/>
        <w:outlineLvl w:val="0"/>
        <w:rPr>
          <w:rFonts w:ascii="仿宋_GB2312" w:hAnsi="仿宋_GB2312" w:eastAsia="仿宋_GB2312" w:cs="仿宋_GB2312"/>
          <w:sz w:val="24"/>
          <w:szCs w:val="28"/>
        </w:rPr>
      </w:pPr>
      <w:r>
        <w:rPr>
          <w:rFonts w:hint="eastAsia" w:ascii="仿宋_GB2312" w:hAnsi="仿宋_GB2312" w:eastAsia="仿宋_GB2312" w:cs="仿宋_GB2312"/>
          <w:sz w:val="22"/>
        </w:rPr>
        <w:t>(5)</w:t>
      </w:r>
      <w:r>
        <w:rPr>
          <w:rFonts w:hint="eastAsia" w:ascii="仿宋_GB2312" w:hAnsi="仿宋_GB2312" w:eastAsia="仿宋_GB2312" w:cs="仿宋_GB2312"/>
          <w:sz w:val="24"/>
          <w:szCs w:val="28"/>
        </w:rPr>
        <w:t>《建筑绿色工程施工规范》GB 50905—2014</w:t>
      </w:r>
    </w:p>
    <w:p>
      <w:pPr>
        <w:tabs>
          <w:tab w:val="left" w:pos="0"/>
        </w:tabs>
        <w:spacing w:line="360" w:lineRule="auto"/>
        <w:outlineLvl w:val="0"/>
        <w:rPr>
          <w:rFonts w:ascii="仿宋_GB2312" w:hAnsi="仿宋_GB2312" w:eastAsia="仿宋_GB2312" w:cs="仿宋_GB2312"/>
          <w:b/>
          <w:bCs/>
          <w:sz w:val="28"/>
          <w:szCs w:val="40"/>
        </w:rPr>
      </w:pPr>
      <w:r>
        <w:rPr>
          <w:rFonts w:hint="eastAsia" w:ascii="仿宋_GB2312" w:hAnsi="仿宋_GB2312" w:eastAsia="仿宋_GB2312" w:cs="仿宋_GB2312"/>
          <w:b/>
          <w:bCs/>
          <w:sz w:val="22"/>
          <w:szCs w:val="40"/>
        </w:rPr>
        <w:t>三</w:t>
      </w:r>
      <w:r>
        <w:rPr>
          <w:rFonts w:hint="eastAsia" w:ascii="仿宋_GB2312" w:hAnsi="仿宋_GB2312" w:eastAsia="仿宋_GB2312" w:cs="仿宋_GB2312"/>
          <w:b/>
          <w:bCs/>
          <w:sz w:val="28"/>
          <w:szCs w:val="40"/>
        </w:rPr>
        <w:t>丶</w:t>
      </w:r>
      <w:r>
        <w:rPr>
          <w:rFonts w:hint="eastAsia" w:ascii="仿宋_GB2312" w:hAnsi="仿宋_GB2312" w:eastAsia="仿宋_GB2312" w:cs="仿宋_GB2312"/>
          <w:b/>
          <w:bCs/>
          <w:sz w:val="24"/>
          <w:szCs w:val="36"/>
        </w:rPr>
        <w:t>绿色施工管理机构 </w:t>
      </w:r>
    </w:p>
    <w:p>
      <w:pPr>
        <w:spacing w:line="360" w:lineRule="auto"/>
        <w:ind w:firstLine="720" w:firstLineChars="300"/>
        <w:rPr>
          <w:rFonts w:ascii="仿宋_GB2312" w:hAnsi="仿宋_GB2312" w:eastAsia="仿宋_GB2312" w:cs="仿宋_GB2312"/>
          <w:sz w:val="24"/>
          <w:szCs w:val="36"/>
        </w:rPr>
      </w:pPr>
      <w:r>
        <w:rPr>
          <w:rFonts w:hint="eastAsia" w:ascii="仿宋_GB2312" w:hAnsi="仿宋_GB2312" w:eastAsia="仿宋_GB2312" w:cs="仿宋_GB2312"/>
          <w:sz w:val="24"/>
          <w:szCs w:val="36"/>
        </w:rPr>
        <w:t>绿色施工领导小组： </w:t>
      </w:r>
    </w:p>
    <w:p>
      <w:pPr>
        <w:spacing w:line="360" w:lineRule="auto"/>
        <w:ind w:firstLine="720" w:firstLineChars="300"/>
        <w:rPr>
          <w:rFonts w:hint="eastAsia" w:ascii="仿宋_GB2312" w:hAnsi="仿宋_GB2312" w:eastAsia="仿宋_GB2312" w:cs="仿宋_GB2312"/>
          <w:sz w:val="24"/>
          <w:szCs w:val="36"/>
        </w:rPr>
      </w:pPr>
      <w:r>
        <w:rPr>
          <w:rFonts w:hint="eastAsia" w:ascii="仿宋_GB2312" w:hAnsi="仿宋_GB2312" w:eastAsia="仿宋_GB2312" w:cs="仿宋_GB2312"/>
          <w:sz w:val="24"/>
          <w:szCs w:val="36"/>
        </w:rPr>
        <w:t>总  监：朱友军</w:t>
      </w:r>
    </w:p>
    <w:p>
      <w:pPr>
        <w:spacing w:line="360" w:lineRule="auto"/>
        <w:ind w:firstLine="720" w:firstLineChars="300"/>
        <w:rPr>
          <w:rFonts w:hint="eastAsia" w:ascii="仿宋_GB2312" w:hAnsi="仿宋_GB2312" w:eastAsia="仿宋_GB2312" w:cs="仿宋_GB2312"/>
          <w:sz w:val="24"/>
          <w:szCs w:val="36"/>
        </w:rPr>
      </w:pPr>
      <w:r>
        <w:rPr>
          <w:rFonts w:hint="eastAsia" w:ascii="仿宋_GB2312" w:hAnsi="仿宋_GB2312" w:eastAsia="仿宋_GB2312" w:cs="仿宋_GB2312"/>
          <w:sz w:val="24"/>
          <w:szCs w:val="36"/>
        </w:rPr>
        <w:t>专  监：</w:t>
      </w:r>
    </w:p>
    <w:p>
      <w:pPr>
        <w:spacing w:line="360" w:lineRule="auto"/>
        <w:ind w:firstLine="720" w:firstLineChars="300"/>
        <w:rPr>
          <w:rFonts w:ascii="仿宋_GB2312" w:hAnsi="仿宋_GB2312" w:eastAsia="仿宋_GB2312" w:cs="仿宋_GB2312"/>
          <w:sz w:val="24"/>
          <w:szCs w:val="36"/>
        </w:rPr>
      </w:pPr>
      <w:r>
        <w:rPr>
          <w:rFonts w:hint="eastAsia" w:ascii="仿宋_GB2312" w:hAnsi="仿宋_GB2312" w:eastAsia="仿宋_GB2312" w:cs="仿宋_GB2312"/>
          <w:sz w:val="24"/>
          <w:szCs w:val="36"/>
        </w:rPr>
        <w:t>监理员：</w:t>
      </w:r>
    </w:p>
    <w:p>
      <w:pPr>
        <w:spacing w:line="360" w:lineRule="auto"/>
        <w:rPr>
          <w:rFonts w:ascii="仿宋_GB2312" w:hAnsi="仿宋_GB2312" w:eastAsia="仿宋_GB2312" w:cs="仿宋_GB2312"/>
          <w:szCs w:val="28"/>
        </w:rPr>
      </w:pPr>
      <w:r>
        <w:rPr>
          <w:rFonts w:hint="eastAsia" w:ascii="仿宋_GB2312" w:hAnsi="仿宋_GB2312" w:eastAsia="仿宋_GB2312" w:cs="仿宋_GB2312"/>
          <w:b/>
          <w:bCs/>
          <w:sz w:val="24"/>
          <w:szCs w:val="36"/>
        </w:rPr>
        <w:t>四、绿色施工原则：</w:t>
      </w:r>
      <w:r>
        <w:rPr>
          <w:rFonts w:hint="eastAsia" w:ascii="仿宋_GB2312" w:hAnsi="仿宋_GB2312" w:eastAsia="仿宋_GB2312" w:cs="仿宋_GB2312"/>
          <w:szCs w:val="28"/>
        </w:rPr>
        <w:t> </w:t>
      </w:r>
    </w:p>
    <w:p>
      <w:pPr>
        <w:spacing w:line="360" w:lineRule="auto"/>
        <w:ind w:firstLine="600" w:firstLineChars="250"/>
        <w:rPr>
          <w:rFonts w:ascii="仿宋_GB2312" w:hAnsi="仿宋_GB2312" w:eastAsia="仿宋_GB2312" w:cs="仿宋_GB2312"/>
          <w:sz w:val="24"/>
          <w:szCs w:val="36"/>
        </w:rPr>
      </w:pPr>
      <w:r>
        <w:rPr>
          <w:rFonts w:hint="eastAsia" w:ascii="仿宋_GB2312" w:hAnsi="仿宋_GB2312" w:eastAsia="仿宋_GB2312" w:cs="仿宋_GB2312"/>
          <w:sz w:val="24"/>
          <w:szCs w:val="36"/>
        </w:rPr>
        <w:t>(1)通过优良的设计和管理，优化生产工艺，采用适用技术、材料和产品 </w:t>
      </w:r>
    </w:p>
    <w:p>
      <w:pPr>
        <w:spacing w:line="360" w:lineRule="auto"/>
        <w:ind w:firstLine="600" w:firstLineChars="250"/>
        <w:rPr>
          <w:rFonts w:ascii="仿宋_GB2312" w:hAnsi="仿宋_GB2312" w:eastAsia="仿宋_GB2312" w:cs="仿宋_GB2312"/>
          <w:sz w:val="24"/>
          <w:szCs w:val="36"/>
        </w:rPr>
      </w:pPr>
      <w:r>
        <w:rPr>
          <w:rFonts w:hint="eastAsia" w:ascii="仿宋_GB2312" w:hAnsi="仿宋_GB2312" w:eastAsia="仿宋_GB2312" w:cs="仿宋_GB2312"/>
          <w:sz w:val="24"/>
          <w:szCs w:val="36"/>
        </w:rPr>
        <w:t>(2)合理利用和优化资源配置，改变消费方式，减少对资源的占有和消耗 </w:t>
      </w:r>
    </w:p>
    <w:p>
      <w:pPr>
        <w:spacing w:line="360" w:lineRule="auto"/>
        <w:ind w:firstLine="600" w:firstLineChars="250"/>
        <w:rPr>
          <w:rFonts w:ascii="仿宋_GB2312" w:hAnsi="仿宋_GB2312" w:eastAsia="仿宋_GB2312" w:cs="仿宋_GB2312"/>
          <w:sz w:val="24"/>
          <w:szCs w:val="36"/>
        </w:rPr>
      </w:pPr>
      <w:r>
        <w:rPr>
          <w:rFonts w:hint="eastAsia" w:ascii="仿宋_GB2312" w:hAnsi="仿宋_GB2312" w:eastAsia="仿宋_GB2312" w:cs="仿宋_GB2312"/>
          <w:sz w:val="24"/>
          <w:szCs w:val="36"/>
        </w:rPr>
        <w:t>(3) 因地制宜，最大限度利用本地材料与资源 </w:t>
      </w:r>
    </w:p>
    <w:p>
      <w:pPr>
        <w:spacing w:line="360" w:lineRule="auto"/>
        <w:ind w:firstLine="600" w:firstLineChars="250"/>
        <w:rPr>
          <w:rFonts w:ascii="仿宋_GB2312" w:hAnsi="仿宋_GB2312" w:eastAsia="仿宋_GB2312" w:cs="仿宋_GB2312"/>
          <w:sz w:val="24"/>
          <w:szCs w:val="36"/>
        </w:rPr>
      </w:pPr>
      <w:r>
        <w:rPr>
          <w:rFonts w:hint="eastAsia" w:ascii="仿宋_GB2312" w:hAnsi="仿宋_GB2312" w:eastAsia="仿宋_GB2312" w:cs="仿宋_GB2312"/>
          <w:sz w:val="24"/>
          <w:szCs w:val="36"/>
        </w:rPr>
        <w:t>(4)最大限度地提高资源的利用效率，积极促进资源的综合循环利用</w:t>
      </w:r>
    </w:p>
    <w:p>
      <w:pPr>
        <w:spacing w:line="360" w:lineRule="auto"/>
        <w:ind w:firstLine="480" w:firstLineChars="200"/>
        <w:rPr>
          <w:rFonts w:ascii="仿宋_GB2312" w:hAnsi="仿宋_GB2312" w:eastAsia="仿宋_GB2312" w:cs="仿宋_GB2312"/>
          <w:sz w:val="24"/>
          <w:szCs w:val="36"/>
        </w:rPr>
      </w:pPr>
      <w:r>
        <w:rPr>
          <w:rFonts w:hint="eastAsia" w:ascii="仿宋_GB2312" w:hAnsi="仿宋_GB2312" w:eastAsia="仿宋_GB2312" w:cs="仿宋_GB2312"/>
          <w:sz w:val="24"/>
          <w:szCs w:val="36"/>
        </w:rPr>
        <w:t>( 5)尽可能使用可再生的、清洁的资源和能源</w:t>
      </w:r>
    </w:p>
    <w:p>
      <w:pPr>
        <w:spacing w:line="360" w:lineRule="auto"/>
        <w:rPr>
          <w:rFonts w:ascii="仿宋_GB2312" w:hAnsi="仿宋_GB2312" w:eastAsia="仿宋_GB2312" w:cs="仿宋_GB2312"/>
          <w:b/>
          <w:bCs/>
          <w:sz w:val="24"/>
          <w:szCs w:val="36"/>
        </w:rPr>
      </w:pPr>
      <w:r>
        <w:rPr>
          <w:rFonts w:hint="eastAsia" w:ascii="仿宋_GB2312" w:hAnsi="仿宋_GB2312" w:eastAsia="仿宋_GB2312" w:cs="仿宋_GB2312"/>
          <w:sz w:val="22"/>
          <w:szCs w:val="32"/>
        </w:rPr>
        <w:t> </w:t>
      </w:r>
      <w:r>
        <w:rPr>
          <w:rFonts w:hint="eastAsia" w:ascii="仿宋_GB2312" w:hAnsi="仿宋_GB2312" w:eastAsia="仿宋_GB2312" w:cs="仿宋_GB2312"/>
          <w:b/>
          <w:sz w:val="22"/>
          <w:szCs w:val="32"/>
        </w:rPr>
        <w:t>五</w:t>
      </w:r>
      <w:r>
        <w:rPr>
          <w:rFonts w:hint="eastAsia" w:ascii="仿宋_GB2312" w:hAnsi="仿宋_GB2312" w:eastAsia="仿宋_GB2312" w:cs="仿宋_GB2312"/>
          <w:b/>
          <w:bCs/>
          <w:sz w:val="28"/>
          <w:szCs w:val="40"/>
        </w:rPr>
        <w:t>、</w:t>
      </w:r>
      <w:r>
        <w:rPr>
          <w:rFonts w:hint="eastAsia" w:ascii="仿宋_GB2312" w:hAnsi="仿宋_GB2312" w:eastAsia="仿宋_GB2312" w:cs="仿宋_GB2312"/>
          <w:b/>
          <w:bCs/>
          <w:sz w:val="24"/>
          <w:szCs w:val="36"/>
        </w:rPr>
        <w:t>绿色施工目标及责任分解 </w:t>
      </w:r>
    </w:p>
    <w:p>
      <w:pPr>
        <w:spacing w:line="360" w:lineRule="auto"/>
        <w:ind w:firstLine="720" w:firstLineChars="300"/>
        <w:rPr>
          <w:rFonts w:ascii="仿宋_GB2312" w:hAnsi="仿宋_GB2312" w:eastAsia="仿宋_GB2312" w:cs="仿宋_GB2312"/>
          <w:sz w:val="24"/>
          <w:szCs w:val="36"/>
        </w:rPr>
      </w:pPr>
      <w:r>
        <w:rPr>
          <w:rFonts w:hint="eastAsia" w:ascii="仿宋_GB2312" w:hAnsi="仿宋_GB2312" w:eastAsia="仿宋_GB2312" w:cs="仿宋_GB2312"/>
          <w:sz w:val="24"/>
          <w:szCs w:val="36"/>
        </w:rPr>
        <w:t>(1)贯彻落实、执行绿色施工管理规程，确保达标率100%。达到市绿色施工工地标准。 </w:t>
      </w:r>
    </w:p>
    <w:p>
      <w:pPr>
        <w:spacing w:line="360" w:lineRule="auto"/>
        <w:ind w:firstLine="720" w:firstLineChars="300"/>
        <w:rPr>
          <w:rFonts w:ascii="仿宋_GB2312" w:hAnsi="仿宋_GB2312" w:eastAsia="仿宋_GB2312" w:cs="仿宋_GB2312"/>
          <w:sz w:val="24"/>
          <w:szCs w:val="36"/>
        </w:rPr>
      </w:pPr>
      <w:r>
        <w:rPr>
          <w:rFonts w:hint="eastAsia" w:ascii="仿宋_GB2312" w:hAnsi="仿宋_GB2312" w:eastAsia="仿宋_GB2312" w:cs="仿宋_GB2312"/>
          <w:sz w:val="24"/>
          <w:szCs w:val="36"/>
        </w:rPr>
        <w:t>(2 )项目施工管理人员和作业人员学习培训率100%。 </w:t>
      </w:r>
    </w:p>
    <w:p>
      <w:pPr>
        <w:spacing w:line="360" w:lineRule="auto"/>
        <w:ind w:firstLine="720" w:firstLineChars="300"/>
        <w:rPr>
          <w:rFonts w:ascii="仿宋_GB2312" w:hAnsi="仿宋_GB2312" w:eastAsia="仿宋_GB2312" w:cs="仿宋_GB2312"/>
          <w:sz w:val="24"/>
          <w:szCs w:val="36"/>
        </w:rPr>
      </w:pPr>
      <w:r>
        <w:rPr>
          <w:rFonts w:hint="eastAsia" w:ascii="仿宋_GB2312" w:hAnsi="仿宋_GB2312" w:eastAsia="仿宋_GB2312" w:cs="仿宋_GB2312"/>
          <w:sz w:val="24"/>
          <w:szCs w:val="36"/>
        </w:rPr>
        <w:t>(3)扬尘污染、水土污染和其它污染确保验收达标。 </w:t>
      </w:r>
    </w:p>
    <w:p>
      <w:pPr>
        <w:spacing w:line="360" w:lineRule="auto"/>
        <w:ind w:firstLine="720" w:firstLineChars="300"/>
        <w:rPr>
          <w:rFonts w:ascii="仿宋_GB2312" w:hAnsi="仿宋_GB2312" w:eastAsia="仿宋_GB2312" w:cs="仿宋_GB2312"/>
          <w:sz w:val="24"/>
          <w:szCs w:val="36"/>
        </w:rPr>
      </w:pPr>
      <w:r>
        <w:rPr>
          <w:rFonts w:hint="eastAsia" w:ascii="仿宋_GB2312" w:hAnsi="仿宋_GB2312" w:eastAsia="仿宋_GB2312" w:cs="仿宋_GB2312"/>
          <w:sz w:val="24"/>
          <w:szCs w:val="36"/>
        </w:rPr>
        <w:t>(4)确保施工过程中不发生强噪声、高强光扰民问题。 </w:t>
      </w:r>
    </w:p>
    <w:p>
      <w:pPr>
        <w:spacing w:line="360" w:lineRule="auto"/>
        <w:ind w:firstLine="720" w:firstLineChars="300"/>
        <w:rPr>
          <w:rFonts w:ascii="仿宋_GB2312" w:hAnsi="仿宋_GB2312" w:eastAsia="仿宋_GB2312" w:cs="仿宋_GB2312"/>
          <w:sz w:val="24"/>
          <w:szCs w:val="36"/>
        </w:rPr>
      </w:pPr>
      <w:r>
        <w:rPr>
          <w:rFonts w:hint="eastAsia" w:ascii="仿宋_GB2312" w:hAnsi="仿宋_GB2312" w:eastAsia="仿宋_GB2312" w:cs="仿宋_GB2312"/>
          <w:sz w:val="24"/>
          <w:szCs w:val="36"/>
        </w:rPr>
        <w:t>(5)材料节约、节能降耗确保在受控状态。平面布置尽量减少临时用地面积，充分利用原有建筑物、道路等；材料采购确保环保型。 </w:t>
      </w:r>
    </w:p>
    <w:p>
      <w:pPr>
        <w:spacing w:line="360" w:lineRule="auto"/>
        <w:ind w:firstLine="720" w:firstLineChars="300"/>
        <w:rPr>
          <w:rFonts w:ascii="仿宋_GB2312" w:hAnsi="仿宋_GB2312" w:eastAsia="仿宋_GB2312" w:cs="仿宋_GB2312"/>
          <w:sz w:val="24"/>
          <w:szCs w:val="36"/>
        </w:rPr>
      </w:pPr>
      <w:r>
        <w:rPr>
          <w:rFonts w:ascii="仿宋_GB2312" w:hAnsi="仿宋_GB2312" w:eastAsia="仿宋_GB2312" w:cs="仿宋_GB2312"/>
          <w:sz w:val="24"/>
          <w:szCs w:val="36"/>
        </w:rPr>
        <w:t>(</w:t>
      </w:r>
      <w:r>
        <w:rPr>
          <w:rFonts w:hint="eastAsia" w:ascii="仿宋_GB2312" w:hAnsi="仿宋_GB2312" w:eastAsia="仿宋_GB2312" w:cs="仿宋_GB2312"/>
          <w:sz w:val="24"/>
          <w:szCs w:val="36"/>
        </w:rPr>
        <w:t>6)确保不发生食物中毒事件，传染病时间。 </w:t>
      </w:r>
    </w:p>
    <w:p>
      <w:pPr>
        <w:spacing w:line="360" w:lineRule="auto"/>
        <w:rPr>
          <w:rFonts w:ascii="仿宋_GB2312" w:hAnsi="仿宋_GB2312" w:eastAsia="仿宋_GB2312" w:cs="仿宋_GB2312"/>
          <w:b/>
          <w:bCs/>
          <w:sz w:val="24"/>
          <w:szCs w:val="36"/>
        </w:rPr>
      </w:pPr>
      <w:r>
        <w:rPr>
          <w:rFonts w:hint="eastAsia" w:ascii="仿宋_GB2312" w:hAnsi="仿宋_GB2312" w:eastAsia="仿宋_GB2312" w:cs="仿宋_GB2312"/>
          <w:b/>
          <w:bCs/>
          <w:sz w:val="28"/>
          <w:szCs w:val="40"/>
        </w:rPr>
        <w:t>六丶 </w:t>
      </w:r>
      <w:r>
        <w:rPr>
          <w:rFonts w:hint="eastAsia" w:ascii="仿宋_GB2312" w:hAnsi="仿宋_GB2312" w:eastAsia="仿宋_GB2312" w:cs="仿宋_GB2312"/>
          <w:b/>
          <w:bCs/>
          <w:sz w:val="24"/>
          <w:szCs w:val="36"/>
        </w:rPr>
        <w:t>绿色施工管理方法 </w:t>
      </w:r>
    </w:p>
    <w:p>
      <w:pPr>
        <w:spacing w:line="360" w:lineRule="auto"/>
        <w:rPr>
          <w:rFonts w:ascii="仿宋_GB2312" w:hAnsi="仿宋_GB2312" w:eastAsia="仿宋_GB2312" w:cs="仿宋_GB2312"/>
          <w:sz w:val="24"/>
          <w:szCs w:val="36"/>
        </w:rPr>
      </w:pPr>
      <w:r>
        <w:rPr>
          <w:rFonts w:hint="eastAsia" w:ascii="仿宋_GB2312" w:hAnsi="仿宋_GB2312" w:eastAsia="仿宋_GB2312" w:cs="仿宋_GB2312"/>
          <w:sz w:val="24"/>
          <w:szCs w:val="36"/>
        </w:rPr>
        <w:t>    (1)根据施工进度提前做好材料计划，合理安排材料的采购、进场时间和批次，减少库存，材料堆放整齐，一次到位，减少二次搬运。实行限额领料制度，减少浪费。 </w:t>
      </w:r>
    </w:p>
    <w:p>
      <w:pPr>
        <w:spacing w:line="360" w:lineRule="auto"/>
        <w:ind w:firstLine="480" w:firstLineChars="200"/>
        <w:rPr>
          <w:rFonts w:ascii="仿宋_GB2312" w:hAnsi="仿宋_GB2312" w:eastAsia="仿宋_GB2312" w:cs="仿宋_GB2312"/>
          <w:sz w:val="24"/>
          <w:szCs w:val="36"/>
        </w:rPr>
      </w:pPr>
      <w:r>
        <w:rPr>
          <w:rFonts w:hint="eastAsia" w:ascii="仿宋_GB2312" w:hAnsi="仿宋_GB2312" w:eastAsia="仿宋_GB2312" w:cs="仿宋_GB2312"/>
          <w:sz w:val="24"/>
          <w:szCs w:val="36"/>
        </w:rPr>
        <w:t>(2)加强管理，模板涂刷脱模剂，拆模时，严禁硬撬，减少人为损坏，增加模板周转次数。废旧模板整修后用作临边洞口的盖板、柱子与楼梯踏步的护角。 </w:t>
      </w:r>
    </w:p>
    <w:p>
      <w:pPr>
        <w:spacing w:line="360" w:lineRule="auto"/>
        <w:ind w:firstLine="480" w:firstLineChars="200"/>
        <w:rPr>
          <w:rFonts w:ascii="仿宋_GB2312" w:hAnsi="仿宋_GB2312" w:eastAsia="仿宋_GB2312" w:cs="仿宋_GB2312"/>
          <w:sz w:val="24"/>
          <w:szCs w:val="36"/>
        </w:rPr>
      </w:pPr>
      <w:r>
        <w:rPr>
          <w:rFonts w:hint="eastAsia" w:ascii="仿宋_GB2312" w:hAnsi="仿宋_GB2312" w:eastAsia="仿宋_GB2312" w:cs="仿宋_GB2312"/>
          <w:sz w:val="24"/>
          <w:szCs w:val="36"/>
        </w:rPr>
        <w:t>(3)水电、消防管道等预留、预埋与结构施工同步，减少二次剔凿。 </w:t>
      </w:r>
    </w:p>
    <w:p>
      <w:pPr>
        <w:spacing w:line="360" w:lineRule="auto"/>
        <w:ind w:firstLine="480" w:firstLineChars="200"/>
        <w:rPr>
          <w:rFonts w:ascii="仿宋_GB2312" w:hAnsi="仿宋_GB2312" w:eastAsia="仿宋_GB2312" w:cs="仿宋_GB2312"/>
          <w:sz w:val="24"/>
          <w:szCs w:val="36"/>
        </w:rPr>
      </w:pPr>
      <w:r>
        <w:rPr>
          <w:rFonts w:hint="eastAsia" w:ascii="仿宋_GB2312" w:hAnsi="仿宋_GB2312" w:eastAsia="仿宋_GB2312" w:cs="仿宋_GB2312"/>
          <w:sz w:val="24"/>
          <w:szCs w:val="36"/>
        </w:rPr>
        <w:t>(4)施工前对管线布置进行综合平衡设计，制定样板段，优化管线路径；  </w:t>
      </w:r>
    </w:p>
    <w:p>
      <w:pPr>
        <w:spacing w:line="360" w:lineRule="auto"/>
        <w:ind w:firstLine="480" w:firstLineChars="200"/>
        <w:rPr>
          <w:rFonts w:ascii="仿宋_GB2312" w:hAnsi="仿宋_GB2312" w:eastAsia="仿宋_GB2312" w:cs="仿宋_GB2312"/>
          <w:sz w:val="24"/>
          <w:szCs w:val="36"/>
        </w:rPr>
      </w:pPr>
      <w:r>
        <w:rPr>
          <w:rFonts w:hint="eastAsia" w:ascii="仿宋_GB2312" w:hAnsi="仿宋_GB2312" w:eastAsia="仿宋_GB2312" w:cs="仿宋_GB2312"/>
          <w:sz w:val="24"/>
          <w:szCs w:val="36"/>
        </w:rPr>
        <w:t>(5)钢筋在现场加工，并加强翻样工作，减少钢材损耗。 </w:t>
      </w:r>
    </w:p>
    <w:p>
      <w:pPr>
        <w:spacing w:line="360" w:lineRule="auto"/>
        <w:ind w:firstLine="480" w:firstLineChars="200"/>
        <w:rPr>
          <w:rFonts w:ascii="仿宋_GB2312" w:hAnsi="仿宋_GB2312" w:eastAsia="仿宋_GB2312" w:cs="仿宋_GB2312"/>
          <w:sz w:val="24"/>
          <w:szCs w:val="36"/>
        </w:rPr>
      </w:pPr>
      <w:r>
        <w:rPr>
          <w:rFonts w:hint="eastAsia" w:ascii="仿宋_GB2312" w:hAnsi="仿宋_GB2312" w:eastAsia="仿宋_GB2312" w:cs="仿宋_GB2312"/>
          <w:sz w:val="24"/>
          <w:szCs w:val="36"/>
        </w:rPr>
        <w:t>(6)楼面石材、室外台阶石材、室内地面石材、地砖、隔墙、吊顶焊作业时要采取遮挡方法。 </w:t>
      </w:r>
    </w:p>
    <w:p>
      <w:pPr>
        <w:spacing w:line="360" w:lineRule="auto"/>
        <w:ind w:firstLine="480" w:firstLineChars="200"/>
        <w:rPr>
          <w:rFonts w:ascii="仿宋_GB2312" w:hAnsi="仿宋_GB2312" w:eastAsia="仿宋_GB2312" w:cs="仿宋_GB2312"/>
          <w:sz w:val="24"/>
          <w:szCs w:val="36"/>
        </w:rPr>
      </w:pPr>
      <w:r>
        <w:rPr>
          <w:rFonts w:hint="eastAsia" w:ascii="仿宋_GB2312" w:hAnsi="仿宋_GB2312" w:eastAsia="仿宋_GB2312" w:cs="仿宋_GB2312"/>
          <w:sz w:val="24"/>
          <w:szCs w:val="36"/>
        </w:rPr>
        <w:t>(7)施工现场设立专门的废弃物临时贮存场地，废弃物应分类存放，生活垃圾与施工垃圾分开，并及时组织清运。对有可能造成二次污染的废弃物必须单独贮存，设置安全防范措施且有醒目标识。 </w:t>
      </w:r>
    </w:p>
    <w:p>
      <w:pPr>
        <w:spacing w:line="360" w:lineRule="auto"/>
        <w:ind w:firstLine="480" w:firstLineChars="200"/>
        <w:rPr>
          <w:rFonts w:ascii="仿宋_GB2312" w:hAnsi="仿宋_GB2312" w:eastAsia="仿宋_GB2312" w:cs="仿宋_GB2312"/>
          <w:sz w:val="24"/>
          <w:szCs w:val="36"/>
        </w:rPr>
      </w:pPr>
      <w:r>
        <w:rPr>
          <w:rFonts w:hint="eastAsia" w:ascii="仿宋_GB2312" w:hAnsi="仿宋_GB2312" w:eastAsia="仿宋_GB2312" w:cs="仿宋_GB2312"/>
          <w:sz w:val="24"/>
          <w:szCs w:val="36"/>
        </w:rPr>
        <w:t>(8)废弃物的运输确保不散落、不混放，送到政府批准的单位或场所进行处理、消纳。 </w:t>
      </w:r>
    </w:p>
    <w:p>
      <w:pPr>
        <w:spacing w:line="360" w:lineRule="auto"/>
        <w:ind w:firstLine="480" w:firstLineChars="200"/>
        <w:rPr>
          <w:rFonts w:ascii="仿宋_GB2312" w:hAnsi="仿宋_GB2312" w:eastAsia="仿宋_GB2312" w:cs="仿宋_GB2312"/>
          <w:sz w:val="24"/>
          <w:szCs w:val="36"/>
        </w:rPr>
      </w:pPr>
      <w:r>
        <w:rPr>
          <w:rFonts w:hint="eastAsia" w:ascii="仿宋_GB2312" w:hAnsi="仿宋_GB2312" w:eastAsia="仿宋_GB2312" w:cs="仿宋_GB2312"/>
          <w:sz w:val="24"/>
          <w:szCs w:val="36"/>
        </w:rPr>
        <w:t>(9)现场的施工区，办公区，生活区分开设置。现场的各种临时设施均要符合安全要求。施工人员不得在楼内居住。 </w:t>
      </w:r>
    </w:p>
    <w:p>
      <w:pPr>
        <w:spacing w:line="360" w:lineRule="auto"/>
        <w:ind w:firstLine="480" w:firstLineChars="200"/>
        <w:rPr>
          <w:rFonts w:ascii="仿宋_GB2312" w:hAnsi="仿宋_GB2312" w:eastAsia="仿宋_GB2312" w:cs="仿宋_GB2312"/>
          <w:sz w:val="24"/>
          <w:szCs w:val="36"/>
        </w:rPr>
      </w:pPr>
      <w:r>
        <w:rPr>
          <w:rFonts w:hint="eastAsia" w:ascii="仿宋_GB2312" w:hAnsi="仿宋_GB2312" w:eastAsia="仿宋_GB2312" w:cs="仿宋_GB2312"/>
          <w:sz w:val="24"/>
          <w:szCs w:val="36"/>
        </w:rPr>
        <w:t>(10)施工现场大门口内设二图五板（即：施工现场平面图、突发事件应急处理流程图、施工现场安全生产管理制度板、施工现场消防保卫管理制度板、施工现场现场管理制度板、施工现场环境保护管理制度板、施工现场行政卫生管理制度板）。 </w:t>
      </w:r>
    </w:p>
    <w:p>
      <w:pPr>
        <w:spacing w:line="360" w:lineRule="auto"/>
        <w:ind w:firstLine="480" w:firstLineChars="200"/>
        <w:rPr>
          <w:rFonts w:ascii="仿宋_GB2312" w:hAnsi="仿宋_GB2312" w:eastAsia="仿宋_GB2312" w:cs="仿宋_GB2312"/>
          <w:sz w:val="24"/>
          <w:szCs w:val="36"/>
        </w:rPr>
      </w:pPr>
      <w:r>
        <w:rPr>
          <w:rFonts w:hint="eastAsia" w:ascii="仿宋_GB2312" w:hAnsi="仿宋_GB2312" w:eastAsia="仿宋_GB2312" w:cs="仿宋_GB2312"/>
          <w:sz w:val="24"/>
          <w:szCs w:val="36"/>
        </w:rPr>
        <w:t>(11)建筑物出入口设置防护棚，夜间要有照明措施。 </w:t>
      </w:r>
    </w:p>
    <w:p>
      <w:pPr>
        <w:spacing w:line="360" w:lineRule="auto"/>
        <w:ind w:firstLine="480" w:firstLineChars="200"/>
        <w:rPr>
          <w:rFonts w:ascii="仿宋_GB2312" w:hAnsi="仿宋_GB2312" w:eastAsia="仿宋_GB2312" w:cs="仿宋_GB2312"/>
          <w:sz w:val="24"/>
          <w:szCs w:val="36"/>
        </w:rPr>
      </w:pPr>
      <w:r>
        <w:rPr>
          <w:rFonts w:hint="eastAsia" w:ascii="仿宋_GB2312" w:hAnsi="仿宋_GB2312" w:eastAsia="仿宋_GB2312" w:cs="仿宋_GB2312"/>
          <w:sz w:val="24"/>
          <w:szCs w:val="36"/>
        </w:rPr>
        <w:t>(12)建筑物出入口、塔吊、变压器；楼梯、电梯、空洞口；基坑边缘等处均要设置安全警示标志。 </w:t>
      </w:r>
    </w:p>
    <w:p>
      <w:pPr>
        <w:spacing w:line="360" w:lineRule="auto"/>
        <w:ind w:firstLine="480" w:firstLineChars="200"/>
        <w:rPr>
          <w:rFonts w:ascii="仿宋_GB2312" w:hAnsi="仿宋_GB2312" w:eastAsia="仿宋_GB2312" w:cs="仿宋_GB2312"/>
          <w:sz w:val="24"/>
          <w:szCs w:val="36"/>
        </w:rPr>
      </w:pPr>
      <w:r>
        <w:rPr>
          <w:rFonts w:hint="eastAsia" w:ascii="仿宋_GB2312" w:hAnsi="仿宋_GB2312" w:eastAsia="仿宋_GB2312" w:cs="仿宋_GB2312"/>
          <w:sz w:val="24"/>
          <w:szCs w:val="36"/>
        </w:rPr>
        <w:t>(13)进入施工现场的工作人员必须穿戴整齐人个劳动防护用品。从事有毒有害作业人员应定期进行职业健康培训和体检。在消防水池，卫生间等有限空间从事防水作业人员应带防护口罩或防毒面具。防水材料采用无毒不燃环保的材料。 </w:t>
      </w:r>
    </w:p>
    <w:p>
      <w:pPr>
        <w:spacing w:line="360" w:lineRule="auto"/>
        <w:ind w:firstLine="360" w:firstLineChars="150"/>
        <w:rPr>
          <w:rFonts w:ascii="仿宋_GB2312" w:hAnsi="仿宋_GB2312" w:eastAsia="仿宋_GB2312" w:cs="仿宋_GB2312"/>
          <w:sz w:val="24"/>
          <w:szCs w:val="36"/>
        </w:rPr>
      </w:pPr>
      <w:r>
        <w:rPr>
          <w:rFonts w:hint="eastAsia" w:ascii="仿宋_GB2312" w:hAnsi="仿宋_GB2312" w:eastAsia="仿宋_GB2312" w:cs="仿宋_GB2312"/>
          <w:sz w:val="24"/>
          <w:szCs w:val="36"/>
        </w:rPr>
        <w:t>(14)合理安排夏季高温作业时间，现场配备防暑降温用品。 </w:t>
      </w:r>
    </w:p>
    <w:p>
      <w:pPr>
        <w:spacing w:line="360" w:lineRule="auto"/>
        <w:ind w:firstLine="360" w:firstLineChars="150"/>
        <w:rPr>
          <w:rFonts w:ascii="仿宋_GB2312" w:hAnsi="仿宋_GB2312" w:eastAsia="仿宋_GB2312" w:cs="仿宋_GB2312"/>
          <w:sz w:val="24"/>
          <w:szCs w:val="36"/>
        </w:rPr>
      </w:pPr>
      <w:r>
        <w:rPr>
          <w:rFonts w:hint="eastAsia" w:ascii="仿宋_GB2312" w:hAnsi="仿宋_GB2312" w:eastAsia="仿宋_GB2312" w:cs="仿宋_GB2312"/>
          <w:sz w:val="24"/>
          <w:szCs w:val="36"/>
        </w:rPr>
        <w:t>(15)现场的饮食，饮用水，休息场所要符合卫生标准。厕所、宿舍、食堂等要通风，有照明。有专人负责日常维护，定期消毒。</w:t>
      </w:r>
    </w:p>
    <w:p>
      <w:pPr>
        <w:spacing w:line="360" w:lineRule="auto"/>
        <w:ind w:firstLine="360" w:firstLineChars="150"/>
        <w:rPr>
          <w:rFonts w:ascii="仿宋_GB2312" w:hAnsi="仿宋_GB2312" w:eastAsia="仿宋_GB2312" w:cs="仿宋_GB2312"/>
          <w:sz w:val="24"/>
          <w:szCs w:val="36"/>
        </w:rPr>
      </w:pPr>
      <w:r>
        <w:rPr>
          <w:rFonts w:hint="eastAsia" w:ascii="仿宋_GB2312" w:hAnsi="仿宋_GB2312" w:eastAsia="仿宋_GB2312" w:cs="仿宋_GB2312"/>
          <w:sz w:val="24"/>
          <w:szCs w:val="36"/>
        </w:rPr>
        <w:t>(16)现场食堂应干净卫生，设置合理，“三证”必须齐全有效。确保不发生食物中毒事件。生活区要设置密闭垃圾箱。 </w:t>
      </w:r>
    </w:p>
    <w:p>
      <w:pPr>
        <w:spacing w:line="360" w:lineRule="auto"/>
        <w:ind w:firstLine="360" w:firstLineChars="150"/>
        <w:rPr>
          <w:rFonts w:ascii="仿宋_GB2312" w:hAnsi="仿宋_GB2312" w:eastAsia="仿宋_GB2312" w:cs="仿宋_GB2312"/>
          <w:sz w:val="24"/>
          <w:szCs w:val="36"/>
        </w:rPr>
      </w:pPr>
      <w:r>
        <w:rPr>
          <w:rFonts w:hint="eastAsia" w:ascii="仿宋_GB2312" w:hAnsi="仿宋_GB2312" w:eastAsia="仿宋_GB2312" w:cs="仿宋_GB2312"/>
          <w:sz w:val="24"/>
          <w:szCs w:val="36"/>
        </w:rPr>
        <w:t>(17)施工现场如发生传染病，食物中毒，急性职业病中毒等时间应及时上报。 </w:t>
      </w:r>
    </w:p>
    <w:p>
      <w:pPr>
        <w:spacing w:line="360" w:lineRule="auto"/>
        <w:rPr>
          <w:rFonts w:ascii="仿宋_GB2312" w:hAnsi="仿宋_GB2312" w:eastAsia="仿宋_GB2312" w:cs="仿宋_GB2312"/>
          <w:b/>
          <w:bCs/>
          <w:sz w:val="24"/>
          <w:szCs w:val="36"/>
        </w:rPr>
      </w:pPr>
      <w:r>
        <w:rPr>
          <w:rFonts w:hint="eastAsia" w:ascii="仿宋_GB2312" w:hAnsi="仿宋_GB2312" w:eastAsia="仿宋_GB2312" w:cs="仿宋_GB2312"/>
          <w:b/>
          <w:bCs/>
          <w:sz w:val="24"/>
          <w:szCs w:val="40"/>
        </w:rPr>
        <w:t>七、</w:t>
      </w:r>
      <w:r>
        <w:rPr>
          <w:rFonts w:hint="eastAsia" w:ascii="仿宋_GB2312" w:hAnsi="仿宋_GB2312" w:eastAsia="仿宋_GB2312" w:cs="仿宋_GB2312"/>
          <w:b/>
          <w:bCs/>
          <w:sz w:val="24"/>
          <w:szCs w:val="36"/>
        </w:rPr>
        <w:t>绿色施工管理措施 </w:t>
      </w:r>
    </w:p>
    <w:p>
      <w:pPr>
        <w:spacing w:line="360" w:lineRule="auto"/>
        <w:ind w:firstLine="480" w:firstLineChars="200"/>
        <w:rPr>
          <w:rFonts w:ascii="仿宋_GB2312" w:hAnsi="仿宋_GB2312" w:eastAsia="仿宋_GB2312" w:cs="仿宋_GB2312"/>
          <w:sz w:val="24"/>
          <w:szCs w:val="36"/>
        </w:rPr>
      </w:pPr>
      <w:r>
        <w:rPr>
          <w:rFonts w:hint="eastAsia" w:ascii="仿宋_GB2312" w:hAnsi="仿宋_GB2312" w:eastAsia="仿宋_GB2312" w:cs="仿宋_GB2312"/>
          <w:sz w:val="24"/>
          <w:szCs w:val="36"/>
        </w:rPr>
        <w:t>(1)为提高全员绿色施工管理意识，确保施工项目处于受控状态，要求总包项目部将集中组织全体管理人员认真学习绿色施工管理规程及相关管理条例。 </w:t>
      </w:r>
    </w:p>
    <w:p>
      <w:pPr>
        <w:spacing w:line="360" w:lineRule="auto"/>
        <w:ind w:firstLine="480" w:firstLineChars="200"/>
        <w:rPr>
          <w:rFonts w:ascii="仿宋_GB2312" w:hAnsi="仿宋_GB2312" w:eastAsia="仿宋_GB2312" w:cs="仿宋_GB2312"/>
          <w:sz w:val="24"/>
          <w:szCs w:val="36"/>
        </w:rPr>
      </w:pPr>
      <w:r>
        <w:rPr>
          <w:rFonts w:hint="eastAsia" w:ascii="仿宋_GB2312" w:hAnsi="仿宋_GB2312" w:eastAsia="仿宋_GB2312" w:cs="仿宋_GB2312"/>
          <w:sz w:val="24"/>
          <w:szCs w:val="36"/>
        </w:rPr>
        <w:t>(2)要求总包结合现场施工实际情况，有针对性地对施工人员进行教育。严格控制各分包单位未经培训学习，私自上岗作业。  </w:t>
      </w:r>
    </w:p>
    <w:p>
      <w:pPr>
        <w:spacing w:line="360" w:lineRule="auto"/>
        <w:ind w:firstLine="480" w:firstLineChars="200"/>
        <w:rPr>
          <w:rFonts w:ascii="仿宋_GB2312" w:hAnsi="仿宋_GB2312" w:eastAsia="仿宋_GB2312" w:cs="仿宋_GB2312"/>
          <w:sz w:val="24"/>
          <w:szCs w:val="36"/>
        </w:rPr>
      </w:pPr>
      <w:r>
        <w:rPr>
          <w:rFonts w:hint="eastAsia" w:ascii="仿宋_GB2312" w:hAnsi="仿宋_GB2312" w:eastAsia="仿宋_GB2312" w:cs="仿宋_GB2312"/>
          <w:sz w:val="24"/>
          <w:szCs w:val="36"/>
        </w:rPr>
        <w:t>(3)监督总包及时与各分包单位签定有关绿色施工的各项管理协议，明确保双方责任、权力、义务，杜绝由于施工所造成的各项环境污染，确保施工现场验收合格率100%。 </w:t>
      </w:r>
    </w:p>
    <w:p>
      <w:pPr>
        <w:spacing w:line="360" w:lineRule="auto"/>
        <w:ind w:firstLine="480" w:firstLineChars="200"/>
        <w:rPr>
          <w:rFonts w:ascii="仿宋_GB2312" w:hAnsi="仿宋_GB2312" w:eastAsia="仿宋_GB2312" w:cs="仿宋_GB2312"/>
          <w:sz w:val="24"/>
          <w:szCs w:val="36"/>
        </w:rPr>
      </w:pPr>
      <w:r>
        <w:rPr>
          <w:rFonts w:hint="eastAsia" w:ascii="仿宋_GB2312" w:hAnsi="仿宋_GB2312" w:eastAsia="仿宋_GB2312" w:cs="仿宋_GB2312"/>
          <w:sz w:val="24"/>
          <w:szCs w:val="36"/>
        </w:rPr>
        <w:t>(4)绿色施工领导小组由组长牵头组织领导小组全体成员每周对施工现场、生活区进行一次全面检查，对查出的问题，定出时间、定出整改措施、定责任人及时整改，做到不等不拖、责任到人。小组成员每日均要巡视检查，发现问题及时责成责任人及时解决，对不能及时解决的立即上报主管领导。 </w:t>
      </w:r>
    </w:p>
    <w:p>
      <w:pPr>
        <w:spacing w:line="360" w:lineRule="auto"/>
        <w:ind w:firstLine="600" w:firstLineChars="250"/>
        <w:rPr>
          <w:rFonts w:ascii="仿宋_GB2312" w:hAnsi="仿宋_GB2312" w:eastAsia="仿宋_GB2312" w:cs="仿宋_GB2312"/>
          <w:sz w:val="24"/>
          <w:szCs w:val="36"/>
        </w:rPr>
      </w:pPr>
      <w:r>
        <w:rPr>
          <w:rFonts w:hint="eastAsia" w:ascii="仿宋_GB2312" w:hAnsi="仿宋_GB2312" w:eastAsia="仿宋_GB2312" w:cs="仿宋_GB2312"/>
          <w:sz w:val="24"/>
          <w:szCs w:val="36"/>
        </w:rPr>
        <w:t>(5)项目部每月召开一次专题会，对日常绿色施工工作进行总结，对违反规定不认真执行绿色施工管理规程的单位和责任，利用曝光台通报批评、建议罚款处理。 </w:t>
      </w:r>
    </w:p>
    <w:p>
      <w:pPr>
        <w:spacing w:line="360" w:lineRule="auto"/>
        <w:ind w:firstLine="480" w:firstLineChars="200"/>
        <w:rPr>
          <w:rFonts w:ascii="仿宋_GB2312" w:hAnsi="仿宋_GB2312" w:eastAsia="仿宋_GB2312" w:cs="仿宋_GB2312"/>
          <w:sz w:val="24"/>
          <w:szCs w:val="36"/>
        </w:rPr>
      </w:pPr>
      <w:r>
        <w:rPr>
          <w:rFonts w:hint="eastAsia" w:ascii="仿宋_GB2312" w:hAnsi="仿宋_GB2312" w:eastAsia="仿宋_GB2312" w:cs="仿宋_GB2312"/>
          <w:sz w:val="24"/>
          <w:szCs w:val="36"/>
        </w:rPr>
        <w:t>我国正处于经济快速发展阶段，作为大量消耗能源和资源的建筑业，必须发展绿色建筑，改变当前高投入、高消耗、高污染、低效率的模式，承担起可持续发展的社会责任和义务。在本工程施工中，将贯彻“以资源的高效利用为核心，以环保优先为原则”的指导思想， 追求高效、低耗、环保，统筹兼顾，实现经济、社会、环保（生态）综合效益最大化的绿色施工模式，提升现场日常管理水平，确保全年工作目标。</w:t>
      </w:r>
    </w:p>
    <w:p>
      <w:pPr>
        <w:spacing w:line="360" w:lineRule="auto"/>
        <w:ind w:firstLine="480" w:firstLineChars="200"/>
        <w:rPr>
          <w:rFonts w:ascii="仿宋_GB2312" w:hAnsi="仿宋_GB2312" w:eastAsia="仿宋_GB2312" w:cs="仿宋_GB2312"/>
          <w:sz w:val="24"/>
          <w:szCs w:val="36"/>
        </w:rPr>
      </w:pPr>
    </w:p>
    <w:p>
      <w:pPr>
        <w:tabs>
          <w:tab w:val="left" w:pos="5940"/>
          <w:tab w:val="left" w:pos="6300"/>
        </w:tabs>
        <w:snapToGrid w:val="0"/>
        <w:spacing w:line="360" w:lineRule="auto"/>
        <w:jc w:val="left"/>
        <w:rPr>
          <w:rFonts w:ascii="仿宋_GB2312" w:hAnsi="仿宋_GB2312" w:eastAsia="仿宋_GB2312" w:cs="仿宋_GB2312"/>
          <w:sz w:val="24"/>
          <w:szCs w:val="36"/>
        </w:rPr>
      </w:pPr>
    </w:p>
    <w:p>
      <w:pPr>
        <w:spacing w:line="360" w:lineRule="auto"/>
        <w:ind w:firstLine="1325" w:firstLineChars="600"/>
        <w:jc w:val="both"/>
        <w:rPr>
          <w:rFonts w:hint="eastAsia" w:ascii="仿宋_GB2312" w:hAnsi="仿宋_GB2312" w:eastAsia="仿宋_GB2312" w:cs="仿宋_GB2312"/>
          <w:b w:val="0"/>
          <w:bCs w:val="0"/>
          <w:color w:val="000000"/>
          <w:kern w:val="2"/>
          <w:sz w:val="28"/>
          <w:szCs w:val="28"/>
          <w:lang w:val="en-US" w:eastAsia="zh-CN" w:bidi="ar-SA"/>
        </w:rPr>
      </w:pPr>
      <w:r>
        <w:rPr>
          <w:rFonts w:hint="eastAsia" w:ascii="仿宋_GB2312" w:hAnsi="仿宋_GB2312" w:eastAsia="仿宋_GB2312" w:cs="仿宋_GB2312"/>
          <w:b/>
          <w:sz w:val="22"/>
        </w:rPr>
        <w:t xml:space="preserve">                      </w:t>
      </w:r>
      <w:r>
        <w:rPr>
          <w:rFonts w:hint="eastAsia" w:ascii="仿宋_GB2312" w:hAnsi="仿宋_GB2312" w:eastAsia="仿宋_GB2312" w:cs="仿宋_GB2312"/>
          <w:b/>
          <w:sz w:val="21"/>
          <w:szCs w:val="22"/>
          <w:lang w:val="en-US"/>
        </w:rPr>
        <w:t xml:space="preserve"> </w:t>
      </w:r>
      <w:r>
        <w:rPr>
          <w:rFonts w:hint="eastAsia" w:ascii="仿宋_GB2312" w:hAnsi="仿宋_GB2312" w:eastAsia="仿宋_GB2312" w:cs="仿宋_GB2312"/>
          <w:b/>
          <w:sz w:val="21"/>
          <w:szCs w:val="22"/>
        </w:rPr>
        <w:t xml:space="preserve"> </w:t>
      </w:r>
      <w:r>
        <w:rPr>
          <w:rFonts w:hint="default" w:ascii="仿宋_GB2312" w:hAnsi="仿宋_GB2312" w:eastAsia="仿宋_GB2312" w:cs="仿宋_GB2312"/>
          <w:b/>
          <w:sz w:val="21"/>
          <w:szCs w:val="22"/>
          <w:lang w:val="en-US"/>
        </w:rPr>
        <w:t xml:space="preserve">  </w:t>
      </w:r>
      <w:r>
        <w:rPr>
          <w:rFonts w:hint="eastAsia" w:ascii="仿宋_GB2312" w:hAnsi="仿宋_GB2312" w:eastAsia="仿宋_GB2312" w:cs="仿宋_GB2312"/>
          <w:color w:val="000000"/>
          <w:sz w:val="24"/>
          <w:szCs w:val="24"/>
        </w:rPr>
        <w:t>常州</w:t>
      </w:r>
      <w:r>
        <w:rPr>
          <w:rFonts w:hint="eastAsia" w:ascii="仿宋_GB2312" w:hAnsi="仿宋_GB2312" w:eastAsia="仿宋_GB2312" w:cs="仿宋_GB2312"/>
          <w:color w:val="000000"/>
          <w:sz w:val="24"/>
          <w:szCs w:val="24"/>
          <w:lang w:eastAsia="zh-CN"/>
        </w:rPr>
        <w:t>正</w:t>
      </w:r>
      <w:r>
        <w:rPr>
          <w:rFonts w:hint="eastAsia" w:ascii="仿宋_GB2312" w:hAnsi="仿宋_GB2312" w:eastAsia="仿宋_GB2312" w:cs="仿宋_GB2312"/>
          <w:color w:val="000000"/>
          <w:sz w:val="24"/>
          <w:szCs w:val="24"/>
        </w:rPr>
        <w:t>衡电力工程监理有限公司</w:t>
      </w:r>
      <w:r>
        <w:rPr>
          <w:rFonts w:hint="eastAsia" w:ascii="仿宋_GB2312" w:hAnsi="仿宋_GB2312" w:eastAsia="仿宋_GB2312" w:cs="仿宋_GB2312"/>
          <w:color w:val="000000"/>
          <w:sz w:val="28"/>
          <w:szCs w:val="28"/>
          <w:lang w:val="en-US" w:eastAsia="zh-CN"/>
        </w:rPr>
        <w:t xml:space="preserve">                                              </w:t>
      </w:r>
      <w:r>
        <w:rPr>
          <w:rFonts w:hint="eastAsia" w:ascii="仿宋_GB2312" w:hAnsi="仿宋_GB2312" w:eastAsia="仿宋_GB2312" w:cs="仿宋_GB2312"/>
          <w:sz w:val="22"/>
          <w:szCs w:val="22"/>
          <w:lang w:val="en-US" w:eastAsia="zh-CN"/>
        </w:rPr>
        <w:t xml:space="preserve">   </w:t>
      </w:r>
    </w:p>
    <w:p>
      <w:pPr>
        <w:ind w:firstLine="480" w:firstLineChars="200"/>
        <w:jc w:val="both"/>
        <w:rPr>
          <w:rFonts w:hint="eastAsia" w:ascii="仿宋_GB2312" w:hAnsi="仿宋_GB2312" w:eastAsia="仿宋_GB2312" w:cs="仿宋_GB2312"/>
          <w:kern w:val="21"/>
          <w:sz w:val="24"/>
          <w:szCs w:val="24"/>
        </w:rPr>
      </w:pPr>
      <w:r>
        <w:rPr>
          <w:rFonts w:hint="eastAsia" w:ascii="仿宋_GB2312" w:hAnsi="仿宋_GB2312" w:eastAsia="仿宋_GB2312" w:cs="仿宋_GB2312"/>
          <w:sz w:val="24"/>
          <w:szCs w:val="24"/>
          <w:lang w:val="en-US" w:eastAsia="zh-CN"/>
        </w:rPr>
        <w:t xml:space="preserve">                </w:t>
      </w:r>
      <w:r>
        <w:rPr>
          <w:rFonts w:hint="default"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b w:val="0"/>
          <w:bCs/>
          <w:sz w:val="24"/>
          <w:szCs w:val="24"/>
          <w:lang w:eastAsia="zh-CN"/>
        </w:rPr>
        <w:t>永靖县“十四五"盐锅峡光伏发电项目</w:t>
      </w:r>
      <w:r>
        <w:rPr>
          <w:rFonts w:hint="eastAsia" w:ascii="仿宋_GB2312" w:hAnsi="仿宋_GB2312" w:eastAsia="仿宋_GB2312" w:cs="仿宋_GB2312"/>
          <w:kern w:val="21"/>
          <w:sz w:val="24"/>
          <w:szCs w:val="24"/>
        </w:rPr>
        <w:t>监理项目部</w:t>
      </w:r>
    </w:p>
    <w:p>
      <w:pPr>
        <w:ind w:firstLine="4800" w:firstLineChars="2000"/>
        <w:jc w:val="both"/>
        <w:rPr>
          <w:rFonts w:hint="eastAsia" w:ascii="仿宋_GB2312" w:hAnsi="仿宋_GB2312" w:eastAsia="仿宋_GB2312" w:cs="仿宋_GB2312"/>
          <w:color w:val="000000"/>
          <w:sz w:val="24"/>
          <w:szCs w:val="24"/>
        </w:rPr>
      </w:pPr>
      <w:bookmarkStart w:id="9" w:name="_GoBack"/>
      <w:bookmarkEnd w:id="9"/>
      <w:r>
        <w:rPr>
          <w:rFonts w:hint="eastAsia" w:ascii="仿宋_GB2312" w:hAnsi="仿宋_GB2312" w:eastAsia="仿宋_GB2312" w:cs="仿宋_GB2312"/>
          <w:color w:val="000000"/>
          <w:sz w:val="24"/>
          <w:szCs w:val="24"/>
        </w:rPr>
        <w:t>年</w:t>
      </w:r>
      <w:r>
        <w:rPr>
          <w:rFonts w:hint="eastAsia" w:ascii="仿宋_GB2312" w:hAnsi="仿宋_GB2312" w:eastAsia="仿宋_GB2312" w:cs="仿宋_GB2312"/>
          <w:color w:val="000000"/>
          <w:sz w:val="24"/>
          <w:szCs w:val="24"/>
          <w:lang w:val="en-US"/>
        </w:rPr>
        <w:t xml:space="preserve">      </w:t>
      </w:r>
      <w:r>
        <w:rPr>
          <w:rFonts w:hint="eastAsia" w:ascii="仿宋_GB2312" w:hAnsi="仿宋_GB2312" w:eastAsia="仿宋_GB2312" w:cs="仿宋_GB2312"/>
          <w:color w:val="000000"/>
          <w:sz w:val="24"/>
          <w:szCs w:val="24"/>
        </w:rPr>
        <w:t>月</w:t>
      </w:r>
    </w:p>
    <w:p>
      <w:pPr>
        <w:tabs>
          <w:tab w:val="left" w:pos="4208"/>
        </w:tabs>
        <w:jc w:val="left"/>
        <w:rPr>
          <w:rFonts w:ascii="仿宋_GB2312" w:hAnsi="仿宋_GB2312" w:eastAsia="仿宋_GB2312" w:cs="仿宋_GB2312"/>
          <w:sz w:val="20"/>
        </w:rPr>
      </w:pPr>
      <w:r>
        <w:rPr>
          <w:rFonts w:hint="eastAsia" w:ascii="仿宋_GB2312" w:hAnsi="仿宋_GB2312" w:eastAsia="仿宋_GB2312" w:cs="仿宋_GB2312"/>
          <w:szCs w:val="28"/>
        </w:rPr>
        <w:t xml:space="preserve">         </w:t>
      </w:r>
      <w:r>
        <w:rPr>
          <w:rFonts w:hint="eastAsia" w:ascii="仿宋_GB2312" w:hAnsi="仿宋_GB2312" w:eastAsia="仿宋_GB2312" w:cs="仿宋_GB2312"/>
          <w:sz w:val="20"/>
        </w:rPr>
        <w:t xml:space="preserve">  </w:t>
      </w:r>
    </w:p>
    <w:sectPr>
      <w:headerReference r:id="rId4" w:type="first"/>
      <w:footerReference r:id="rId6" w:type="first"/>
      <w:headerReference r:id="rId3" w:type="default"/>
      <w:footerReference r:id="rId5" w:type="default"/>
      <w:pgSz w:w="11906" w:h="16838"/>
      <w:pgMar w:top="1440" w:right="669" w:bottom="1440" w:left="1236" w:header="851" w:footer="992" w:gutter="0"/>
      <w:cols w:space="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50"/>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仿宋">
    <w:altName w:val="微软雅黑"/>
    <w:panose1 w:val="00000000000000000000"/>
    <w:charset w:val="86"/>
    <w:family w:val="auto"/>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Segoe UI">
    <w:panose1 w:val="020B0502040204020203"/>
    <w:charset w:val="00"/>
    <w:family w:val="auto"/>
    <w:pitch w:val="default"/>
    <w:sig w:usb0="E10022FF" w:usb1="C000E47F" w:usb2="00000029" w:usb3="00000000" w:csb0="200001DF" w:csb1="20000000"/>
  </w:font>
  <w:font w:name="微软雅黑">
    <w:panose1 w:val="020B0503020204020204"/>
    <w:charset w:val="86"/>
    <w:family w:val="auto"/>
    <w:pitch w:val="default"/>
    <w:sig w:usb0="80000287" w:usb1="080F3C52" w:usb2="00000016" w:usb3="00000000" w:csb0="0004001F" w:csb1="00000000"/>
  </w:font>
  <w:font w:name="Verdana">
    <w:panose1 w:val="020B0604030504040204"/>
    <w:charset w:val="00"/>
    <w:family w:val="swiss"/>
    <w:pitch w:val="default"/>
    <w:sig w:usb0="00000287" w:usb1="00000000"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spacing w:line="360" w:lineRule="auto"/>
      <w:jc w:val="center"/>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 xml:space="preserve">                               </w:t>
    </w:r>
  </w:p>
  <w:p>
    <w:pPr>
      <w:pStyle w:val="11"/>
      <w:ind w:firstLine="7200" w:firstLineChars="4000"/>
      <w:rPr>
        <w:rFonts w:hint="eastAsia"/>
      </w:rPr>
    </w:pPr>
    <w:r>
      <w:rPr>
        <w:rStyle w:val="19"/>
        <w:rFonts w:hint="eastAsia"/>
      </w:rPr>
      <w:t xml:space="preserve">   </w:t>
    </w:r>
    <w:r>
      <w:rPr>
        <w:rFonts w:hint="eastAsia"/>
      </w:rPr>
      <w:pict>
        <v:shape id="_x0000_s1027" o:spid="_x0000_s1027"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path/>
          <v:fill on="f" focussize="0,0"/>
          <v:stroke on="f" weight="0.5pt" joinstyle="miter"/>
          <v:imagedata o:title=""/>
          <o:lock v:ext="edit"/>
          <v:textbox inset="0mm,0mm,0mm,0mm" style="mso-fit-shape-to-text:t;">
            <w:txbxContent>
              <w:p>
                <w:pPr>
                  <w:pStyle w:val="11"/>
                  <w:rPr>
                    <w:rFonts w:hint="eastAsia"/>
                  </w:rPr>
                </w:pPr>
                <w:r>
                  <w:fldChar w:fldCharType="begin"/>
                </w:r>
                <w:r>
                  <w:instrText xml:space="preserve"> PAGE  \* MERGEFORMAT </w:instrText>
                </w:r>
                <w:r>
                  <w:fldChar w:fldCharType="separate"/>
                </w:r>
                <w:r>
                  <w:rPr>
                    <w:rFonts w:hint="eastAsia"/>
                  </w:rPr>
                  <w:t>7</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1"/>
      </w:pBdr>
      <w:rPr>
        <w:rFonts w:hint="eastAsia"/>
      </w:rPr>
    </w:pPr>
  </w:p>
  <w:p>
    <w:pPr>
      <w:pStyle w:val="12"/>
      <w:pBdr>
        <w:bottom w:val="none" w:color="auto" w:sz="0" w:space="1"/>
      </w:pBdr>
      <w:ind w:firstLine="540" w:firstLineChars="300"/>
      <w:rPr>
        <w:rFonts w:hint="eastAsia"/>
        <w:u w:val="single"/>
      </w:rPr>
    </w:pPr>
  </w:p>
  <w:p>
    <w:pPr>
      <w:pStyle w:val="12"/>
      <w:pBdr>
        <w:bottom w:val="none" w:color="auto" w:sz="0" w:space="1"/>
      </w:pBdr>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1"/>
      </w:pBdr>
    </w:pPr>
    <w:r>
      <w:rPr>
        <w:rFonts w:ascii="宋体" w:hAnsi="宋体"/>
      </w:rPr>
      <w:drawing>
        <wp:anchor distT="0" distB="0" distL="114300" distR="114300" simplePos="0" relativeHeight="252048384" behindDoc="0" locked="0" layoutInCell="1" allowOverlap="1">
          <wp:simplePos x="0" y="0"/>
          <wp:positionH relativeFrom="margin">
            <wp:posOffset>-163195</wp:posOffset>
          </wp:positionH>
          <wp:positionV relativeFrom="paragraph">
            <wp:posOffset>-208915</wp:posOffset>
          </wp:positionV>
          <wp:extent cx="826135" cy="1410335"/>
          <wp:effectExtent l="0" t="0" r="12065" b="18415"/>
          <wp:wrapNone/>
          <wp:docPr id="2" name="图片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45"/>
                  <pic:cNvPicPr>
                    <a:picLocks noChangeAspect="1"/>
                  </pic:cNvPicPr>
                </pic:nvPicPr>
                <pic:blipFill>
                  <a:blip r:embed="rId1"/>
                  <a:stretch>
                    <a:fillRect/>
                  </a:stretch>
                </pic:blipFill>
                <pic:spPr>
                  <a:xfrm>
                    <a:off x="0" y="0"/>
                    <a:ext cx="826135" cy="1410335"/>
                  </a:xfrm>
                  <a:prstGeom prst="rect">
                    <a:avLst/>
                  </a:prstGeom>
                  <a:noFill/>
                  <a:ln>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30672C25"/>
    <w:rsid w:val="004E701E"/>
    <w:rsid w:val="006216E4"/>
    <w:rsid w:val="007A2CBC"/>
    <w:rsid w:val="009C6276"/>
    <w:rsid w:val="009F3E1A"/>
    <w:rsid w:val="00AC2236"/>
    <w:rsid w:val="00DC262D"/>
    <w:rsid w:val="00F23233"/>
    <w:rsid w:val="0122673F"/>
    <w:rsid w:val="02E87918"/>
    <w:rsid w:val="078B129D"/>
    <w:rsid w:val="0A512D49"/>
    <w:rsid w:val="0ADE7C75"/>
    <w:rsid w:val="0B544189"/>
    <w:rsid w:val="0EEF320E"/>
    <w:rsid w:val="0F095CCA"/>
    <w:rsid w:val="12AC2399"/>
    <w:rsid w:val="13307AA3"/>
    <w:rsid w:val="14B16CE8"/>
    <w:rsid w:val="1CDF7F58"/>
    <w:rsid w:val="1D47306B"/>
    <w:rsid w:val="1DF52910"/>
    <w:rsid w:val="22A149E6"/>
    <w:rsid w:val="2487484F"/>
    <w:rsid w:val="29AB011B"/>
    <w:rsid w:val="2D2A469C"/>
    <w:rsid w:val="2D5F0D82"/>
    <w:rsid w:val="2EFD0567"/>
    <w:rsid w:val="2F847B9D"/>
    <w:rsid w:val="3033177C"/>
    <w:rsid w:val="30672C25"/>
    <w:rsid w:val="32EB643E"/>
    <w:rsid w:val="357B5711"/>
    <w:rsid w:val="3A453069"/>
    <w:rsid w:val="3AA76776"/>
    <w:rsid w:val="3D240705"/>
    <w:rsid w:val="3F325FA1"/>
    <w:rsid w:val="3F8A1C16"/>
    <w:rsid w:val="42EE720B"/>
    <w:rsid w:val="442B1758"/>
    <w:rsid w:val="450B17AD"/>
    <w:rsid w:val="46113348"/>
    <w:rsid w:val="4DF4160F"/>
    <w:rsid w:val="50517F69"/>
    <w:rsid w:val="51E908E1"/>
    <w:rsid w:val="531F5316"/>
    <w:rsid w:val="53737E63"/>
    <w:rsid w:val="55AC0B4B"/>
    <w:rsid w:val="5C9C6311"/>
    <w:rsid w:val="5CBF6591"/>
    <w:rsid w:val="5E42181D"/>
    <w:rsid w:val="610436A6"/>
    <w:rsid w:val="61C242BD"/>
    <w:rsid w:val="635D19F1"/>
    <w:rsid w:val="670C7FA0"/>
    <w:rsid w:val="678768D3"/>
    <w:rsid w:val="6BBC2EFC"/>
    <w:rsid w:val="6C4C5EF0"/>
    <w:rsid w:val="6E5E5D86"/>
    <w:rsid w:val="6F3E5B14"/>
    <w:rsid w:val="6FCE3AAE"/>
    <w:rsid w:val="72A205D0"/>
    <w:rsid w:val="72EA2DE2"/>
    <w:rsid w:val="75A67981"/>
    <w:rsid w:val="76471780"/>
    <w:rsid w:val="774B7217"/>
    <w:rsid w:val="7C0D040E"/>
    <w:rsid w:val="7D1C7234"/>
    <w:rsid w:val="7D9627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5">
    <w:name w:val="heading 3"/>
    <w:basedOn w:val="1"/>
    <w:next w:val="1"/>
    <w:unhideWhenUsed/>
    <w:qFormat/>
    <w:uiPriority w:val="9"/>
    <w:pPr>
      <w:keepNext/>
      <w:keepLines/>
      <w:outlineLvl w:val="2"/>
    </w:pPr>
    <w:rPr>
      <w:b/>
      <w:bCs/>
      <w:sz w:val="24"/>
      <w:szCs w:val="32"/>
    </w:rPr>
  </w:style>
  <w:style w:type="character" w:default="1" w:styleId="18">
    <w:name w:val="Default Paragraph Font"/>
    <w:semiHidden/>
    <w:unhideWhenUsed/>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customStyle="1" w:styleId="2">
    <w:name w:val="引言二级条标题"/>
    <w:basedOn w:val="3"/>
    <w:next w:val="4"/>
    <w:qFormat/>
    <w:uiPriority w:val="0"/>
    <w:pPr>
      <w:tabs>
        <w:tab w:val="left" w:pos="360"/>
        <w:tab w:val="left" w:pos="1200"/>
      </w:tabs>
      <w:ind w:left="1554" w:hanging="420"/>
    </w:pPr>
    <w:rPr>
      <w:b w:val="0"/>
    </w:rPr>
  </w:style>
  <w:style w:type="paragraph" w:customStyle="1" w:styleId="3">
    <w:name w:val="引言一级条标题"/>
    <w:basedOn w:val="1"/>
    <w:next w:val="4"/>
    <w:qFormat/>
    <w:uiPriority w:val="0"/>
    <w:pPr>
      <w:widowControl/>
      <w:tabs>
        <w:tab w:val="left" w:pos="1200"/>
      </w:tabs>
      <w:ind w:left="1200" w:hanging="720"/>
    </w:pPr>
    <w:rPr>
      <w:rFonts w:eastAsia="黑体"/>
      <w:b/>
    </w:rPr>
  </w:style>
  <w:style w:type="paragraph" w:customStyle="1" w:styleId="4">
    <w:name w:val="段"/>
    <w:qFormat/>
    <w:uiPriority w:val="0"/>
    <w:pPr>
      <w:ind w:firstLine="200" w:firstLineChars="200"/>
      <w:jc w:val="both"/>
    </w:pPr>
    <w:rPr>
      <w:rFonts w:ascii="宋体" w:hAnsi="Times New Roman" w:eastAsia="宋体" w:cs="Times New Roman"/>
      <w:sz w:val="21"/>
      <w:lang w:val="en-US" w:eastAsia="zh-CN" w:bidi="ar-SA"/>
    </w:rPr>
  </w:style>
  <w:style w:type="paragraph" w:styleId="6">
    <w:name w:val="Body Text"/>
    <w:basedOn w:val="7"/>
    <w:next w:val="7"/>
    <w:qFormat/>
    <w:uiPriority w:val="0"/>
    <w:pPr>
      <w:spacing w:after="120"/>
    </w:pPr>
  </w:style>
  <w:style w:type="paragraph" w:styleId="7">
    <w:name w:val="Title"/>
    <w:basedOn w:val="1"/>
    <w:next w:val="1"/>
    <w:qFormat/>
    <w:uiPriority w:val="0"/>
    <w:pPr>
      <w:jc w:val="center"/>
      <w:outlineLvl w:val="0"/>
    </w:pPr>
    <w:rPr>
      <w:rFonts w:ascii="Arial" w:hAnsi="Arial"/>
      <w:b/>
      <w:kern w:val="0"/>
      <w:sz w:val="32"/>
      <w:szCs w:val="20"/>
    </w:rPr>
  </w:style>
  <w:style w:type="paragraph" w:styleId="8">
    <w:name w:val="Body Text Indent"/>
    <w:basedOn w:val="1"/>
    <w:next w:val="1"/>
    <w:qFormat/>
    <w:uiPriority w:val="0"/>
    <w:pPr>
      <w:ind w:firstLine="525"/>
    </w:pPr>
    <w:rPr>
      <w:sz w:val="28"/>
      <w:szCs w:val="20"/>
    </w:rPr>
  </w:style>
  <w:style w:type="paragraph" w:styleId="9">
    <w:name w:val="Body Text Indent 2"/>
    <w:basedOn w:val="1"/>
    <w:qFormat/>
    <w:uiPriority w:val="0"/>
    <w:pPr>
      <w:ind w:firstLine="700" w:firstLineChars="250"/>
    </w:pPr>
    <w:rPr>
      <w:rFonts w:ascii="Verdana" w:hAnsi="Verdana"/>
      <w:color w:val="333333"/>
      <w:sz w:val="28"/>
      <w:szCs w:val="18"/>
    </w:rPr>
  </w:style>
  <w:style w:type="paragraph" w:styleId="10">
    <w:name w:val="Balloon Text"/>
    <w:basedOn w:val="1"/>
    <w:link w:val="25"/>
    <w:qFormat/>
    <w:uiPriority w:val="0"/>
    <w:rPr>
      <w:sz w:val="18"/>
      <w:szCs w:val="18"/>
    </w:rPr>
  </w:style>
  <w:style w:type="paragraph" w:styleId="11">
    <w:name w:val="footer"/>
    <w:basedOn w:val="1"/>
    <w:qFormat/>
    <w:uiPriority w:val="0"/>
    <w:pPr>
      <w:tabs>
        <w:tab w:val="center" w:pos="4153"/>
        <w:tab w:val="right" w:pos="8306"/>
      </w:tabs>
      <w:snapToGrid w:val="0"/>
      <w:jc w:val="left"/>
    </w:pPr>
    <w:rPr>
      <w:sz w:val="18"/>
    </w:rPr>
  </w:style>
  <w:style w:type="paragraph" w:styleId="1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3">
    <w:name w:val="List"/>
    <w:basedOn w:val="1"/>
    <w:qFormat/>
    <w:uiPriority w:val="0"/>
    <w:pPr>
      <w:ind w:left="420" w:hanging="420"/>
    </w:pPr>
    <w:rPr>
      <w:szCs w:val="20"/>
    </w:rPr>
  </w:style>
  <w:style w:type="paragraph" w:styleId="14">
    <w:name w:val="Body Text First Indent"/>
    <w:basedOn w:val="6"/>
    <w:next w:val="1"/>
    <w:qFormat/>
    <w:uiPriority w:val="0"/>
    <w:pPr>
      <w:ind w:firstLine="100" w:firstLineChars="100"/>
    </w:pPr>
    <w:rPr>
      <w:sz w:val="28"/>
      <w:szCs w:val="28"/>
    </w:rPr>
  </w:style>
  <w:style w:type="paragraph" w:styleId="15">
    <w:name w:val="Body Text First Indent 2"/>
    <w:basedOn w:val="8"/>
    <w:next w:val="14"/>
    <w:qFormat/>
    <w:uiPriority w:val="0"/>
    <w:pPr>
      <w:tabs>
        <w:tab w:val="left" w:pos="360"/>
        <w:tab w:val="left" w:pos="540"/>
        <w:tab w:val="left" w:pos="900"/>
      </w:tabs>
      <w:spacing w:after="120"/>
      <w:ind w:left="420" w:leftChars="200" w:firstLine="200" w:firstLineChars="200"/>
    </w:pPr>
    <w:rPr>
      <w:szCs w:val="24"/>
    </w:rPr>
  </w:style>
  <w:style w:type="table" w:styleId="17">
    <w:name w:val="Table Grid"/>
    <w:basedOn w:val="1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9">
    <w:name w:val="page number"/>
    <w:basedOn w:val="18"/>
    <w:qFormat/>
    <w:uiPriority w:val="0"/>
  </w:style>
  <w:style w:type="paragraph" w:customStyle="1" w:styleId="20">
    <w:name w:val="BodyText1I"/>
    <w:basedOn w:val="21"/>
    <w:next w:val="22"/>
    <w:qFormat/>
    <w:uiPriority w:val="0"/>
    <w:pPr>
      <w:ind w:firstLine="420" w:firstLineChars="100"/>
    </w:pPr>
    <w:rPr>
      <w:rFonts w:ascii="Calibri" w:hAnsi="Calibri"/>
    </w:rPr>
  </w:style>
  <w:style w:type="paragraph" w:customStyle="1" w:styleId="21">
    <w:name w:val="BodyText"/>
    <w:basedOn w:val="1"/>
    <w:qFormat/>
    <w:uiPriority w:val="0"/>
    <w:pPr>
      <w:jc w:val="both"/>
      <w:textAlignment w:val="baseline"/>
    </w:pPr>
    <w:rPr>
      <w:rFonts w:ascii="仿宋" w:hAnsi="仿宋" w:eastAsia="宋体" w:cs="Times New Roman"/>
      <w:kern w:val="2"/>
      <w:sz w:val="32"/>
    </w:rPr>
  </w:style>
  <w:style w:type="paragraph" w:customStyle="1" w:styleId="22">
    <w:name w:val="BodyText1I2"/>
    <w:basedOn w:val="23"/>
    <w:qFormat/>
    <w:uiPriority w:val="0"/>
    <w:pPr>
      <w:ind w:firstLine="420" w:firstLineChars="200"/>
    </w:pPr>
  </w:style>
  <w:style w:type="paragraph" w:customStyle="1" w:styleId="23">
    <w:name w:val="BodyTextIndent"/>
    <w:basedOn w:val="1"/>
    <w:qFormat/>
    <w:uiPriority w:val="0"/>
    <w:pPr>
      <w:spacing w:after="120"/>
      <w:ind w:left="420" w:leftChars="200"/>
      <w:jc w:val="both"/>
      <w:textAlignment w:val="baseline"/>
    </w:pPr>
    <w:rPr>
      <w:rFonts w:ascii="Calibri" w:hAnsi="Calibri" w:eastAsia="宋体" w:cs="Times New Roman"/>
    </w:rPr>
  </w:style>
  <w:style w:type="paragraph" w:styleId="24">
    <w:name w:val="List Paragraph"/>
    <w:basedOn w:val="1"/>
    <w:qFormat/>
    <w:uiPriority w:val="34"/>
    <w:pPr>
      <w:adjustRightInd w:val="0"/>
      <w:spacing w:line="360" w:lineRule="atLeast"/>
      <w:ind w:firstLine="420" w:firstLineChars="200"/>
      <w:jc w:val="left"/>
      <w:textAlignment w:val="baseline"/>
    </w:pPr>
    <w:rPr>
      <w:kern w:val="0"/>
      <w:sz w:val="28"/>
    </w:rPr>
  </w:style>
  <w:style w:type="character" w:customStyle="1" w:styleId="25">
    <w:name w:val="批注框文本 Char"/>
    <w:basedOn w:val="18"/>
    <w:link w:val="10"/>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511</Words>
  <Characters>2913</Characters>
  <Lines>24</Lines>
  <Paragraphs>6</Paragraphs>
  <TotalTime>4</TotalTime>
  <ScaleCrop>false</ScaleCrop>
  <LinksUpToDate>false</LinksUpToDate>
  <CharactersWithSpaces>3418</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2017-12-30T05:51:00Z</dcterms:created>
  <dc:creator>Administrator</dc:creator>
  <cp:lastModifiedBy>吉祥如意</cp:lastModifiedBy>
  <cp:lastPrinted>2023-09-14T07:21:38Z</cp:lastPrinted>
  <dcterms:modified xsi:type="dcterms:W3CDTF">2023-09-14T07:23:09Z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FBED2938CEBE4C79AFCBFA16E8B7640D</vt:lpwstr>
  </property>
</Properties>
</file>