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4"/>
          <w:szCs w:val="24"/>
          <w:lang w:val="en-US" w:eastAsia="zh-CN"/>
        </w:rPr>
      </w:pPr>
      <w:r>
        <w:rPr>
          <w:rFonts w:hint="default" w:ascii="宋体" w:hAnsi="宋体" w:cs="宋体"/>
          <w:b/>
          <w:bCs/>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eastAsia="zh-CN"/>
        </w:rPr>
        <w:t>编号</w:t>
      </w:r>
      <w:r>
        <w:rPr>
          <w:rFonts w:hint="eastAsia" w:ascii="仿宋_GB2312" w:hAnsi="仿宋_GB2312" w:eastAsia="仿宋_GB2312" w:cs="仿宋_GB2312"/>
          <w:b/>
          <w:bCs/>
          <w:sz w:val="24"/>
          <w:szCs w:val="24"/>
          <w:lang w:val="en-US" w:eastAsia="zh-CN"/>
        </w:rPr>
        <w:t>:YJYGX-ZHJL-FLXZ-001</w:t>
      </w:r>
    </w:p>
    <w:p>
      <w:pPr>
        <w:jc w:val="center"/>
        <w:rPr>
          <w:rFonts w:hint="eastAsia" w:ascii="仿宋_GB2312" w:hAnsi="仿宋_GB2312" w:eastAsia="仿宋_GB2312" w:cs="仿宋_GB2312"/>
          <w:b/>
          <w:bCs/>
          <w:sz w:val="44"/>
          <w:szCs w:val="44"/>
          <w:lang w:eastAsia="zh-CN"/>
        </w:rPr>
      </w:pPr>
    </w:p>
    <w:p>
      <w:pPr>
        <w:spacing w:line="360" w:lineRule="auto"/>
        <w:ind w:firstLine="964" w:firstLineChars="200"/>
        <w:jc w:val="both"/>
        <w:rPr>
          <w:rFonts w:hint="eastAsia" w:ascii="仿宋_GB2312" w:hAnsi="仿宋_GB2312" w:eastAsia="仿宋_GB2312" w:cs="仿宋_GB2312"/>
          <w:b w:val="0"/>
          <w:bCs w:val="0"/>
          <w:color w:val="000000"/>
          <w:kern w:val="2"/>
          <w:sz w:val="44"/>
          <w:szCs w:val="44"/>
          <w:lang w:val="en-US" w:eastAsia="zh-CN" w:bidi="ar-SA"/>
        </w:rPr>
      </w:pPr>
      <w:r>
        <w:rPr>
          <w:rFonts w:hint="eastAsia" w:ascii="仿宋_GB2312" w:hAnsi="仿宋_GB2312" w:eastAsia="仿宋_GB2312" w:cs="仿宋_GB2312"/>
          <w:b/>
          <w:kern w:val="44"/>
          <w:sz w:val="48"/>
          <w:szCs w:val="28"/>
          <w:lang w:val="en-US" w:eastAsia="zh-CN" w:bidi="ar-SA"/>
        </w:rPr>
        <w:drawing>
          <wp:anchor distT="0" distB="0" distL="114300" distR="114300" simplePos="0" relativeHeight="251692032" behindDoc="0" locked="0" layoutInCell="1" allowOverlap="1">
            <wp:simplePos x="0" y="0"/>
            <wp:positionH relativeFrom="column">
              <wp:posOffset>5601335</wp:posOffset>
            </wp:positionH>
            <wp:positionV relativeFrom="paragraph">
              <wp:posOffset>202565</wp:posOffset>
            </wp:positionV>
            <wp:extent cx="7649845" cy="10666730"/>
            <wp:effectExtent l="0" t="0" r="8255" b="1270"/>
            <wp:wrapNone/>
            <wp:docPr id="8" name="图片 8" descr="2f485c5da063aec06323e73352b9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f485c5da063aec06323e73352b9b96"/>
                    <pic:cNvPicPr>
                      <a:picLocks noChangeAspect="1"/>
                    </pic:cNvPicPr>
                  </pic:nvPicPr>
                  <pic:blipFill>
                    <a:blip r:embed="rId10"/>
                    <a:stretch>
                      <a:fillRect/>
                    </a:stretch>
                  </pic:blipFill>
                  <pic:spPr>
                    <a:xfrm>
                      <a:off x="0" y="0"/>
                      <a:ext cx="7649845" cy="10666730"/>
                    </a:xfrm>
                    <a:prstGeom prst="rect">
                      <a:avLst/>
                    </a:prstGeom>
                  </pic:spPr>
                </pic:pic>
              </a:graphicData>
            </a:graphic>
          </wp:anchor>
        </w:drawing>
      </w:r>
      <w:r>
        <w:rPr>
          <w:rFonts w:hint="eastAsia" w:ascii="仿宋_GB2312" w:hAnsi="仿宋_GB2312" w:eastAsia="仿宋_GB2312" w:cs="仿宋_GB2312"/>
          <w:sz w:val="44"/>
          <w:szCs w:val="44"/>
          <w:lang w:val="en-US" w:eastAsia="zh-CN"/>
        </w:rPr>
        <w:t>永靖县</w:t>
      </w:r>
      <w:r>
        <w:rPr>
          <w:rFonts w:hint="eastAsia" w:ascii="仿宋_GB2312" w:hAnsi="仿宋_GB2312" w:eastAsia="仿宋_GB2312" w:cs="仿宋_GB2312"/>
          <w:sz w:val="48"/>
          <w:szCs w:val="48"/>
          <w:lang w:val="en-US" w:eastAsia="zh-CN"/>
        </w:rPr>
        <w:t>“</w:t>
      </w:r>
      <w:r>
        <w:rPr>
          <w:rFonts w:hint="eastAsia" w:ascii="仿宋_GB2312" w:hAnsi="仿宋_GB2312" w:eastAsia="仿宋_GB2312" w:cs="仿宋_GB2312"/>
          <w:sz w:val="44"/>
          <w:szCs w:val="44"/>
          <w:lang w:val="en-US" w:eastAsia="zh-CN"/>
        </w:rPr>
        <w:t>十四五"盐锅峡光伏发电</w:t>
      </w:r>
      <w:r>
        <w:rPr>
          <w:rFonts w:hint="eastAsia" w:ascii="仿宋_GB2312" w:hAnsi="仿宋_GB2312" w:eastAsia="仿宋_GB2312" w:cs="仿宋_GB2312"/>
          <w:color w:val="000000"/>
          <w:sz w:val="44"/>
          <w:szCs w:val="44"/>
          <w:lang w:val="en-US" w:eastAsia="zh-CN"/>
        </w:rPr>
        <w:t>项目</w:t>
      </w: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kern w:val="44"/>
          <w:sz w:val="44"/>
          <w:szCs w:val="24"/>
          <w:lang w:val="en-US" w:eastAsia="zh-CN" w:bidi="ar-SA"/>
        </w:rPr>
      </w:pPr>
      <w:r>
        <w:rPr>
          <w:rFonts w:hint="eastAsia" w:ascii="仿宋_GB2312" w:hAnsi="仿宋_GB2312" w:eastAsia="仿宋_GB2312" w:cs="仿宋_GB2312"/>
          <w:b/>
          <w:kern w:val="44"/>
          <w:sz w:val="44"/>
          <w:szCs w:val="24"/>
          <w:lang w:val="en-US" w:eastAsia="zh-CN" w:bidi="ar-SA"/>
        </w:rPr>
        <w:t xml:space="preserve">   </w:t>
      </w:r>
    </w:p>
    <w:p>
      <w:pPr>
        <w:jc w:val="center"/>
        <w:rPr>
          <w:rFonts w:hint="eastAsia" w:ascii="仿宋_GB2312" w:hAnsi="仿宋_GB2312" w:eastAsia="仿宋_GB2312" w:cs="仿宋_GB2312"/>
        </w:rPr>
      </w:pPr>
      <w:r>
        <w:rPr>
          <w:rFonts w:hint="eastAsia" w:ascii="仿宋_GB2312" w:hAnsi="仿宋_GB2312" w:eastAsia="仿宋_GB2312" w:cs="仿宋_GB2312"/>
          <w:b/>
          <w:kern w:val="44"/>
          <w:sz w:val="44"/>
          <w:szCs w:val="24"/>
          <w:lang w:val="en-US" w:eastAsia="zh-CN" w:bidi="ar-SA"/>
        </w:rPr>
        <w:t xml:space="preserve">    防雷接地装置监理实施细则 </w:t>
      </w:r>
    </w:p>
    <w:p>
      <w:pPr>
        <w:jc w:val="center"/>
        <w:rPr>
          <w:rFonts w:hint="eastAsia" w:ascii="仿宋_GB2312" w:hAnsi="仿宋_GB2312" w:eastAsia="仿宋_GB2312" w:cs="仿宋_GB2312"/>
          <w:b/>
          <w:sz w:val="44"/>
          <w:szCs w:val="44"/>
          <w:lang w:val="en-US" w:eastAsia="zh-CN"/>
        </w:rPr>
      </w:pPr>
    </w:p>
    <w:p>
      <w:pPr>
        <w:jc w:val="center"/>
        <w:rPr>
          <w:rFonts w:hint="eastAsia" w:ascii="仿宋_GB2312" w:hAnsi="仿宋_GB2312" w:eastAsia="仿宋_GB2312" w:cs="仿宋_GB2312"/>
          <w:b/>
          <w:sz w:val="44"/>
          <w:szCs w:val="44"/>
          <w:lang w:val="en-US" w:eastAsia="zh-CN"/>
        </w:rPr>
      </w:pPr>
    </w:p>
    <w:p>
      <w:pPr>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lang w:val="en-US" w:eastAsia="zh-CN"/>
        </w:rPr>
        <w:t xml:space="preserve">                                                                                                                                                                                                                                                                                                                                                                                                                                                                       </w:t>
      </w:r>
    </w:p>
    <w:p>
      <w:pPr>
        <w:spacing w:line="360" w:lineRule="auto"/>
        <w:ind w:firstLine="1920" w:firstLineChars="600"/>
        <w:jc w:val="both"/>
        <w:rPr>
          <w:rFonts w:hint="eastAsia" w:ascii="仿宋_GB2312" w:hAnsi="仿宋_GB2312" w:eastAsia="仿宋_GB2312" w:cs="仿宋_GB2312"/>
          <w:color w:val="000000"/>
          <w:sz w:val="32"/>
        </w:rPr>
      </w:pPr>
    </w:p>
    <w:p>
      <w:pPr>
        <w:spacing w:line="360" w:lineRule="auto"/>
        <w:ind w:firstLine="1920" w:firstLineChars="6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批准</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 xml:space="preserve">           </w:t>
      </w:r>
    </w:p>
    <w:p>
      <w:pPr>
        <w:spacing w:line="360" w:lineRule="auto"/>
        <w:ind w:firstLine="1760" w:firstLineChars="55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 xml:space="preserve"> 编制</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 xml:space="preserve">   </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年</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月</w:t>
      </w:r>
      <w:r>
        <w:rPr>
          <w:rFonts w:hint="eastAsia" w:ascii="仿宋_GB2312" w:hAnsi="仿宋_GB2312" w:eastAsia="仿宋_GB2312" w:cs="仿宋_GB2312"/>
          <w:color w:val="000000"/>
          <w:kern w:val="21"/>
          <w:sz w:val="32"/>
          <w:szCs w:val="32"/>
          <w:u w:val="single"/>
          <w:lang w:val="en-US" w:eastAsia="zh-CN"/>
        </w:rPr>
        <w:t xml:space="preserve">  </w:t>
      </w:r>
      <w:r>
        <w:rPr>
          <w:rFonts w:hint="eastAsia" w:ascii="仿宋_GB2312" w:hAnsi="仿宋_GB2312" w:eastAsia="仿宋_GB2312" w:cs="仿宋_GB2312"/>
          <w:color w:val="000000"/>
          <w:kern w:val="21"/>
          <w:sz w:val="32"/>
          <w:szCs w:val="32"/>
          <w:u w:val="none"/>
          <w:lang w:val="en-US" w:eastAsia="zh-CN"/>
        </w:rPr>
        <w:t>日</w:t>
      </w:r>
    </w:p>
    <w:p>
      <w:pPr>
        <w:spacing w:line="360" w:lineRule="auto"/>
        <w:jc w:val="both"/>
        <w:rPr>
          <w:rFonts w:hint="eastAsia" w:ascii="仿宋_GB2312" w:hAnsi="仿宋_GB2312" w:eastAsia="仿宋_GB2312" w:cs="仿宋_GB2312"/>
          <w:color w:val="000000"/>
          <w:sz w:val="32"/>
          <w:szCs w:val="32"/>
        </w:rPr>
      </w:pPr>
    </w:p>
    <w:p>
      <w:pPr>
        <w:spacing w:after="240" w:line="720" w:lineRule="auto"/>
        <w:ind w:firstLine="2168" w:firstLineChars="600"/>
        <w:rPr>
          <w:rFonts w:hint="eastAsia" w:ascii="仿宋_GB2312" w:hAnsi="仿宋_GB2312" w:eastAsia="仿宋_GB2312" w:cs="仿宋_GB2312"/>
          <w:b/>
          <w:sz w:val="36"/>
          <w:szCs w:val="36"/>
        </w:rPr>
      </w:pPr>
    </w:p>
    <w:p>
      <w:pPr>
        <w:rPr>
          <w:rFonts w:hint="eastAsia" w:ascii="仿宋_GB2312" w:hAnsi="仿宋_GB2312" w:eastAsia="仿宋_GB2312" w:cs="仿宋_GB2312"/>
          <w:b/>
          <w:bCs/>
          <w:sz w:val="36"/>
        </w:rPr>
      </w:pPr>
    </w:p>
    <w:p>
      <w:pPr>
        <w:rPr>
          <w:rFonts w:hint="eastAsia" w:ascii="仿宋_GB2312" w:hAnsi="仿宋_GB2312" w:eastAsia="仿宋_GB2312" w:cs="仿宋_GB2312"/>
          <w:b/>
          <w:bCs/>
          <w:sz w:val="36"/>
        </w:rPr>
      </w:pPr>
    </w:p>
    <w:p>
      <w:pPr>
        <w:rPr>
          <w:rFonts w:hint="eastAsia" w:ascii="仿宋_GB2312" w:hAnsi="仿宋_GB2312" w:eastAsia="仿宋_GB2312" w:cs="仿宋_GB2312"/>
          <w:b/>
          <w:bCs/>
          <w:sz w:val="36"/>
        </w:rPr>
      </w:pPr>
    </w:p>
    <w:p>
      <w:pPr>
        <w:rPr>
          <w:rFonts w:hint="eastAsia" w:ascii="仿宋_GB2312" w:hAnsi="仿宋_GB2312" w:eastAsia="仿宋_GB2312" w:cs="仿宋_GB2312"/>
          <w:b/>
          <w:bCs/>
          <w:sz w:val="36"/>
        </w:rPr>
      </w:pPr>
    </w:p>
    <w:p>
      <w:pPr>
        <w:ind w:firstLine="2530" w:firstLineChars="900"/>
        <w:jc w:val="both"/>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常州正衡电力工程监理有限公司</w:t>
      </w:r>
    </w:p>
    <w:p>
      <w:pPr>
        <w:spacing w:line="360" w:lineRule="auto"/>
        <w:ind w:firstLine="1920" w:firstLineChars="600"/>
        <w:jc w:val="both"/>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32"/>
          <w:szCs w:val="32"/>
          <w:lang w:val="en-US" w:eastAsia="zh-CN"/>
        </w:rPr>
        <w:t>永靖县</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2"/>
          <w:szCs w:val="32"/>
          <w:lang w:val="en-US" w:eastAsia="zh-CN"/>
        </w:rPr>
        <w:t>十四五"盐锅峡光伏发电</w:t>
      </w:r>
      <w:r>
        <w:rPr>
          <w:rFonts w:hint="eastAsia" w:ascii="仿宋_GB2312" w:hAnsi="仿宋_GB2312" w:eastAsia="仿宋_GB2312" w:cs="仿宋_GB2312"/>
          <w:color w:val="000000"/>
          <w:sz w:val="32"/>
          <w:szCs w:val="32"/>
          <w:lang w:val="en-US" w:eastAsia="zh-CN"/>
        </w:rPr>
        <w:t>项目</w:t>
      </w:r>
    </w:p>
    <w:p>
      <w:pPr>
        <w:rPr>
          <w:rFonts w:hint="eastAsia" w:ascii="仿宋_GB2312" w:hAnsi="仿宋_GB2312" w:eastAsia="仿宋_GB2312" w:cs="仿宋_GB2312"/>
          <w:sz w:val="20"/>
          <w:szCs w:val="22"/>
          <w:lang w:val="en-US"/>
        </w:rPr>
        <w:sectPr>
          <w:headerReference r:id="rId4" w:type="first"/>
          <w:footerReference r:id="rId6" w:type="first"/>
          <w:headerReference r:id="rId3" w:type="default"/>
          <w:footerReference r:id="rId5" w:type="default"/>
          <w:pgSz w:w="11906" w:h="16838"/>
          <w:pgMar w:top="1440" w:right="1800" w:bottom="1440" w:left="1800" w:header="850" w:footer="850" w:gutter="0"/>
          <w:pgNumType w:fmt="decimal"/>
          <w:cols w:space="720" w:num="1"/>
          <w:titlePg/>
          <w:docGrid w:type="lines" w:linePitch="312" w:charSpace="0"/>
        </w:sectPr>
      </w:pPr>
      <w:r>
        <w:rPr>
          <w:rFonts w:hint="eastAsia" w:ascii="仿宋_GB2312" w:hAnsi="仿宋_GB2312" w:eastAsia="仿宋_GB2312" w:cs="仿宋_GB2312"/>
          <w:b/>
          <w:bCs/>
          <w:sz w:val="32"/>
          <w:szCs w:val="22"/>
          <w:lang w:val="en-US"/>
        </w:rPr>
        <w:t xml:space="preserve">                  </w:t>
      </w:r>
      <w:r>
        <w:rPr>
          <w:rFonts w:hint="default" w:ascii="仿宋_GB2312" w:hAnsi="仿宋_GB2312" w:eastAsia="仿宋_GB2312" w:cs="仿宋_GB2312"/>
          <w:b/>
          <w:bCs/>
          <w:sz w:val="32"/>
          <w:szCs w:val="22"/>
          <w:lang w:val="en-US"/>
        </w:rPr>
        <w:t xml:space="preserve">  </w:t>
      </w:r>
      <w:r>
        <w:rPr>
          <w:rFonts w:hint="eastAsia" w:ascii="仿宋_GB2312" w:hAnsi="仿宋_GB2312" w:eastAsia="仿宋_GB2312" w:cs="仿宋_GB2312"/>
          <w:b/>
          <w:bCs/>
          <w:sz w:val="32"/>
          <w:szCs w:val="22"/>
          <w:lang w:val="en-US"/>
        </w:rPr>
        <w:t>年    月      日</w:t>
      </w:r>
    </w:p>
    <w:p>
      <w:pPr>
        <w:spacing w:before="0" w:beforeLines="0" w:after="0" w:afterLines="0" w:line="240" w:lineRule="auto"/>
        <w:ind w:left="0" w:leftChars="0" w:right="0" w:rightChars="0" w:firstLine="2860" w:firstLineChars="550"/>
        <w:jc w:val="both"/>
        <w:rPr>
          <w:rFonts w:hint="eastAsia" w:ascii="仿宋_GB2312" w:hAnsi="仿宋_GB2312" w:eastAsia="仿宋_GB2312" w:cs="仿宋_GB2312"/>
          <w:sz w:val="52"/>
          <w:szCs w:val="72"/>
        </w:rPr>
      </w:pPr>
      <w:r>
        <w:rPr>
          <w:rFonts w:hint="eastAsia" w:ascii="仿宋_GB2312" w:hAnsi="仿宋_GB2312" w:eastAsia="仿宋_GB2312" w:cs="仿宋_GB2312"/>
          <w:sz w:val="52"/>
          <w:szCs w:val="72"/>
        </w:rPr>
        <w:t>目</w:t>
      </w:r>
      <w:r>
        <w:rPr>
          <w:rFonts w:hint="eastAsia" w:ascii="仿宋_GB2312" w:hAnsi="仿宋_GB2312" w:eastAsia="仿宋_GB2312" w:cs="仿宋_GB2312"/>
          <w:sz w:val="52"/>
          <w:szCs w:val="72"/>
          <w:lang w:val="en-US"/>
        </w:rPr>
        <w:t xml:space="preserve">       </w:t>
      </w:r>
      <w:r>
        <w:rPr>
          <w:rFonts w:hint="eastAsia" w:ascii="仿宋_GB2312" w:hAnsi="仿宋_GB2312" w:eastAsia="仿宋_GB2312" w:cs="仿宋_GB2312"/>
          <w:sz w:val="52"/>
          <w:szCs w:val="72"/>
        </w:rPr>
        <w:t>录</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bookmarkStart w:id="1" w:name="_GoBack"/>
      <w:bookmarkEnd w:id="1"/>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sz w:val="24"/>
          <w:szCs w:val="32"/>
          <w:lang w:val="en-US"/>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_Toc23511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一</w:t>
      </w:r>
      <w:r>
        <w:rPr>
          <w:rFonts w:hint="eastAsia" w:ascii="仿宋_GB2312" w:hAnsi="仿宋_GB2312" w:eastAsia="仿宋_GB2312" w:cs="仿宋_GB2312"/>
          <w:b/>
          <w:sz w:val="28"/>
          <w:szCs w:val="28"/>
        </w:rPr>
        <w:t>、</w:t>
      </w:r>
      <w:r>
        <w:rPr>
          <w:rFonts w:hint="eastAsia" w:ascii="仿宋_GB2312" w:hAnsi="仿宋_GB2312" w:eastAsia="仿宋_GB2312" w:cs="仿宋_GB2312"/>
          <w:bCs/>
          <w:spacing w:val="24"/>
          <w:kern w:val="44"/>
          <w:sz w:val="24"/>
          <w:szCs w:val="22"/>
          <w:lang w:val="en-US" w:eastAsia="zh-CN" w:bidi="ar-SA"/>
        </w:rPr>
        <w:t>工程概况</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default" w:ascii="仿宋_GB2312" w:hAnsi="仿宋_GB2312" w:eastAsia="仿宋_GB2312" w:cs="仿宋_GB2312"/>
          <w:sz w:val="24"/>
          <w:szCs w:val="32"/>
          <w:lang w:val="en-US"/>
        </w:rPr>
        <w:t>2</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_Toc5215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二</w:t>
      </w:r>
      <w:r>
        <w:rPr>
          <w:rFonts w:hint="eastAsia" w:ascii="仿宋_GB2312" w:hAnsi="仿宋_GB2312" w:eastAsia="仿宋_GB2312" w:cs="仿宋_GB2312"/>
          <w:b/>
          <w:sz w:val="28"/>
          <w:szCs w:val="28"/>
        </w:rPr>
        <w:t>、</w:t>
      </w:r>
      <w:r>
        <w:rPr>
          <w:rFonts w:hint="eastAsia" w:ascii="仿宋_GB2312" w:hAnsi="仿宋_GB2312" w:eastAsia="仿宋_GB2312" w:cs="仿宋_GB2312"/>
          <w:bCs/>
          <w:spacing w:val="24"/>
          <w:kern w:val="44"/>
          <w:sz w:val="24"/>
          <w:szCs w:val="22"/>
          <w:lang w:val="en-US" w:eastAsia="zh-CN" w:bidi="ar-SA"/>
        </w:rPr>
        <w:t>编制依据</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default" w:ascii="仿宋_GB2312" w:hAnsi="仿宋_GB2312" w:eastAsia="仿宋_GB2312" w:cs="仿宋_GB2312"/>
          <w:sz w:val="24"/>
          <w:szCs w:val="32"/>
          <w:lang w:val="en-US"/>
        </w:rPr>
        <w:t>2</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_Toc25808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三</w:t>
      </w:r>
      <w:r>
        <w:rPr>
          <w:rFonts w:hint="eastAsia" w:ascii="仿宋_GB2312" w:hAnsi="仿宋_GB2312" w:eastAsia="仿宋_GB2312" w:cs="仿宋_GB2312"/>
          <w:b/>
          <w:sz w:val="28"/>
          <w:szCs w:val="28"/>
        </w:rPr>
        <w:t>、</w:t>
      </w:r>
      <w:r>
        <w:rPr>
          <w:rFonts w:hint="eastAsia" w:ascii="仿宋_GB2312" w:hAnsi="仿宋_GB2312" w:eastAsia="仿宋_GB2312" w:cs="仿宋_GB2312"/>
          <w:bCs/>
          <w:spacing w:val="24"/>
          <w:kern w:val="44"/>
          <w:sz w:val="24"/>
          <w:szCs w:val="22"/>
          <w:lang w:val="en-US" w:eastAsia="zh-CN" w:bidi="ar-SA"/>
        </w:rPr>
        <w:t>监理内容及范围</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default" w:ascii="仿宋_GB2312" w:hAnsi="仿宋_GB2312" w:eastAsia="仿宋_GB2312" w:cs="仿宋_GB2312"/>
          <w:sz w:val="24"/>
          <w:szCs w:val="32"/>
          <w:lang w:val="en-US"/>
        </w:rPr>
        <w:t>3</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_Toc8240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lang w:val="en-US"/>
        </w:rPr>
        <w:t xml:space="preserve">  </w:t>
      </w:r>
      <w:r>
        <w:rPr>
          <w:rFonts w:hint="eastAsia" w:ascii="仿宋_GB2312" w:hAnsi="仿宋_GB2312" w:eastAsia="仿宋_GB2312" w:cs="仿宋_GB2312"/>
          <w:sz w:val="24"/>
          <w:szCs w:val="32"/>
        </w:rPr>
        <w:t>3</w:t>
      </w:r>
      <w:r>
        <w:rPr>
          <w:rFonts w:hint="eastAsia" w:ascii="仿宋_GB2312" w:hAnsi="仿宋_GB2312" w:eastAsia="仿宋_GB2312" w:cs="仿宋_GB2312"/>
          <w:sz w:val="24"/>
          <w:szCs w:val="32"/>
          <w:lang w:val="en-US"/>
        </w:rPr>
        <w:t>.1</w:t>
      </w:r>
      <w:r>
        <w:rPr>
          <w:rFonts w:hint="eastAsia" w:ascii="仿宋_GB2312" w:hAnsi="仿宋_GB2312" w:eastAsia="仿宋_GB2312" w:cs="仿宋_GB2312"/>
          <w:sz w:val="24"/>
          <w:szCs w:val="32"/>
        </w:rPr>
        <w:t>监理工作主要内容</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lang w:val="en-US"/>
        </w:rPr>
        <w:t>3</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ind w:firstLine="240" w:firstLineChars="100"/>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_Toc9385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lang w:val="en-US"/>
        </w:rPr>
        <w:t>3.2</w:t>
      </w:r>
      <w:r>
        <w:rPr>
          <w:rFonts w:hint="eastAsia" w:ascii="仿宋_GB2312" w:hAnsi="仿宋_GB2312" w:eastAsia="仿宋_GB2312" w:cs="仿宋_GB2312"/>
          <w:sz w:val="24"/>
          <w:szCs w:val="32"/>
        </w:rPr>
        <w:t>监理工作</w:t>
      </w:r>
      <w:r>
        <w:rPr>
          <w:rFonts w:hint="eastAsia" w:ascii="仿宋_GB2312" w:hAnsi="仿宋_GB2312" w:eastAsia="仿宋_GB2312" w:cs="仿宋_GB2312"/>
          <w:bCs/>
          <w:spacing w:val="24"/>
          <w:kern w:val="44"/>
          <w:sz w:val="24"/>
          <w:szCs w:val="22"/>
          <w:lang w:val="en-US" w:eastAsia="zh-CN" w:bidi="ar-SA"/>
        </w:rPr>
        <w:t>范围</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lang w:val="en-US"/>
        </w:rPr>
        <w:t>4</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default"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_Toc27895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四</w:t>
      </w:r>
      <w:r>
        <w:rPr>
          <w:rFonts w:hint="eastAsia" w:ascii="仿宋_GB2312" w:hAnsi="仿宋_GB2312" w:eastAsia="仿宋_GB2312" w:cs="仿宋_GB2312"/>
          <w:b/>
          <w:sz w:val="28"/>
          <w:szCs w:val="28"/>
        </w:rPr>
        <w:t>、</w:t>
      </w:r>
      <w:r>
        <w:rPr>
          <w:rFonts w:hint="eastAsia" w:ascii="仿宋_GB2312" w:hAnsi="仿宋_GB2312" w:eastAsia="仿宋_GB2312" w:cs="仿宋_GB2312"/>
          <w:sz w:val="24"/>
          <w:szCs w:val="32"/>
        </w:rPr>
        <w:t>监理工作目标及流程</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rPr>
        <w:fldChar w:fldCharType="end"/>
      </w:r>
      <w:r>
        <w:rPr>
          <w:rFonts w:hint="default" w:ascii="仿宋_GB2312" w:hAnsi="仿宋_GB2312" w:eastAsia="仿宋_GB2312" w:cs="仿宋_GB2312"/>
          <w:sz w:val="24"/>
          <w:szCs w:val="32"/>
          <w:lang w:val="en-US"/>
        </w:rPr>
        <w:t>4</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ind w:firstLine="240" w:firstLineChars="100"/>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_Toc8240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4.</w:t>
      </w:r>
      <w:r>
        <w:rPr>
          <w:rFonts w:hint="eastAsia" w:ascii="仿宋_GB2312" w:hAnsi="仿宋_GB2312" w:eastAsia="仿宋_GB2312" w:cs="仿宋_GB2312"/>
          <w:sz w:val="24"/>
          <w:szCs w:val="32"/>
          <w:lang w:val="en-US"/>
        </w:rPr>
        <w:t>1</w:t>
      </w:r>
      <w:r>
        <w:rPr>
          <w:rFonts w:hint="eastAsia" w:ascii="仿宋_GB2312" w:hAnsi="仿宋_GB2312" w:eastAsia="仿宋_GB2312" w:cs="仿宋_GB2312"/>
          <w:sz w:val="24"/>
          <w:szCs w:val="32"/>
        </w:rPr>
        <w:t>监理工作目标</w:t>
      </w:r>
      <w:r>
        <w:rPr>
          <w:rFonts w:hint="eastAsia" w:ascii="仿宋_GB2312" w:hAnsi="仿宋_GB2312" w:eastAsia="仿宋_GB2312" w:cs="仿宋_GB2312"/>
          <w:sz w:val="24"/>
          <w:szCs w:val="32"/>
          <w:lang w:val="en-US"/>
        </w:rPr>
        <w:t xml:space="preserve"> </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rPr>
        <w:t>4</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ind w:firstLine="240" w:firstLineChars="100"/>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_Toc9385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4.</w:t>
      </w:r>
      <w:r>
        <w:rPr>
          <w:rFonts w:hint="eastAsia" w:ascii="仿宋_GB2312" w:hAnsi="仿宋_GB2312" w:eastAsia="仿宋_GB2312" w:cs="仿宋_GB2312"/>
          <w:sz w:val="24"/>
          <w:szCs w:val="32"/>
          <w:lang w:val="en-US"/>
        </w:rPr>
        <w:t>2</w:t>
      </w:r>
      <w:r>
        <w:rPr>
          <w:rFonts w:hint="eastAsia" w:ascii="仿宋_GB2312" w:hAnsi="仿宋_GB2312" w:eastAsia="仿宋_GB2312" w:cs="仿宋_GB2312"/>
          <w:sz w:val="24"/>
          <w:szCs w:val="32"/>
        </w:rPr>
        <w:t>监理工作流程</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rPr>
        <w:t>4</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_Toc31041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五</w:t>
      </w:r>
      <w:r>
        <w:rPr>
          <w:rFonts w:hint="eastAsia" w:ascii="仿宋_GB2312" w:hAnsi="仿宋_GB2312" w:eastAsia="仿宋_GB2312" w:cs="仿宋_GB2312"/>
          <w:b/>
          <w:sz w:val="28"/>
          <w:szCs w:val="28"/>
        </w:rPr>
        <w:t>、</w:t>
      </w:r>
      <w:r>
        <w:rPr>
          <w:rFonts w:hint="eastAsia" w:ascii="仿宋_GB2312" w:hAnsi="仿宋_GB2312" w:eastAsia="仿宋_GB2312" w:cs="仿宋_GB2312"/>
          <w:sz w:val="24"/>
          <w:szCs w:val="32"/>
        </w:rPr>
        <w:t>监理工作程序</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rPr>
        <w:t>4</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_Toc31041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六</w:t>
      </w:r>
      <w:r>
        <w:rPr>
          <w:rFonts w:hint="eastAsia" w:ascii="仿宋_GB2312" w:hAnsi="仿宋_GB2312" w:eastAsia="仿宋_GB2312" w:cs="仿宋_GB2312"/>
          <w:b/>
          <w:sz w:val="28"/>
          <w:szCs w:val="28"/>
        </w:rPr>
        <w:t>、</w:t>
      </w:r>
      <w:r>
        <w:rPr>
          <w:rFonts w:hint="eastAsia" w:ascii="仿宋_GB2312" w:hAnsi="仿宋_GB2312" w:eastAsia="仿宋_GB2312" w:cs="仿宋_GB2312"/>
          <w:sz w:val="24"/>
          <w:szCs w:val="32"/>
        </w:rPr>
        <w:t>监理工作</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措施</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rPr>
        <w:t>5</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32"/>
          <w:lang w:val="en-US"/>
        </w:rPr>
      </w:pP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\l _Toc31041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七</w:t>
      </w:r>
      <w:r>
        <w:rPr>
          <w:rFonts w:hint="eastAsia" w:ascii="仿宋_GB2312" w:hAnsi="仿宋_GB2312" w:eastAsia="仿宋_GB2312" w:cs="仿宋_GB2312"/>
          <w:b/>
          <w:sz w:val="28"/>
          <w:szCs w:val="28"/>
        </w:rPr>
        <w:t>、</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接触网工程量统计</w:t>
      </w:r>
      <w:r>
        <w:rPr>
          <w:rFonts w:hint="eastAsia" w:ascii="仿宋_GB2312" w:hAnsi="仿宋_GB2312" w:eastAsia="仿宋_GB2312" w:cs="仿宋_GB2312"/>
          <w:sz w:val="24"/>
          <w:szCs w:val="32"/>
        </w:rPr>
        <w:tab/>
      </w:r>
      <w:r>
        <w:rPr>
          <w:rFonts w:hint="eastAsia" w:ascii="仿宋_GB2312" w:hAnsi="仿宋_GB2312" w:eastAsia="仿宋_GB2312" w:cs="仿宋_GB2312"/>
          <w:sz w:val="24"/>
          <w:szCs w:val="32"/>
          <w:lang w:val="en-US"/>
        </w:rPr>
        <w:t>6</w:t>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24"/>
          <w:szCs w:val="32"/>
        </w:rPr>
      </w:pPr>
    </w:p>
    <w:p>
      <w:pPr>
        <w:numPr>
          <w:ilvl w:val="0"/>
          <w:numId w:val="0"/>
        </w:numPr>
        <w:spacing w:line="360" w:lineRule="auto"/>
        <w:jc w:val="left"/>
        <w:rPr>
          <w:rFonts w:ascii="宋体" w:hAnsi="宋体"/>
          <w:sz w:val="24"/>
          <w:szCs w:val="32"/>
        </w:rPr>
      </w:pPr>
      <w:r>
        <w:rPr>
          <w:rFonts w:hint="eastAsia" w:ascii="仿宋_GB2312" w:hAnsi="仿宋_GB2312" w:eastAsia="仿宋_GB2312" w:cs="仿宋_GB2312"/>
          <w:sz w:val="24"/>
          <w:szCs w:val="32"/>
        </w:rPr>
        <w:fldChar w:fldCharType="end"/>
      </w:r>
    </w:p>
    <w:p>
      <w:pPr>
        <w:numPr>
          <w:ilvl w:val="0"/>
          <w:numId w:val="0"/>
        </w:numPr>
        <w:spacing w:line="360" w:lineRule="auto"/>
        <w:jc w:val="left"/>
        <w:rPr>
          <w:rFonts w:ascii="宋体" w:hAnsi="宋体"/>
          <w:sz w:val="24"/>
          <w:szCs w:val="32"/>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宋体" w:hAnsi="宋体"/>
          <w:b/>
          <w:bCs/>
          <w:sz w:val="28"/>
          <w:szCs w:val="36"/>
        </w:rPr>
      </w:pPr>
    </w:p>
    <w:p>
      <w:pPr>
        <w:numPr>
          <w:ilvl w:val="0"/>
          <w:numId w:val="0"/>
        </w:numPr>
        <w:spacing w:line="360" w:lineRule="auto"/>
        <w:jc w:val="left"/>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4"/>
          <w:szCs w:val="32"/>
        </w:rPr>
        <w:t>一</w:t>
      </w:r>
      <w:r>
        <w:rPr>
          <w:rFonts w:hint="eastAsia" w:ascii="仿宋_GB2312" w:hAnsi="仿宋_GB2312" w:eastAsia="仿宋_GB2312" w:cs="仿宋_GB2312"/>
          <w:b/>
          <w:sz w:val="24"/>
          <w:szCs w:val="24"/>
        </w:rPr>
        <w:t>、</w:t>
      </w:r>
      <w:r>
        <w:rPr>
          <w:rFonts w:hint="eastAsia" w:ascii="仿宋_GB2312" w:hAnsi="仿宋_GB2312" w:eastAsia="仿宋_GB2312" w:cs="仿宋_GB2312"/>
          <w:b/>
          <w:bCs/>
          <w:sz w:val="24"/>
          <w:szCs w:val="32"/>
        </w:rPr>
        <w:t>工程概况</w:t>
      </w:r>
      <w:r>
        <w:rPr>
          <w:rFonts w:hint="eastAsia" w:ascii="仿宋_GB2312" w:hAnsi="仿宋_GB2312" w:eastAsia="仿宋_GB2312" w:cs="仿宋_GB2312"/>
          <w:b/>
          <w:bCs/>
          <w:sz w:val="24"/>
          <w:szCs w:val="32"/>
          <w:lang w:val="en-US"/>
        </w:rPr>
        <w:t>:</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1.1工程名称</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永靖县“十四五”盐锅峡光伏发电项目</w:t>
      </w:r>
    </w:p>
    <w:p>
      <w:pPr>
        <w:spacing w:line="360" w:lineRule="auto"/>
        <w:ind w:firstLine="441" w:firstLineChars="1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1.2建设单位名称</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甘肃刘家峡浩博新能源有限公司</w:t>
      </w:r>
    </w:p>
    <w:p>
      <w:pPr>
        <w:spacing w:line="360" w:lineRule="auto"/>
        <w:ind w:firstLine="441" w:firstLineChars="183"/>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1.3工程地点 </w:t>
      </w:r>
      <w:r>
        <w:rPr>
          <w:rFonts w:hint="eastAsia" w:ascii="仿宋_GB2312" w:hAnsi="仿宋_GB2312" w:eastAsia="仿宋_GB2312" w:cs="仿宋_GB2312"/>
          <w:sz w:val="24"/>
        </w:rPr>
        <w:t xml:space="preserve">  </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甘肃省永靖县盐锅峡镇</w:t>
      </w:r>
    </w:p>
    <w:p>
      <w:pPr>
        <w:spacing w:line="360" w:lineRule="auto"/>
        <w:ind w:firstLine="441" w:firstLineChars="183"/>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1.4</w:t>
      </w:r>
      <w:r>
        <w:rPr>
          <w:rFonts w:hint="eastAsia" w:ascii="仿宋_GB2312" w:hAnsi="仿宋_GB2312" w:eastAsia="仿宋_GB2312" w:cs="仿宋_GB2312"/>
          <w:b/>
          <w:bCs/>
          <w:sz w:val="24"/>
        </w:rPr>
        <w:t>工程项目规模</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本项目位于甘肃省临夏回族自治州永靖县境内。属温带半干旱气候，冬无严寒，夏无酷暑，四季分明。年平均水平面太阳辐射总量 1591.7kWh/m2 ,年均气温 9.8℃。拟建项目地貌类型主要为高山地。本项目场址太阳能资源丰富，场地地形地貌条件属于复杂山地类型。项目地理位置经纬度坐标北纬 36.1°，东经 103.3°。新建一座 330kV 汇集站；本期以一回 330kV 线路送出接至 330kV 新庄变，线路长度约20 公里。</w:t>
      </w:r>
    </w:p>
    <w:p>
      <w:pPr>
        <w:spacing w:line="360" w:lineRule="auto"/>
        <w:ind w:firstLine="439" w:firstLineChars="183"/>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工程一期260MW光伏项目，交流侧容量260MW，直流侧容量320.0054MWp。共采用581828块550Wp单晶硅双面电池组件，包括光伏发电系统以及相应的配套并网设施。项目按照15%比例配置39MW/156MWh储能。最终通过一座330kV汇集站外送330kV 线路接入当地国家电网。据光伏方阵的布置情况，共设置119个发电单元。每个发电单元通过1台箱式升压变升压至35kV。各发电单元汇集后，通过9回35kV集电线路接至330kV汇集站35kV母线。 本工程推荐采用分块发电、集中并网方案。光伏组件排列主要采用竖向 2×13 矩阵， 光伏阵列采用固定倾角 25°。同时在场区内选取两块典型地形布置柔性支架及平单轴跟 踪支架。本工程新建一座 330kV 汇集站，通过一回 330kV 线路接入 330kV 新庄变。</w:t>
      </w:r>
    </w:p>
    <w:p>
      <w:pPr>
        <w:numPr>
          <w:ilvl w:val="0"/>
          <w:numId w:val="0"/>
        </w:numPr>
        <w:spacing w:line="36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2"/>
          <w:szCs w:val="22"/>
          <w:lang w:val="en-US"/>
        </w:rPr>
        <w:t>二</w:t>
      </w:r>
      <w:r>
        <w:rPr>
          <w:rFonts w:hint="eastAsia" w:ascii="仿宋_GB2312" w:hAnsi="仿宋_GB2312" w:eastAsia="仿宋_GB2312" w:cs="仿宋_GB2312"/>
          <w:b/>
          <w:sz w:val="22"/>
          <w:szCs w:val="22"/>
        </w:rPr>
        <w:t>、</w:t>
      </w:r>
      <w:r>
        <w:rPr>
          <w:rFonts w:hint="eastAsia" w:ascii="仿宋_GB2312" w:hAnsi="仿宋_GB2312" w:eastAsia="仿宋_GB2312" w:cs="仿宋_GB2312"/>
          <w:b/>
          <w:bCs/>
          <w:sz w:val="24"/>
          <w:szCs w:val="24"/>
        </w:rPr>
        <w:t>编制依据</w:t>
      </w:r>
    </w:p>
    <w:p>
      <w:pPr>
        <w:numPr>
          <w:ilvl w:val="0"/>
          <w:numId w:val="0"/>
        </w:numPr>
        <w:spacing w:line="360" w:lineRule="auto"/>
        <w:ind w:leftChars="0"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 2.1 施工组织总设计</w:t>
      </w:r>
    </w:p>
    <w:p>
      <w:pPr>
        <w:numPr>
          <w:ilvl w:val="0"/>
          <w:numId w:val="0"/>
        </w:numPr>
        <w:spacing w:line="360" w:lineRule="auto"/>
        <w:ind w:leftChars="0"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 2.2 </w:t>
      </w:r>
      <w:bookmarkStart w:id="0" w:name="Gcmc"/>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44MW渔光互补光伏发电</w:t>
      </w:r>
      <w:r>
        <w:rPr>
          <w:rFonts w:hint="eastAsia" w:ascii="仿宋_GB2312" w:hAnsi="仿宋_GB2312" w:eastAsia="仿宋_GB2312" w:cs="仿宋_GB2312"/>
          <w:spacing w:val="-11"/>
          <w:sz w:val="24"/>
          <w:szCs w:val="24"/>
        </w:rPr>
        <w:t>项目</w:t>
      </w:r>
      <w:bookmarkEnd w:id="0"/>
      <w:r>
        <w:rPr>
          <w:rFonts w:hint="eastAsia" w:ascii="仿宋_GB2312" w:hAnsi="仿宋_GB2312" w:eastAsia="仿宋_GB2312" w:cs="仿宋_GB2312"/>
          <w:sz w:val="24"/>
          <w:szCs w:val="24"/>
        </w:rPr>
        <w:t>监理规划</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 2.3 主要施工图纸（</w:t>
      </w:r>
      <w:r>
        <w:rPr>
          <w:rFonts w:hint="eastAsia" w:ascii="仿宋_GB2312" w:hAnsi="仿宋_GB2312" w:eastAsia="仿宋_GB2312" w:cs="仿宋_GB2312"/>
          <w:sz w:val="24"/>
          <w:szCs w:val="24"/>
          <w:lang w:val="en-US" w:eastAsia="zh-CN"/>
        </w:rPr>
        <w:t>升压站</w:t>
      </w:r>
      <w:r>
        <w:rPr>
          <w:rFonts w:hint="eastAsia" w:ascii="仿宋_GB2312" w:hAnsi="仿宋_GB2312" w:eastAsia="仿宋_GB2312" w:cs="仿宋_GB2312"/>
          <w:sz w:val="24"/>
          <w:szCs w:val="24"/>
        </w:rPr>
        <w:t>防雷接地装置）</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 2.4 电气装置安装工程施工及验收规范（接地装置—</w:t>
      </w:r>
      <w:r>
        <w:rPr>
          <w:rFonts w:hint="eastAsia" w:ascii="仿宋_GB2312" w:hAnsi="仿宋_GB2312" w:eastAsia="仿宋_GB2312" w:cs="仿宋_GB2312"/>
          <w:sz w:val="24"/>
          <w:szCs w:val="24"/>
          <w:lang w:val="en-US"/>
        </w:rPr>
        <w:t>DL/T5852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2022</w:t>
      </w:r>
      <w:r>
        <w:rPr>
          <w:rFonts w:hint="eastAsia" w:ascii="仿宋_GB2312" w:hAnsi="仿宋_GB2312" w:eastAsia="仿宋_GB2312" w:cs="仿宋_GB2312"/>
          <w:sz w:val="24"/>
          <w:szCs w:val="24"/>
        </w:rPr>
        <w:t>）</w:t>
      </w:r>
    </w:p>
    <w:p>
      <w:pPr>
        <w:numPr>
          <w:ilvl w:val="0"/>
          <w:numId w:val="0"/>
        </w:numPr>
        <w:spacing w:line="360" w:lineRule="auto"/>
        <w:ind w:leftChars="0" w:firstLine="240" w:firstLineChars="100"/>
        <w:jc w:val="left"/>
        <w:rPr>
          <w:rFonts w:hint="eastAsia" w:ascii="仿宋_GB2312" w:hAnsi="仿宋_GB2312" w:eastAsia="仿宋_GB2312" w:cs="仿宋_GB2312"/>
          <w:sz w:val="22"/>
          <w:szCs w:val="22"/>
        </w:rPr>
      </w:pPr>
      <w:r>
        <w:rPr>
          <w:rFonts w:hint="eastAsia" w:ascii="仿宋_GB2312" w:hAnsi="仿宋_GB2312" w:eastAsia="仿宋_GB2312" w:cs="仿宋_GB2312"/>
          <w:sz w:val="24"/>
          <w:szCs w:val="24"/>
        </w:rPr>
        <w:t> 2.5 电气安装工程质量检验及评定规程（接地装置篇）</w:t>
      </w:r>
      <w:r>
        <w:rPr>
          <w:rFonts w:hint="eastAsia" w:ascii="仿宋_GB2312" w:hAnsi="仿宋_GB2312" w:eastAsia="仿宋_GB2312" w:cs="仿宋_GB2312"/>
          <w:sz w:val="22"/>
          <w:szCs w:val="22"/>
        </w:rPr>
        <w:t>﹤DL/T5161·</w:t>
      </w:r>
      <w:r>
        <w:rPr>
          <w:rFonts w:hint="eastAsia" w:ascii="仿宋_GB2312" w:hAnsi="仿宋_GB2312" w:eastAsia="仿宋_GB2312" w:cs="仿宋_GB2312"/>
          <w:sz w:val="22"/>
          <w:szCs w:val="22"/>
          <w:lang w:val="en-US"/>
        </w:rPr>
        <w:t>6</w:t>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lang w:val="en-US" w:eastAsia="zh-CN"/>
        </w:rPr>
        <w:t>18</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2.6 电力建设安全工作规范</w:t>
      </w:r>
      <w:r>
        <w:rPr>
          <w:rFonts w:hint="eastAsia" w:ascii="仿宋_GB2312" w:hAnsi="仿宋_GB2312" w:eastAsia="仿宋_GB2312" w:cs="仿宋_GB2312"/>
          <w:sz w:val="24"/>
          <w:szCs w:val="24"/>
          <w:lang w:val="en-US"/>
        </w:rPr>
        <w:t>((2020版))</w:t>
      </w:r>
      <w:r>
        <w:rPr>
          <w:rFonts w:hint="eastAsia" w:ascii="仿宋_GB2312" w:hAnsi="仿宋_GB2312" w:eastAsia="仿宋_GB2312" w:cs="仿宋_GB2312"/>
          <w:sz w:val="24"/>
          <w:szCs w:val="24"/>
        </w:rPr>
        <w:t>。</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2"/>
          <w:szCs w:val="22"/>
        </w:rPr>
        <w:t>三</w:t>
      </w:r>
      <w:r>
        <w:rPr>
          <w:rFonts w:hint="eastAsia" w:ascii="仿宋_GB2312" w:hAnsi="仿宋_GB2312" w:eastAsia="仿宋_GB2312" w:cs="仿宋_GB2312"/>
          <w:b/>
          <w:sz w:val="22"/>
          <w:szCs w:val="22"/>
        </w:rPr>
        <w:t>、</w:t>
      </w:r>
      <w:r>
        <w:rPr>
          <w:rFonts w:hint="eastAsia" w:ascii="仿宋_GB2312" w:hAnsi="仿宋_GB2312" w:eastAsia="仿宋_GB2312" w:cs="仿宋_GB2312"/>
          <w:b/>
          <w:bCs/>
          <w:sz w:val="24"/>
          <w:szCs w:val="24"/>
        </w:rPr>
        <w:t>监理内容及范围</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3.1 监理主要内容</w:t>
      </w:r>
    </w:p>
    <w:p>
      <w:pPr>
        <w:numPr>
          <w:ilvl w:val="0"/>
          <w:numId w:val="0"/>
        </w:numPr>
        <w:spacing w:line="360" w:lineRule="auto"/>
        <w:ind w:leftChars="0"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 3.1.1 人工垂直接地极采用长度为2.5米，直径为50毫米的镀锌瓦斯管，两接地极间隔5米。屋外水平接地体采用60mm×6mm镀锌扁钢。屋内接地干线采用40mm×4mm镀锌扁钢。</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eastAsia="zh-CN"/>
        </w:rPr>
        <w:t>开关站光伏区</w:t>
      </w:r>
      <w:r>
        <w:rPr>
          <w:rFonts w:hint="eastAsia" w:ascii="仿宋_GB2312" w:hAnsi="仿宋_GB2312" w:eastAsia="仿宋_GB2312" w:cs="仿宋_GB2312"/>
          <w:sz w:val="24"/>
          <w:szCs w:val="24"/>
        </w:rPr>
        <w:t>接地网水平，接地体通过道路及建筑物基础部分应在土建施工前预埋，与设备基础相碰可绕行但不可断开。</w:t>
      </w:r>
    </w:p>
    <w:p>
      <w:pPr>
        <w:numPr>
          <w:ilvl w:val="0"/>
          <w:numId w:val="0"/>
        </w:numPr>
        <w:spacing w:line="360" w:lineRule="auto"/>
        <w:ind w:leftChars="0"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eastAsia="zh-CN"/>
        </w:rPr>
        <w:t>开关站光伏区</w:t>
      </w:r>
      <w:r>
        <w:rPr>
          <w:rFonts w:hint="eastAsia" w:ascii="仿宋_GB2312" w:hAnsi="仿宋_GB2312" w:eastAsia="仿宋_GB2312" w:cs="仿宋_GB2312"/>
          <w:sz w:val="24"/>
          <w:szCs w:val="24"/>
        </w:rPr>
        <w:t>集中接地装置为避雷针和避雷线共用。独立避雷针及变压器中性点引下线采用双引下线接地。</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3.2 监理范围 </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3.2.1 </w:t>
      </w:r>
      <w:r>
        <w:rPr>
          <w:rFonts w:hint="eastAsia" w:ascii="仿宋_GB2312" w:hAnsi="仿宋_GB2312" w:eastAsia="仿宋_GB2312" w:cs="仿宋_GB2312"/>
          <w:sz w:val="24"/>
          <w:szCs w:val="24"/>
          <w:lang w:val="en-US" w:eastAsia="zh-CN"/>
        </w:rPr>
        <w:t>综合楼、辅助用房、主变区</w:t>
      </w:r>
      <w:r>
        <w:rPr>
          <w:rFonts w:hint="eastAsia" w:ascii="仿宋_GB2312" w:hAnsi="仿宋_GB2312" w:eastAsia="仿宋_GB2312" w:cs="仿宋_GB2312"/>
          <w:sz w:val="24"/>
          <w:szCs w:val="24"/>
        </w:rPr>
        <w:t>及其他附属设施接地网敷设。</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3.2.2 避雷针、避雷器、接地极避雷带设置和安装。</w:t>
      </w:r>
    </w:p>
    <w:p>
      <w:pPr>
        <w:numPr>
          <w:ilvl w:val="0"/>
          <w:numId w:val="0"/>
        </w:numPr>
        <w:spacing w:line="360" w:lineRule="auto"/>
        <w:ind w:left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w:t>
      </w:r>
      <w:r>
        <w:rPr>
          <w:rFonts w:hint="eastAsia" w:ascii="仿宋_GB2312" w:hAnsi="仿宋_GB2312" w:eastAsia="仿宋_GB2312" w:cs="仿宋_GB2312"/>
          <w:b/>
          <w:sz w:val="22"/>
          <w:szCs w:val="22"/>
        </w:rPr>
        <w:t>、</w:t>
      </w:r>
      <w:r>
        <w:rPr>
          <w:rFonts w:hint="eastAsia" w:ascii="仿宋_GB2312" w:hAnsi="仿宋_GB2312" w:eastAsia="仿宋_GB2312" w:cs="仿宋_GB2312"/>
          <w:b/>
          <w:bCs/>
          <w:sz w:val="24"/>
          <w:szCs w:val="24"/>
        </w:rPr>
        <w:t>监理目标和监理流程</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4.1 施工质量符合《电气装置安装工程施工及验收规范》和《电气装置安装工程检验及评定规程》的标准和要求，单位工程达优良级标准，消除质量通病，实现达标投产。为保证</w:t>
      </w:r>
      <w:r>
        <w:rPr>
          <w:rFonts w:hint="eastAsia" w:ascii="仿宋_GB2312" w:hAnsi="仿宋_GB2312" w:eastAsia="仿宋_GB2312" w:cs="仿宋_GB2312"/>
          <w:sz w:val="24"/>
          <w:szCs w:val="24"/>
          <w:lang w:eastAsia="zh-CN"/>
        </w:rPr>
        <w:t>上海华电崇明绿华</w:t>
      </w:r>
      <w:r>
        <w:rPr>
          <w:rFonts w:hint="eastAsia" w:ascii="仿宋_GB2312" w:hAnsi="仿宋_GB2312" w:eastAsia="仿宋_GB2312" w:cs="仿宋_GB2312"/>
          <w:sz w:val="24"/>
          <w:szCs w:val="24"/>
          <w:lang w:val="en-US" w:eastAsia="zh-CN"/>
        </w:rPr>
        <w:t>44MW渔光互补光伏发电</w:t>
      </w:r>
      <w:r>
        <w:rPr>
          <w:rFonts w:hint="eastAsia" w:ascii="仿宋_GB2312" w:hAnsi="仿宋_GB2312" w:eastAsia="仿宋_GB2312" w:cs="仿宋_GB2312"/>
          <w:spacing w:val="-11"/>
          <w:sz w:val="24"/>
          <w:szCs w:val="24"/>
        </w:rPr>
        <w:t>项目</w:t>
      </w:r>
      <w:r>
        <w:rPr>
          <w:rFonts w:hint="eastAsia" w:ascii="仿宋_GB2312" w:hAnsi="仿宋_GB2312" w:eastAsia="仿宋_GB2312" w:cs="仿宋_GB2312"/>
          <w:sz w:val="24"/>
          <w:szCs w:val="24"/>
        </w:rPr>
        <w:t>安全稳定运行，在机组安装全过程对全厂防雷接地项目进行监理与管理。全厂防雷接地属隐蔽工程，均要进行隐蔽前检查和签证，确保安装质量及人身和设备安全。</w:t>
      </w:r>
    </w:p>
    <w:p>
      <w:pPr>
        <w:numPr>
          <w:ilvl w:val="0"/>
          <w:numId w:val="0"/>
        </w:numPr>
        <w:spacing w:line="360" w:lineRule="auto"/>
        <w:ind w:leftChars="0" w:firstLine="120" w:firstLineChars="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 4.2 监理流程：</w:t>
      </w:r>
    </w:p>
    <w:tbl>
      <w:tblPr>
        <w:tblStyle w:val="11"/>
        <w:tblpPr w:leftFromText="180" w:rightFromText="180" w:vertAnchor="text" w:horzAnchor="page" w:tblpX="5235" w:tblpY="4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60" w:type="dxa"/>
          </w:tcPr>
          <w:p>
            <w:pPr>
              <w:numPr>
                <w:ilvl w:val="0"/>
                <w:numId w:val="0"/>
              </w:numPr>
              <w:spacing w:line="360" w:lineRule="auto"/>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 核</w:t>
            </w:r>
          </w:p>
          <w:p>
            <w:pPr>
              <w:numPr>
                <w:ilvl w:val="0"/>
                <w:numId w:val="0"/>
              </w:numPr>
              <w:spacing w:line="360" w:lineRule="auto"/>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59264" behindDoc="0" locked="0" layoutInCell="1" allowOverlap="1">
                      <wp:simplePos x="0" y="0"/>
                      <wp:positionH relativeFrom="column">
                        <wp:posOffset>852170</wp:posOffset>
                      </wp:positionH>
                      <wp:positionV relativeFrom="paragraph">
                        <wp:posOffset>10160</wp:posOffset>
                      </wp:positionV>
                      <wp:extent cx="447675" cy="0"/>
                      <wp:effectExtent l="0" t="53975" r="9525" b="67945"/>
                      <wp:wrapNone/>
                      <wp:docPr id="2" name="直接箭头连接符 2"/>
                      <wp:cNvGraphicFramePr/>
                      <a:graphic xmlns:a="http://schemas.openxmlformats.org/drawingml/2006/main">
                        <a:graphicData uri="http://schemas.microsoft.com/office/word/2010/wordprocessingShape">
                          <wps:wsp>
                            <wps:cNvCnPr/>
                            <wps:spPr>
                              <a:xfrm>
                                <a:off x="4175760" y="2700655"/>
                                <a:ext cx="447675" cy="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67.1pt;margin-top:0.8pt;height:0pt;width:35.25pt;z-index:251659264;mso-width-relative:page;mso-height-relative:page;" filled="f" stroked="t" coordsize="21600,21600" o:gfxdata="UEsDBAoAAAAAAIdO4kAAAAAAAAAAAAAAAAAEAAAAZHJzL1BLAwQUAAAACACHTuJA7RFG7dMAAAAH&#10;AQAADwAAAGRycy9kb3ducmV2LnhtbE2OwU7DMBBE70j8g7VI3KjdUJUqxKkqJE6cmlKJoxNvk0C8&#10;jmKnbv+ehQvc9mlGs6/YXtwgzjiF3pOG5UKBQGq87anV8H54fdiACNGQNYMn1HDFANvy9qYwufWJ&#10;9niuYit4hEJuNHQxjrmUoenQmbDwIxJnJz85ExmnVtrJJB53g8yUWktneuIPnRnxpcPmq5qdhhQP&#10;x08176r6bdOGjxR3++spaX1/t1TPICJe4l8ZfvRZHUp2qv1MNoiB+XGVcZWPNQjOM7V6AlH/siwL&#10;+d+//AZQSwMEFAAAAAgAh07iQBJVB5kbAgAA/AMAAA4AAABkcnMvZTJvRG9jLnhtbK1TzY7TMBC+&#10;I/EOlu80bbVtl6rpHlqWC4JKwAO4jpNY8p9mvE37ErwAEifgBHvaO08Dy2MwdkoXlsseyCEZx55v&#10;vu+b8eJibw3bKUDtXclHgyFnyklfadeU/O2byyfnnGEUrhLGO1Xyg0J+sXz8aNGFuRr71ptKASMQ&#10;h/MulLyNMcyLAmWrrMCBD8rRZu3BikhLaIoKREfo1hTj4XBadB6qAF4qRPq77jf5EREeAujrWku1&#10;9vLKKhd7VFBGRJKErQ7Il5ltXSsZX9U1qshMyUlpzG8qQvE2vYvlQswbEKHV8khBPITCPU1WaEdF&#10;T1BrEQW7Av0PlNUSPPo6DqS3RS8kO0IqRsN73rxuRVBZC1mN4WQ6/j9Y+XK3Aaarko85c8JSw2/f&#10;3/x49+n2+uv3jzc/v31I8ZfPbJys6gLOKWPlNnBcYdhA0r2vwaYvKWL7kp+NZpPZlEw+EPCMuj6Z&#10;9FarfWQyHTibTWcTziQdyF0o7jACYHyuvGUpKDlGELpp48o7R/30MMpOi90LjMSCEn8nJALOX2pj&#10;cluNYx1N+NPhhIhIQbNa04xQaAPpRddwJkxDl0BGyJDoja5SegJCaLYrA2wn0ujkJ0mgcn8dS7XX&#10;Atv+XN7qlVod6Z4YbUt+fsoW8yi0eeYqFg+BvBYAvuOJplUVZ0YRmxT1hYyjesnz3uUUbX11yObn&#10;/zQUmdFxgNPU/bnO2XeXd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RFG7dMAAAAHAQAADwAA&#10;AAAAAAABACAAAAAiAAAAZHJzL2Rvd25yZXYueG1sUEsBAhQAFAAAAAgAh07iQBJVB5kbAgAA/AMA&#10;AA4AAAAAAAAAAQAgAAAAIgEAAGRycy9lMm9Eb2MueG1sUEsFBgAAAAAGAAYAWQEAAK8FAAAAAA==&#10;">
                      <v:fill on="f" focussize="0,0"/>
                      <v:stroke weight="1.5pt" color="#000000 [3200]" miterlimit="8" joinstyle="miter" endarrow="open"/>
                      <v:imagedata o:title=""/>
                      <o:lock v:ext="edit" aspectratio="f"/>
                    </v:shape>
                  </w:pict>
                </mc:Fallback>
              </mc:AlternateContent>
            </w:r>
            <w:r>
              <w:rPr>
                <w:rFonts w:hint="eastAsia" w:ascii="仿宋_GB2312" w:hAnsi="仿宋_GB2312" w:eastAsia="仿宋_GB2312" w:cs="仿宋_GB2312"/>
                <w:sz w:val="24"/>
                <w:szCs w:val="24"/>
                <w:vertAlign w:val="baseline"/>
                <w:lang w:val="en-US" w:eastAsia="zh-CN"/>
              </w:rPr>
              <w:t>监理方</w:t>
            </w:r>
          </w:p>
        </w:tc>
      </w:tr>
    </w:tbl>
    <w:tbl>
      <w:tblPr>
        <w:tblStyle w:val="11"/>
        <w:tblpPr w:leftFromText="180" w:rightFromText="180" w:vertAnchor="text" w:horzAnchor="page" w:tblpX="7380"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85" w:type="dxa"/>
          </w:tcPr>
          <w:p>
            <w:pPr>
              <w:numPr>
                <w:ilvl w:val="0"/>
                <w:numId w:val="0"/>
              </w:numPr>
              <w:spacing w:line="36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承包方实施</w:t>
            </w:r>
          </w:p>
          <w:p>
            <w:pPr>
              <w:numPr>
                <w:ilvl w:val="0"/>
                <w:numId w:val="0"/>
              </w:numPr>
              <w:spacing w:line="36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0288" behindDoc="0" locked="0" layoutInCell="1" allowOverlap="1">
                      <wp:simplePos x="0" y="0"/>
                      <wp:positionH relativeFrom="column">
                        <wp:posOffset>947420</wp:posOffset>
                      </wp:positionH>
                      <wp:positionV relativeFrom="paragraph">
                        <wp:posOffset>19685</wp:posOffset>
                      </wp:positionV>
                      <wp:extent cx="514350" cy="0"/>
                      <wp:effectExtent l="0" t="9525" r="3810" b="13335"/>
                      <wp:wrapNone/>
                      <wp:docPr id="3" name="直接连接符 3"/>
                      <wp:cNvGraphicFramePr/>
                      <a:graphic xmlns:a="http://schemas.openxmlformats.org/drawingml/2006/main">
                        <a:graphicData uri="http://schemas.microsoft.com/office/word/2010/wordprocessingShape">
                          <wps:wsp>
                            <wps:cNvCnPr/>
                            <wps:spPr>
                              <a:xfrm>
                                <a:off x="5623560" y="2653030"/>
                                <a:ext cx="514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74.6pt;margin-top:1.55pt;height:0pt;width:40.5pt;z-index:251660288;mso-width-relative:page;mso-height-relative:page;" filled="f" stroked="t" coordsize="21600,21600" o:gfxdata="UEsDBAoAAAAAAIdO4kAAAAAAAAAAAAAAAAAEAAAAZHJzL1BLAwQUAAAACACHTuJAtoyFIdQAAAAH&#10;AQAADwAAAGRycy9kb3ducmV2LnhtbE2OTUvDQBRF94L/YXiCOzuTVCSNmZRSKCIqNK0Ll9PMaxLM&#10;vAmZ6Yf/3qebdnm4l3tPMT+7XhxxDJ0nDclEgUCqve2o0fC5XT1kIEI0ZE3vCTX8YIB5eXtTmNz6&#10;E1V43MRG8AiF3GhoYxxyKUPdojNh4gckzvZ+dCYyjo20oznxuOtlqtSTdKYjfmjNgMsW6+/NwWmY&#10;vn1sq7jOaFXtZ+8vfvGVvSqv9f1dop5BRDzHSxn+9FkdSnba+QPZIHrmx1nKVR5LQHCeThXz7p9l&#10;Wchr//IXUEsDBBQAAAAIAIdO4kD6JWKq7QEAAL0DAAAOAAAAZHJzL2Uyb0RvYy54bWytU8uO0zAU&#10;3SPxD5b3NGlDqyFqOouphg2CSsAHuI6dWPJLvp6m/Ql+AIkdrFiy52+Y+QyunTDPzSzIwrn2vT7X&#10;5/h4fX40mhxEAOVsQ+ezkhJhuWuV7Rr6+dPlqzNKIDLbMu2saOhJAD3fvHyxHnwtFq53uhWBIIiF&#10;evAN7WP0dVEA74VhMHNeWExKFwyLOA1d0QY2ILrRxaIsV8XgQuuD4wIAV7djkk6I4TmATkrFxdbx&#10;KyNsHFGD0CwiJeiVB7rJp5VS8PhBShCR6IYi05hHbILxPo3FZs3qLjDfKz4dgT3nCI84GaYsNr2F&#10;2rLIyFVQT6CM4sGBk3HGnSlGIlkRZDEvH2nzsWdeZC4oNfhb0eH/wfL3h10gqm1oRYllBi/8+uuv&#10;P1++3/z+huP1zx+kSiINHmqsvbC7MM3A70JifJTBpD9yIceGLleLarlCeU8NXayWVVlNIotjJDwV&#10;zF9XS8xzLMip4g7DB4hvhTMkBQ3Vyib6rGaHdxCxL5b+K0nL1l0qrfMVaksGdPObMkMz9KVEP2AX&#10;45Eb2I4Spjs0PI8hQ4LTqk3bExCEbn+hAzmwZJP8JdLY7kFZ6r1l0I91OTUayKiIb0Ir09Cz+7u1&#10;RZAk3ShWivauPWUN8zream4zOTDZ5v487757dZ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oyF&#10;IdQAAAAHAQAADwAAAAAAAAABACAAAAAiAAAAZHJzL2Rvd25yZXYueG1sUEsBAhQAFAAAAAgAh07i&#10;QPolYqrtAQAAvQMAAA4AAAAAAAAAAQAgAAAAIwEAAGRycy9lMm9Eb2MueG1sUEsFBgAAAAAGAAYA&#10;WQEAAIIFA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sz w:val="24"/>
                <w:szCs w:val="24"/>
                <w:vertAlign w:val="baseline"/>
                <w:lang w:val="en-US" w:eastAsia="zh-CN"/>
              </w:rPr>
              <w:t>监理方监督</w:t>
            </w:r>
          </w:p>
        </w:tc>
      </w:tr>
    </w:tbl>
    <w:p>
      <w:pPr>
        <w:numPr>
          <w:ilvl w:val="0"/>
          <w:numId w:val="0"/>
        </w:numPr>
        <w:spacing w:line="360" w:lineRule="auto"/>
        <w:ind w:leftChars="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304" w:type="dxa"/>
          </w:tcPr>
          <w:p>
            <w:pPr>
              <w:numPr>
                <w:ilvl w:val="0"/>
                <w:numId w:val="0"/>
              </w:numPr>
              <w:spacing w:line="36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285750</wp:posOffset>
                      </wp:positionV>
                      <wp:extent cx="4554220" cy="0"/>
                      <wp:effectExtent l="0" t="0" r="0" b="0"/>
                      <wp:wrapNone/>
                      <wp:docPr id="9" name="直接连接符 9"/>
                      <wp:cNvGraphicFramePr/>
                      <a:graphic xmlns:a="http://schemas.openxmlformats.org/drawingml/2006/main">
                        <a:graphicData uri="http://schemas.microsoft.com/office/word/2010/wordprocessingShape">
                          <wps:wsp>
                            <wps:cNvCnPr/>
                            <wps:spPr>
                              <a:xfrm flipH="1">
                                <a:off x="1070610" y="2692400"/>
                                <a:ext cx="455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7pt;margin-top:22.5pt;height:0pt;width:358.6pt;z-index:251665408;mso-width-relative:page;mso-height-relative:page;" filled="f" stroked="t" coordsize="21600,21600" o:gfxdata="UEsDBAoAAAAAAIdO4kAAAAAAAAAAAAAAAAAEAAAAZHJzL1BLAwQUAAAACACHTuJADBBqa9YAAAAJ&#10;AQAADwAAAGRycy9kb3ducmV2LnhtbE2PwU7DMAyG70i8Q2QkblsS6ICWphNDAm5IbOyeNaat1jil&#10;Sbfx9hhxgKPtT7+/v1yefC8OOMYukAE9VyCQ6uA6agy8b55mdyBisuRsHwgNfGGEZXV+VtrChSO9&#10;4WGdGsEhFAtroE1pKKSMdYvexnkYkPj2EUZvE49jI91ojxzue3ml1I30tiP+0NoBH1us9+vJG1ht&#10;8utnt51e9q95hg+rXMfpc2vM5YVW9yASntIfDD/6rA4VO+3CRC6K3sBM64xRA9mCOzFwqxbcZfe7&#10;kFUp/zeovgFQSwMEFAAAAAgAh07iQEkoQJn4AQAAxwMAAA4AAABkcnMvZTJvRG9jLnhtbK1TzW4T&#10;MRC+I/EOlu9kN0sSmlU2PTQqHBBEgj6A47V3LflPHjebvAQvgMQNThy5920oj9GxN5RSLj2wB8vj&#10;GX8z3+dvV+cHo8leBFDONnQ6KSkRlrtW2a6hVx8vX5xRApHZlmlnRUOPAuj5+vmz1eBrUbne6VYE&#10;giAW6sE3tI/R10UBvBeGwcR5YTEpXTAsYhi6og1sQHSji6osF8XgQuuD4wIATzdjkp4Qw1MAnZSK&#10;i43j10bYOKIGoVlEStArD3Sdp5VS8PheShCR6IYi05hXbIL7XVqL9YrVXWC+V/w0AnvKCI84GaYs&#10;Nr2H2rDIyHVQ/0AZxYMDJ+OEO1OMRLIiyGJaPtLmQ8+8yFxQavD3osP/g+Xv9ttAVNvQJSWWGXzw&#10;288/fn76+uvmC66337+RZRJp8FBj7YXdhlMEfhsS44MMhkit/Bt0U9YAWZEDBuWrcjFFoY8NrRbL&#10;alae5BaHSDgWzObzWVVhAceKnCtGuATrA8TXwhmSNg3VyiYlWM32byHiCFj6uyQdW3eptM6vqS0Z&#10;Grp4OU/IDB0q0Rm4NR5Zgu0oYbpD6/MYMiI4rdp0O+FA6HYXOpA9S4bJX6KP3f4qS603DPqxLqdG&#10;KxkV8e/QyjT07OFtbREkiTjKlnY71x6zmvkc3ze3OXkxGehhnG//+f/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QamvWAAAACQEAAA8AAAAAAAAAAQAgAAAAIgAAAGRycy9kb3ducmV2LnhtbFBL&#10;AQIUABQAAAAIAIdO4kBJKECZ+AEAAMcDAAAOAAAAAAAAAAEAIAAAACUBAABkcnMvZTJvRG9jLnht&#10;bFBLBQYAAAAABgAGAFkBAACP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1312" behindDoc="0" locked="0" layoutInCell="1" allowOverlap="1">
                      <wp:simplePos x="0" y="0"/>
                      <wp:positionH relativeFrom="column">
                        <wp:posOffset>4994910</wp:posOffset>
                      </wp:positionH>
                      <wp:positionV relativeFrom="paragraph">
                        <wp:posOffset>284480</wp:posOffset>
                      </wp:positionV>
                      <wp:extent cx="0" cy="723900"/>
                      <wp:effectExtent l="9525" t="0" r="20955" b="7620"/>
                      <wp:wrapNone/>
                      <wp:docPr id="4" name="直接连接符 4"/>
                      <wp:cNvGraphicFramePr/>
                      <a:graphic xmlns:a="http://schemas.openxmlformats.org/drawingml/2006/main">
                        <a:graphicData uri="http://schemas.microsoft.com/office/word/2010/wordprocessingShape">
                          <wps:wsp>
                            <wps:cNvCnPr/>
                            <wps:spPr>
                              <a:xfrm>
                                <a:off x="6137910" y="2691130"/>
                                <a:ext cx="0" cy="72390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93.3pt;margin-top:22.4pt;height:57pt;width:0pt;z-index:251661312;mso-width-relative:page;mso-height-relative:page;" filled="f" stroked="t" coordsize="21600,21600" o:gfxdata="UEsDBAoAAAAAAIdO4kAAAAAAAAAAAAAAAAAEAAAAZHJzL1BLAwQUAAAACACHTuJAbKqv8NgAAAAK&#10;AQAADwAAAGRycy9kb3ducmV2LnhtbE2PTU/DMAyG70j8h8hI3FgyGCWUphNCmhACJLrtsGPWeG1F&#10;41RN9sG/x4gDHG0/ev28xfzke3HAMXaBDEwnCgRSHVxHjYH1anGlQcRkydk+EBr4wgjz8vyssLkL&#10;R6rwsEyN4BCKuTXQpjTkUsa6RW/jJAxIfNuF0dvE49hIN9ojh/teXiuVSW874g+tHfCpxfpzufcG&#10;bl7fV1X60LSodvdvz+Fxo19UMObyYqoeQCQ8pT8YfvRZHUp22oY9uSh6A3c6yxg1MJtxBQZ+F1sm&#10;b7UGWRbyf4XyG1BLAwQUAAAACACHTuJAhwtJWvABAAC9AwAADgAAAGRycy9lMm9Eb2MueG1srVNN&#10;bhMxFN4jcQfLezIzSUmbUZwuGpUNgkjAARyPZ8aS/+TnZpJLcAEkdrBiyZ7bUI7Bs2doS9l0wSw8&#10;z37P3/P3+fP68mg0OcgAyllGq1lJibTCNcp2jH54f/3ighKI3DZcOysZPUmgl5vnz9aDr+Xc9U43&#10;MhAEsVAPntE+Rl8XBYheGg4z56XFZOuC4RGnoSuawAdEN7qYl+WyGFxofHBCAuDqdkzSCTE8BdC1&#10;rRJy68SNkTaOqEFqHpES9MoD3eTTtq0U8W3bgoxEM4pMYx6xCcb7NBabNa+7wH2vxHQE/pQjPOJk&#10;uLLY9A5qyyMnN0H9A2WUCA5cG2fCmWIkkhVBFlX5SJt3Pfcyc0Gpwd+JDv8PVrw57AJRDaNnlFhu&#10;8MJvP33/+fHLrx+fcbz99pWcJZEGDzXWXtldmGbgdyExPrbBpD9yIUdGl9XifFWhvCdG58tVVS0m&#10;keUxEoEFmBKYO58vVmVOFfcYPkB8JZ0hKWBUK5vo85ofXkPEvlj6pyQtW3ettM5XqC0Z0M2r8mXC&#10;5+jLFv2AofHIDWxHCdcdGl7EkCHBadWk7QkIQre/0oEceLJJ/hJpbPdXWeq95dCPdTk1GsioiG9C&#10;K8PoxcPd2iJIkm4UK0V715yyhnkdbzW3mRyYbPNwnnffv7r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yqr/DYAAAACgEAAA8AAAAAAAAAAQAgAAAAIgAAAGRycy9kb3ducmV2LnhtbFBLAQIUABQA&#10;AAAIAIdO4kCHC0la8AEAAL0DAAAOAAAAAAAAAAEAIAAAACcBAABkcnMvZTJvRG9jLnhtbFBLBQYA&#10;AAAABgAGAFkBAACJBQAAAAA=&#10;">
                      <v:fill on="f" focussize="0,0"/>
                      <v:stroke weight="1.5pt" color="#000000 [3213]" miterlimit="8" joinstyle="miter"/>
                      <v:imagedata o:title=""/>
                      <o:lock v:ext="edit" aspectratio="f"/>
                    </v:line>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58240" behindDoc="0" locked="0" layoutInCell="1" allowOverlap="1">
                      <wp:simplePos x="0" y="0"/>
                      <wp:positionH relativeFrom="column">
                        <wp:posOffset>1384935</wp:posOffset>
                      </wp:positionH>
                      <wp:positionV relativeFrom="paragraph">
                        <wp:posOffset>274955</wp:posOffset>
                      </wp:positionV>
                      <wp:extent cx="723900" cy="9525"/>
                      <wp:effectExtent l="0" t="45720" r="7620" b="66675"/>
                      <wp:wrapNone/>
                      <wp:docPr id="1" name="直接箭头连接符 1"/>
                      <wp:cNvGraphicFramePr/>
                      <a:graphic xmlns:a="http://schemas.openxmlformats.org/drawingml/2006/main">
                        <a:graphicData uri="http://schemas.microsoft.com/office/word/2010/wordprocessingShape">
                          <wps:wsp>
                            <wps:cNvCnPr/>
                            <wps:spPr>
                              <a:xfrm>
                                <a:off x="2527935" y="2691130"/>
                                <a:ext cx="723900"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09.05pt;margin-top:21.65pt;height:0.75pt;width:57pt;z-index:251658240;mso-width-relative:page;mso-height-relative:page;" filled="f" stroked="t" coordsize="21600,21600" o:gfxdata="UEsDBAoAAAAAAIdO4kAAAAAAAAAAAAAAAAAEAAAAZHJzL1BLAwQUAAAACACHTuJAhraSpNYAAAAJ&#10;AQAADwAAAGRycy9kb3ducmV2LnhtbE2PTU/DMAyG70j8h8hI3Fj6MaGqNJ0mJE6c1oG0Y9p4baFx&#10;qiZdtn+POcHRrx+9flztrnYSF1z86EhBuklAIHXOjNQr+Di+PRUgfNBk9OQIFdzQw66+v6t0aVyk&#10;A16a0AsuIV9qBUMIcyml7wa02m/cjMS7s1usDjwuvTSLjlxuJ5klybO0eiS+MOgZXwfsvpvVKojh&#10;+PmVrPumfS96f4phf7ido1KPD2nyAiLgNfzB8KvP6lCzU+tWMl5MCrK0SBlVsM1zEAzkecZBy8G2&#10;AFlX8v8H9Q9QSwMEFAAAAAgAh07iQNQtqXAdAgAA/wMAAA4AAABkcnMvZTJvRG9jLnhtbK1TzY7T&#10;MBC+I/EOlu80SavubqOme2hZLggqAQ8wdZzEkv9ke5v2JXgBJE7ACTjtnaeB5TEYO6ELy2UP5OCM&#10;7Zlv5vs8s7w8KEn23HlhdEWLSU4J18zUQrcVffP66skFJT6ArkEazSt65J5erh4/Wva25FPTGVlz&#10;RxBE+7K3Fe1CsGWWedZxBX5iLNd42RinIODWtVntoEd0JbNpnp9lvXG1dYZx7/F0M1zSEdE9BNA0&#10;jWB8Y9i14joMqI5LCEjJd8J6ukrVNg1n4WXTeB6IrCgyDWnFJGjv4pqtllC2Dmwn2FgCPKSEe5wU&#10;CI1JT1AbCECunfgHSgnmjDdNmDCjsoFIUgRZFPk9bV51YHniglJ7exLd/z9Y9mK/dUTU2AmUaFD4&#10;4Lfvbn68/Xj79cv3Dzc/v72P9udPpIhS9daXGLHWWzfuvN26yPvQOBX/yIgcKjqdT88XszklR7TP&#10;FkUxG6Xmh0AYOpxPZ4scH4Ghw2I+nUf07A7GOh+ecaNINCrqgwPRdmFttMYnNa5IYsP+uQ9D4O+A&#10;WIM2V0JKPIdSatIjtUU+j7kA27XBNkFTWaTsdUsJyBbngAWXIL2Roo7hMdq7dreWjuwhdk/6xjr/&#10;cou5N+C7wS9dRTcolQg4KlKoil6coqEMIORTXZNwtCg3OGd6GstUvKZEcqwmWgMvqVGXKPsgdLR2&#10;pj4m/dM59kVSbuzh2Hh/7lP03dy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tpKk1gAAAAkB&#10;AAAPAAAAAAAAAAEAIAAAACIAAABkcnMvZG93bnJldi54bWxQSwECFAAUAAAACACHTuJA1C2pcB0C&#10;AAD/AwAADgAAAAAAAAABACAAAAAlAQAAZHJzL2Uyb0RvYy54bWxQSwUGAAAAAAYABgBZAQAAtAUA&#10;AAAA&#10;">
                      <v:fill on="f" focussize="0,0"/>
                      <v:stroke weight="1.5pt" color="#000000 [3200]" miterlimit="8" joinstyle="miter" endarrow="open"/>
                      <v:imagedata o:title=""/>
                      <o:lock v:ext="edit" aspectratio="f"/>
                    </v:shape>
                  </w:pict>
                </mc:Fallback>
              </mc:AlternateContent>
            </w:r>
            <w:r>
              <w:rPr>
                <w:rFonts w:hint="eastAsia" w:ascii="仿宋_GB2312" w:hAnsi="仿宋_GB2312" w:eastAsia="仿宋_GB2312" w:cs="仿宋_GB2312"/>
                <w:sz w:val="24"/>
                <w:szCs w:val="24"/>
                <w:vertAlign w:val="baseline"/>
                <w:lang w:val="en-US" w:eastAsia="zh-CN"/>
              </w:rPr>
              <w:t>提出相关文件、计划</w:t>
            </w:r>
          </w:p>
          <w:p>
            <w:pPr>
              <w:numPr>
                <w:ilvl w:val="0"/>
                <w:numId w:val="0"/>
              </w:numPr>
              <w:spacing w:line="360" w:lineRule="auto"/>
              <w:ind w:firstLine="720" w:firstLineChars="3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承包方</w:t>
            </w:r>
          </w:p>
        </w:tc>
      </w:tr>
    </w:tbl>
    <w:p>
      <w:pPr>
        <w:numPr>
          <w:ilvl w:val="0"/>
          <w:numId w:val="0"/>
        </w:numPr>
        <w:spacing w:line="360" w:lineRule="auto"/>
        <w:ind w:leftChars="0"/>
        <w:jc w:val="left"/>
        <w:rPr>
          <w:rFonts w:hint="eastAsia" w:ascii="仿宋_GB2312" w:hAnsi="仿宋_GB2312" w:eastAsia="仿宋_GB2312" w:cs="仿宋_GB2312"/>
          <w:sz w:val="24"/>
          <w:szCs w:val="24"/>
        </w:rPr>
      </w:pP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mc:AlternateContent>
          <mc:Choice Requires="wps">
            <w:drawing>
              <wp:anchor distT="0" distB="0" distL="114300" distR="114300" simplePos="0" relativeHeight="251663360" behindDoc="0" locked="0" layoutInCell="1" allowOverlap="1">
                <wp:simplePos x="0" y="0"/>
                <wp:positionH relativeFrom="column">
                  <wp:posOffset>403860</wp:posOffset>
                </wp:positionH>
                <wp:positionV relativeFrom="paragraph">
                  <wp:posOffset>110490</wp:posOffset>
                </wp:positionV>
                <wp:extent cx="0" cy="542925"/>
                <wp:effectExtent l="9525" t="0" r="20955" b="5715"/>
                <wp:wrapNone/>
                <wp:docPr id="6" name="直接连接符 6"/>
                <wp:cNvGraphicFramePr/>
                <a:graphic xmlns:a="http://schemas.openxmlformats.org/drawingml/2006/main">
                  <a:graphicData uri="http://schemas.microsoft.com/office/word/2010/wordprocessingShape">
                    <wps:wsp>
                      <wps:cNvCnPr/>
                      <wps:spPr>
                        <a:xfrm>
                          <a:off x="1546860" y="3415030"/>
                          <a:ext cx="0" cy="542925"/>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1.8pt;margin-top:8.7pt;height:42.75pt;width:0pt;z-index:251663360;mso-width-relative:page;mso-height-relative:page;" filled="f" stroked="t" coordsize="21600,21600" o:gfxdata="UEsDBAoAAAAAAIdO4kAAAAAAAAAAAAAAAAAEAAAAZHJzL1BLAwQUAAAACACHTuJA9LVYgdcAAAAI&#10;AQAADwAAAGRycy9kb3ducmV2LnhtbE2PzU7DMBCE70i8g7VI3KjdFoU0xKkqpAohqERaDhzdeJtE&#10;jddR7P7w9l16geO3M5qdyedn14kjDqH1pGE8UiCQKm9bqjV8bZYPKYgQDVnTeUINPxhgXtze5Caz&#10;/kQlHtexFhxCITMamhj7TMpQNehMGPkeibWdH5yJjEMt7WBOHO46OVEqkc60xB8a0+NLg9V+fXAa&#10;pu+rTRk/U1qWu9nHq198p2/Ka31/N1bPICKe458ZfutzdSi409YfyAbRaUimCTv5/vQIgvUrb5nV&#10;ZAayyOX/AcUFUEsDBBQAAAAIAIdO4kCOzn3N7wEAAL0DAAAOAAAAZHJzL2Uyb0RvYy54bWytUzuO&#10;2zAQ7QPkDgT7WLLXNryC5S3W2DRBYiDJAcYUJRHgDxyuZV8iFwiQLqlSps9tsnuMDCXtN80WUUEN&#10;OTNv5j0O1xdHo9lBBlTOlnw6yTmTVrhK2abknz9dvVlxhhFsBdpZWfKTRH6xef1q3flCzlzrdCUD&#10;IxCLRedL3sboiyxD0UoDOHFeWnLWLhiItA1NVgXoCN3obJbny6xzofLBCYlIp9vByUfE8BJAV9dK&#10;yK0T10baOKAGqSESJWyVR77pu61rKeKHukYZmS45MY39SkXI3qc126yhaAL4VomxBXhJC884GVCW&#10;it5DbSECuw7qHyijRHDo6jgRzmQDkV4RYjHNn2nzsQUvey4kNfp70fH/wYr3h11gqir5kjMLhi78&#10;5uuvP1++3/7+RuvNzx9smUTqPBYUe2l3Ydyh34XE+FgHk/7EhR1poBbz5WpJ8p5KfjafLvKzUWR5&#10;jExQALkE+Rbz2flskaCzBwwfML6VzrBklFwrm+hDAYd3GIfQu5B0bN2V0prOodCWdVT8PF8kfKC5&#10;rGkeyDSeuKFtOAPd0MCLGHpIdFpVKT1lY2j2lzqwA6Qx6b+xsydhqfYWsB3ielcKg8KoSG9CK1Py&#10;1eNsbYlekm4QK1l7V516DftzutVegHEC09g83vfZD69u8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tViB1wAAAAgBAAAPAAAAAAAAAAEAIAAAACIAAABkcnMvZG93bnJldi54bWxQSwECFAAUAAAA&#10;CACHTuJAjs59ze8BAAC9AwAADgAAAAAAAAABACAAAAAmAQAAZHJzL2Uyb0RvYy54bWxQSwUGAAAA&#10;AAYABgBZAQAAhwUAAAAA&#10;">
                <v:fill on="f" focussize="0,0"/>
                <v:stroke weight="1.5pt" color="#000000 [3213]" miterlimit="8" joinstyle="miter"/>
                <v:imagedata o:title=""/>
                <o:lock v:ext="edit" aspectratio="f"/>
              </v:line>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2336" behindDoc="0" locked="0" layoutInCell="1" allowOverlap="1">
                <wp:simplePos x="0" y="0"/>
                <wp:positionH relativeFrom="column">
                  <wp:posOffset>403860</wp:posOffset>
                </wp:positionH>
                <wp:positionV relativeFrom="paragraph">
                  <wp:posOffset>120015</wp:posOffset>
                </wp:positionV>
                <wp:extent cx="4600575" cy="0"/>
                <wp:effectExtent l="0" t="9525" r="1905" b="13335"/>
                <wp:wrapNone/>
                <wp:docPr id="5" name="直接连接符 5"/>
                <wp:cNvGraphicFramePr/>
                <a:graphic xmlns:a="http://schemas.openxmlformats.org/drawingml/2006/main">
                  <a:graphicData uri="http://schemas.microsoft.com/office/word/2010/wordprocessingShape">
                    <wps:wsp>
                      <wps:cNvCnPr/>
                      <wps:spPr>
                        <a:xfrm flipH="1">
                          <a:off x="1527810" y="3386455"/>
                          <a:ext cx="4600575"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1.8pt;margin-top:9.45pt;height:0pt;width:362.25pt;z-index:251662336;mso-width-relative:page;mso-height-relative:page;" filled="f" stroked="t" coordsize="21600,21600" o:gfxdata="UEsDBAoAAAAAAIdO4kAAAAAAAAAAAAAAAAAEAAAAZHJzL1BLAwQUAAAACACHTuJAdMiJ8dUAAAAI&#10;AQAADwAAAGRycy9kb3ducmV2LnhtbE2PMU/DMBCFdyT+g3VIbNRxK9I0xOmAxMjQwEA3N77Ggfgc&#10;xW5a+PUcYoDx3nt6971qe/GDmHGKfSANapGBQGqD7anT8PrydFeAiMmQNUMg1PCJEbb19VVlShvO&#10;tMO5SZ3gEoql0eBSGkspY+vQm7gIIxJ7xzB5k/icOmknc+ZyP8hlluXSm574gzMjPjpsP5qT19Ao&#10;hXK/2qT35+PbV7rfu/Vy3ml9e6OyBxAJL+kvDD/4jA41Mx3CiWwUg4Z8lXOS9WIDgv11USgQh19B&#10;1pX8P6D+BlBLAwQUAAAACACHTuJAe5h3APsBAADIAwAADgAAAGRycy9lMm9Eb2MueG1srVPNbhMx&#10;EL4j9R0s38lu0m4aVtn00KjlgCAS8ACO19615D953GzyErwAEjc4ceTet2l5DMbeUEq59MAerBl7&#10;/M18n79dXuyNJjsRQDnb0OmkpERY7lplu4Z+/HD1ckEJRGZbpp0VDT0IoBerkxfLwddi5nqnWxEI&#10;glioB9/QPkZfFwXwXhgGE+eFxUPpgmER09AVbWADohtdzMpyXgwutD44LgBwdz0e0iNieA6gk1Jx&#10;sXb8xggbR9QgNItICXrlga7ytFIKHt9JCSIS3VBkGvOKTTDeprVYLVndBeZ7xY8jsOeM8ISTYcpi&#10;0weoNYuM3AT1D5RRPDhwMk64M8VIJCuCLKblE23e98yLzAWlBv8gOvw/WP52twlEtQ2tKLHM4IPf&#10;f/5x9+nrz9svuN5//0aqJNLgocbaS7sJxwz8JiTGexkMkVr51+imrAGyIntMqtn5YopCHxp6erqY&#10;n1UZidViHwnHgrN5WVbn2JdjRX6KYoRLsD5AvBbOkBQ0VCublGA1272BiCNg6e+StG3dldI6v6a2&#10;ZMDur8oKe3OGFpVoDQyNR5pgO0qY7tD7PIYMCU6rNl1PQBC67aUOZMeSY/KX+GO7v8pS7zWDfqzL&#10;R6OXjIr4e2hlGrp4fFtbBEkqjrqlaOvaQ5Yz7+MD5zZHMyYHPc7z7T8/4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MiJ8dUAAAAIAQAADwAAAAAAAAABACAAAAAiAAAAZHJzL2Rvd25yZXYueG1s&#10;UEsBAhQAFAAAAAgAh07iQHuYdwD7AQAAyAMAAA4AAAAAAAAAAQAgAAAAJAEAAGRycy9lMm9Eb2Mu&#10;eG1sUEsFBgAAAAAGAAYAWQEAAJEFAAAAAA==&#10;">
                <v:fill on="f" focussize="0,0"/>
                <v:stroke weight="1.5pt" color="#000000 [3213]" miterlimit="8" joinstyle="miter"/>
                <v:imagedata o:title=""/>
                <o:lock v:ext="edit" aspectratio="f"/>
              </v:line>
            </w:pict>
          </mc:Fallback>
        </mc:AlternateContent>
      </w:r>
    </w:p>
    <w:tbl>
      <w:tblPr>
        <w:tblStyle w:val="11"/>
        <w:tblpPr w:leftFromText="180" w:rightFromText="180" w:vertAnchor="text" w:horzAnchor="page" w:tblpX="3311"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20" w:type="dxa"/>
          </w:tcPr>
          <w:p>
            <w:pPr>
              <w:numPr>
                <w:ilvl w:val="0"/>
                <w:numId w:val="0"/>
              </w:numPr>
              <w:spacing w:line="360" w:lineRule="auto"/>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提出自检记录</w:t>
            </w:r>
          </w:p>
          <w:p>
            <w:pPr>
              <w:numPr>
                <w:ilvl w:val="0"/>
                <w:numId w:val="0"/>
              </w:numPr>
              <w:spacing w:line="360" w:lineRule="auto"/>
              <w:ind w:firstLine="480" w:firstLineChars="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1282065</wp:posOffset>
                      </wp:positionH>
                      <wp:positionV relativeFrom="paragraph">
                        <wp:posOffset>635</wp:posOffset>
                      </wp:positionV>
                      <wp:extent cx="398780" cy="0"/>
                      <wp:effectExtent l="0" t="53975" r="12700" b="67945"/>
                      <wp:wrapNone/>
                      <wp:docPr id="12" name="直接箭头连接符 12"/>
                      <wp:cNvGraphicFramePr/>
                      <a:graphic xmlns:a="http://schemas.openxmlformats.org/drawingml/2006/main">
                        <a:graphicData uri="http://schemas.microsoft.com/office/word/2010/wordprocessingShape">
                          <wps:wsp>
                            <wps:cNvCnPr/>
                            <wps:spPr>
                              <a:xfrm>
                                <a:off x="3383915" y="3960495"/>
                                <a:ext cx="398780" cy="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00.95pt;margin-top:0.05pt;height:0pt;width:31.4pt;z-index:251667456;mso-width-relative:page;mso-height-relative:page;" filled="f" stroked="t" coordsize="21600,21600" o:gfxdata="UEsDBAoAAAAAAIdO4kAAAAAAAAAAAAAAAAAEAAAAZHJzL1BLAwQUAAAACACHTuJAWSE/GdIAAAAF&#10;AQAADwAAAGRycy9kb3ducmV2LnhtbE2OwW7CMBBE75X6D9ZW4lbsRIjSNA5ClXriRGilHp14SQLx&#10;OoodDH+Pc2qPozeaefn2Znp2xdF1liQkSwEMqba6o0bC9/HrdQPMeUVa9ZZQwh0dbIvnp1xl2gY6&#10;4LX0DYsj5DIlofV+yDh3dYtGuaUdkCI72dEoH+PYcD2qEMdNz1Mh1tyojuJDqwb8bLG+lJOREPzx&#10;5yymXVntN437DX53uJ+ClIuXRHwA83jzf2WY9aM6FNGpshNpx3oJqUjeY3UGLOJ0vXoDVs2RFzn/&#10;b188AFBLAwQUAAAACACHTuJA+XwhfBwCAAD+AwAADgAAAGRycy9lMm9Eb2MueG1srVNLjhMxEN0j&#10;cQfLe9L5kCGJ0plFwrBBMBJwgIrb3W3JP5U96eQSXACJFbACVrPnNDAcg7I7ZGDYzIJeuMt21at6&#10;r8rL873RbCcxKGdLPhoMOZNWuErZpuRvXl88mnEWItgKtLOy5AcZ+Pnq4YNl5xdy7FqnK4mMQGxY&#10;dL7kbYx+URRBtNJAGDgvLV3WDg1E2mJTVAgdoRtdjIfDs6JzWHl0QoZAp5v+kh8R8T6Arq6VkBsn&#10;roy0sUdFqSESpdAqH/gqV1vXUsSXdR1kZLrkxDTmlZKQvU1rsVrCokHwrRLHEuA+JdzhZEBZSnqC&#10;2kAEdoXqHyijBLrg6jgQzhQ9kawIsRgN72jzqgUvMxeSOviT6OH/wYoXu0tkqqJJGHNmwVDHb95d&#10;/3j78ebrl+8frn9+e5/sz58Y3ZNYnQ8LilnbSzzugr/ExHxfo0l/4sT2JZ9MZpP5aMrZgez52fDx&#10;fNqLLfeRieQwnz2ZURsEOeQ+FLcYHkN8Jp1hySh5iAiqaePaWUsddTjKWsPueYhUBQX+DkgFWHeh&#10;tM6N1ZZ1xGw+nKZEQNNa05SQaTwxDrbhDHRDz0BEzJDBaVWl8AQUsNmuNbIdpOHJX6JA6f5yS7k3&#10;ENreL1/1TI2K9FK0MiWfnaJhEUHpp7Zi8eBJbEB0HU9lGllxpiVVk6w+kbaUL2neq5ysrasOWfx8&#10;TmORKzqOcJq7P/c5+vbZr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SE/GdIAAAAFAQAADwAA&#10;AAAAAAABACAAAAAiAAAAZHJzL2Rvd25yZXYueG1sUEsBAhQAFAAAAAgAh07iQPl8IXwcAgAA/gMA&#10;AA4AAAAAAAAAAQAgAAAAIQEAAGRycy9lMm9Eb2MueG1sUEsFBgAAAAAGAAYAWQEAAK8FAAAAAA==&#10;">
                      <v:fill on="f" focussize="0,0"/>
                      <v:stroke weight="1.5pt" color="#000000 [3200]" miterlimit="8" joinstyle="miter" endarrow="open"/>
                      <v:imagedata o:title=""/>
                      <o:lock v:ext="edit" aspectratio="f"/>
                    </v:shape>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635</wp:posOffset>
                      </wp:positionV>
                      <wp:extent cx="1353820" cy="0"/>
                      <wp:effectExtent l="0" t="0" r="0" b="0"/>
                      <wp:wrapNone/>
                      <wp:docPr id="11" name="直接连接符 11"/>
                      <wp:cNvGraphicFramePr/>
                      <a:graphic xmlns:a="http://schemas.openxmlformats.org/drawingml/2006/main">
                        <a:graphicData uri="http://schemas.microsoft.com/office/word/2010/wordprocessingShape">
                          <wps:wsp>
                            <wps:cNvCnPr/>
                            <wps:spPr>
                              <a:xfrm>
                                <a:off x="2030095" y="3960495"/>
                                <a:ext cx="13538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5pt;margin-top:0.05pt;height:0pt;width:106.6pt;z-index:251666432;mso-width-relative:page;mso-height-relative:page;" filled="f" stroked="t" coordsize="21600,21600" o:gfxdata="UEsDBAoAAAAAAIdO4kAAAAAAAAAAAAAAAAAEAAAAZHJzL1BLAwQUAAAACACHTuJA2fPertEAAAAF&#10;AQAADwAAAGRycy9kb3ducmV2LnhtbE2OsU7DMBRFdyT+wXpIbK3tItES4nRAYkBCAlIGRjd+jQP2&#10;c4jdJPw9zgTj1b0695T72Ts24hC7QArkWgBDaoLpqFXwfnhc7YDFpMloFwgV/GCEfXV5UerChIne&#10;cKxTyzKEYqEV2JT6gvPYWPQ6rkOPlLtTGLxOOQ4tN4OeMtw7vhHilnvdUX6wuscHi81XffaZQtvv&#10;0+yGj9eXZ7urp098Greo1PWVFPfAEs7pbwyLflaHKjsdw5lMZE7BSsqbPF0KluuNkHfAjkvkVcn/&#10;21e/UEsDBBQAAAAIAIdO4kBNp2na8gEAAL8DAAAOAAAAZHJzL2Uyb0RvYy54bWytU72OEzEQ7pF4&#10;B8s92U1CotwqzhUXHQ2CSMADOF5715L/5PFlk5fgBZDooKKk5204HoOxN9wdR3MFW3jHnvE3830z&#10;Xl8erSEHGUF7x+h0UlMinfCtdh2jH95fv1hRAom7lhvvJKMnCfRy8/zZegiNnPnem1ZGgiAOmiEw&#10;2qcUmqoC0UvLYeKDdOhUPlqecBu7qo18QHRrqlldL6vBxzZELyQAnm5HJz0jxqcAeqW0kFsvbqx0&#10;aUSN0vCElKDXAeimVKuUFOmtUiATMYwi01RWTIL2Pq/VZs2bLvLQa3EugT+lhEecLNcOk95BbXni&#10;5Cbqf6CsFtGDV2kivK1GIkURZDGtH2nzrudBFi4oNYQ70eH/wYo3h10kusVJmFLiuMWO3376/vPj&#10;l18/PuN6++0rQQ/KNARoMPrK7eJ5B2EXM+ejijb/kQ05Mjqr53V9saDkxOj8Ylm/RLvILI+JCAyY&#10;zhfz1Qw7IDCitKC6BwkR0ivpLckGo0a7rABv+OE1JITB0D8h+dj5a21MgTeODIwu54uMzHEyFU4E&#10;mjYgO3AdJdx0OPIixYII3ug23844ELv9lYnkwPOglC8Xjdn+Csuptxz6Ma64Rm5WJ3wVRltGVw9v&#10;G4cgWbpRrGztfXsqGpZz7GtJc57BPDgP9+X2/bv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896u0QAAAAUBAAAPAAAAAAAAAAEAIAAAACIAAABkcnMvZG93bnJldi54bWxQSwECFAAUAAAACACH&#10;TuJATadp2vIBAAC/AwAADgAAAAAAAAABACAAAAAgAQAAZHJzL2Uyb0RvYy54bWxQSwUGAAAAAAYA&#10;BgBZAQAAhA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4"/>
                <w:szCs w:val="24"/>
                <w:vertAlign w:val="baseline"/>
                <w:lang w:val="en-US" w:eastAsia="zh-CN"/>
              </w:rPr>
              <w:t>承包方</w:t>
            </w:r>
          </w:p>
        </w:tc>
      </w:tr>
    </w:tbl>
    <w:tbl>
      <w:tblPr>
        <w:tblStyle w:val="11"/>
        <w:tblpPr w:leftFromText="180" w:rightFromText="180" w:vertAnchor="text" w:horzAnchor="page" w:tblpX="6064"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682" w:type="dxa"/>
          </w:tcPr>
          <w:p>
            <w:pPr>
              <w:numPr>
                <w:ilvl w:val="0"/>
                <w:numId w:val="0"/>
              </w:numPr>
              <w:spacing w:line="360" w:lineRule="auto"/>
              <w:jc w:val="left"/>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验证审核认可</w:t>
            </w:r>
          </w:p>
          <w:p>
            <w:pPr>
              <w:numPr>
                <w:ilvl w:val="0"/>
                <w:numId w:val="0"/>
              </w:numPr>
              <w:spacing w:line="360" w:lineRule="auto"/>
              <w:jc w:val="center"/>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18415</wp:posOffset>
                      </wp:positionV>
                      <wp:extent cx="1062355" cy="0"/>
                      <wp:effectExtent l="0" t="0" r="0" b="0"/>
                      <wp:wrapNone/>
                      <wp:docPr id="13" name="直接连接符 13"/>
                      <wp:cNvGraphicFramePr/>
                      <a:graphic xmlns:a="http://schemas.openxmlformats.org/drawingml/2006/main">
                        <a:graphicData uri="http://schemas.microsoft.com/office/word/2010/wordprocessingShape">
                          <wps:wsp>
                            <wps:cNvCnPr/>
                            <wps:spPr>
                              <a:xfrm>
                                <a:off x="3787140" y="3960495"/>
                                <a:ext cx="10623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5pt;margin-top:1.45pt;height:0pt;width:83.65pt;z-index:251668480;mso-width-relative:page;mso-height-relative:page;" filled="f" stroked="t" coordsize="21600,21600" o:gfxdata="UEsDBAoAAAAAAIdO4kAAAAAAAAAAAAAAAAAEAAAAZHJzL1BLAwQUAAAACACHTuJAFhcqR9MAAAAG&#10;AQAADwAAAGRycy9kb3ducmV2LnhtbE2OMU/DMBCFdyT+g3VIbK3TCkgb4nRAYkBCAgIDoxtf44B9&#10;DrGbhH/PlQWm09N7+u4rd7N3YsQhdoEUrJYZCKQmmI5aBW+v94sNiJg0Ge0CoYJvjLCrzs9KXZgw&#10;0QuOdWoFQygWWoFNqS+kjI1Fr+My9EjcHcLgdeI4tNIMemK4d3KdZTfS6474g9U93llsPuujZwrl&#10;X4fZDe/PT492U08f+DDmqNTlxSq7BZFwTn9jOOmzOlTstA9HMlE4BYvtlpcK1nxO9XV+BWL/m2VV&#10;yv/61Q9QSwMEFAAAAAgAh07iQLgZ7ln0AQAAvwMAAA4AAABkcnMvZTJvRG9jLnhtbK1TvW7bMBDe&#10;C/QdCO61ZDt2HMFyhhjJErQGmj4ATZESAf6Bx1j2S/QFCnRrp47d+zZJHqNHyk3SdMlQDdSRd/zu&#10;vu+Oy/O90WQnAihnazoelZQIy12jbFvTTzeX7xaUQGS2YdpZUdODAHq+evtm2ftKTFzndCMCQRAL&#10;Ve9r2sXoq6IA3gnDYOS8sOiULhgWcRvaogmsR3Sji0lZzovehcYHxwUAnq4HJz0ihtcAOikVF2vH&#10;b42wcUANQrOIlKBTHugqVyul4PGDlCAi0TVFpjGvmATtbVqL1ZJVbWC+U/xYAntNCS84GaYsJn2E&#10;WrPIyG1Q/0AZxYMDJ+OIO1MMRLIiyGJcvtDmY8e8yFxQavCPosP/g+Xvd5tAVIOTMKXEMoMdv//y&#10;8+7zt4dfX3G9//GdoAdl6j1UGH1hN+G4A78JifNeBpP+yIbsazo9XZyOT1DgA9pn8/LkbDbILPaR&#10;cAwYl/PJdDajhGNEbkHxBOIDxCvhDElGTbWySQFWsd01REyMoX9C0rF1l0rr3EVtSV/T+XSGqTnD&#10;yZQ4EWgaj+zAtpQw3eLI8xgyIjitmnQ74UBotxc6kB1Lg5K/VDRm+ysspV4z6Ia47Bq4GRXxVWhl&#10;arp4fltbBEnSDWIla+uaQ9Ywn2Nfc5rjDKbBeb7Pt5/e3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cqR9MAAAAGAQAADwAAAAAAAAABACAAAAAiAAAAZHJzL2Rvd25yZXYueG1sUEsBAhQAFAAA&#10;AAgAh07iQLgZ7ln0AQAAvwMAAA4AAAAAAAAAAQAgAAAAIgEAAGRycy9lMm9Eb2MueG1sUEsFBgAA&#10;AAAGAAYAWQEAAIg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4"/>
                <w:vertAlign w:val="baseline"/>
                <w:lang w:val="en-US" w:eastAsia="zh-CN"/>
              </w:rPr>
              <w:t>监理方</w:t>
            </w:r>
          </w:p>
        </w:tc>
      </w:tr>
    </w:tbl>
    <w:p>
      <w:pPr>
        <w:numPr>
          <w:ilvl w:val="0"/>
          <w:numId w:val="0"/>
        </w:numPr>
        <w:spacing w:line="360" w:lineRule="auto"/>
        <w:ind w:leftChars="0"/>
        <w:jc w:val="left"/>
        <w:rPr>
          <w:rFonts w:hint="eastAsia" w:ascii="仿宋_GB2312" w:hAnsi="仿宋_GB2312" w:eastAsia="仿宋_GB2312" w:cs="仿宋_GB2312"/>
          <w:sz w:val="24"/>
          <w:szCs w:val="24"/>
        </w:rPr>
      </w:pP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mc:AlternateContent>
          <mc:Choice Requires="wps">
            <w:drawing>
              <wp:anchor distT="0" distB="0" distL="114300" distR="114300" simplePos="0" relativeHeight="251664384" behindDoc="0" locked="0" layoutInCell="1" allowOverlap="1">
                <wp:simplePos x="0" y="0"/>
                <wp:positionH relativeFrom="column">
                  <wp:posOffset>402590</wp:posOffset>
                </wp:positionH>
                <wp:positionV relativeFrom="paragraph">
                  <wp:posOffset>58420</wp:posOffset>
                </wp:positionV>
                <wp:extent cx="495300" cy="0"/>
                <wp:effectExtent l="0" t="0" r="0" b="0"/>
                <wp:wrapNone/>
                <wp:docPr id="7" name="直接连接符 7"/>
                <wp:cNvGraphicFramePr/>
                <a:graphic xmlns:a="http://schemas.openxmlformats.org/drawingml/2006/main">
                  <a:graphicData uri="http://schemas.microsoft.com/office/word/2010/wordprocessingShape">
                    <wps:wsp>
                      <wps:cNvCnPr/>
                      <wps:spPr>
                        <a:xfrm>
                          <a:off x="1537335" y="3929380"/>
                          <a:ext cx="495300"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1.7pt;margin-top:4.6pt;height:0pt;width:39pt;z-index:251664384;mso-width-relative:page;mso-height-relative:page;" filled="f" stroked="t" coordsize="21600,21600" o:gfxdata="UEsDBAoAAAAAAIdO4kAAAAAAAAAAAAAAAAAEAAAAZHJzL1BLAwQUAAAACACHTuJASgksgNUAAAAG&#10;AQAADwAAAGRycy9kb3ducmV2LnhtbE2OTWvDMBBE74X8B7GF3hrJSQiOazmEQiilLdRJDj1urI1t&#10;aq2MpXz031fppTk+Zph5+fJiO3GiwbeONSRjBYK4cqblWsNuu35MQfiAbLBzTBp+yMOyGN3lmBl3&#10;5pJOm1CLOMI+Qw1NCH0mpa8asujHrieO2cENFkPEoZZmwHMct52cKDWXFluODw329NxQ9b05Wg3T&#10;t49tGT5TXpeHxfuLW32lr8pp/XCfqCcQgS7hvwxX/agORXTauyMbLzoN8+ksNjUsJiCu8SyJvP9j&#10;WeTyVr/4BVBLAwQUAAAACACHTuJARW4jQ+8BAAC9AwAADgAAAGRycy9lMm9Eb2MueG1srVNLjhMx&#10;EN0jcQfLe9I9aUKSVjqzmGjYIIgEHMBx292W/JPLk04uwQWQ2MGKJXtuM8MxKLszXzazoBfusqv8&#10;yu/5eXV+MJrsRQDlbEPPJiUlwnLXKts19POny1cLSiAy2zLtrGjoUQA9X798sRp8Laaud7oVgSCI&#10;hXrwDe1j9HVRAO+FYTBxXlhMShcMizgNXdEGNiC60cW0LN8UgwutD44LAFzdjEl6QgzPAXRSKi42&#10;jl8ZYeOIGoRmESlBrzzQdT6tlILHD1KCiEQ3FJnGPGITjHdpLNYrVneB+V7x0xHYc47whJNhymLT&#10;O6gNi4xcBfUPlFE8OHAyTrgzxUgkK4Iszson2nzsmReZC0oN/k50+H+w/P1+G4hqGzqnxDKDF37z&#10;9df1l+9/fn/D8ebnDzJPIg0eaqy9sNtwmoHfhsT4IINJf+RCDmioWTWvqhklx4ZWy+myWpxEFodI&#10;OBa8Xs6qEuXnWJBTxT2GDxDfCmdIChqqlU30Wc327yBiXyy9LUnL1l0qrfMVaksGbL4sZwmaoS8l&#10;+gFD45Eb2I4Spjs0PI8hQ4LTqk3bExCEbnehA9mzZJP8JdLY7lFZ6r1h0I91OTUayKiIb0Ir09DF&#10;w93aIkiSbhQrRTvXHrOGeR1vNbc5OTDZ5uE8775/d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gksgNUAAAAGAQAADwAAAAAAAAABACAAAAAiAAAAZHJzL2Rvd25yZXYueG1sUEsBAhQAFAAAAAgA&#10;h07iQEVuI0PvAQAAvQMAAA4AAAAAAAAAAQAgAAAAJAEAAGRycy9lMm9Eb2MueG1sUEsFBgAAAAAG&#10;AAYAWQEAAIUFAAAAAA==&#10;">
                <v:fill on="f" focussize="0,0"/>
                <v:stroke weight="1.5pt" color="#000000 [3213]" miterlimit="8" joinstyle="miter"/>
                <v:imagedata o:title=""/>
                <o:lock v:ext="edit" aspectratio="f"/>
              </v:line>
            </w:pict>
          </mc:Fallback>
        </mc:AlternateContent>
      </w:r>
    </w:p>
    <w:p>
      <w:pPr>
        <w:numPr>
          <w:ilvl w:val="0"/>
          <w:numId w:val="0"/>
        </w:numPr>
        <w:spacing w:line="360" w:lineRule="auto"/>
        <w:ind w:leftChars="0"/>
        <w:jc w:val="left"/>
        <w:rPr>
          <w:rFonts w:hint="eastAsia" w:ascii="仿宋_GB2312" w:hAnsi="仿宋_GB2312" w:eastAsia="仿宋_GB2312" w:cs="仿宋_GB2312"/>
          <w:sz w:val="24"/>
          <w:szCs w:val="24"/>
        </w:rPr>
      </w:pPr>
    </w:p>
    <w:p>
      <w:pPr>
        <w:numPr>
          <w:ilvl w:val="0"/>
          <w:numId w:val="0"/>
        </w:numPr>
        <w:spacing w:line="360" w:lineRule="auto"/>
        <w:ind w:leftChars="0"/>
        <w:jc w:val="left"/>
        <w:rPr>
          <w:rFonts w:hint="eastAsia" w:ascii="仿宋_GB2312" w:hAnsi="仿宋_GB2312" w:eastAsia="仿宋_GB2312" w:cs="仿宋_GB2312"/>
          <w:sz w:val="24"/>
          <w:szCs w:val="24"/>
        </w:rPr>
      </w:pP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4"/>
          <w:szCs w:val="24"/>
        </w:rPr>
        <w:t>五</w:t>
      </w:r>
      <w:r>
        <w:rPr>
          <w:rFonts w:hint="eastAsia" w:ascii="仿宋_GB2312" w:hAnsi="仿宋_GB2312" w:eastAsia="仿宋_GB2312" w:cs="仿宋_GB2312"/>
          <w:b/>
          <w:sz w:val="22"/>
          <w:szCs w:val="22"/>
        </w:rPr>
        <w:t>、</w:t>
      </w:r>
      <w:r>
        <w:rPr>
          <w:rFonts w:hint="eastAsia" w:ascii="仿宋_GB2312" w:hAnsi="仿宋_GB2312" w:eastAsia="仿宋_GB2312" w:cs="仿宋_GB2312"/>
          <w:b/>
          <w:bCs/>
          <w:sz w:val="24"/>
          <w:szCs w:val="24"/>
        </w:rPr>
        <w:t>工程监理程序 </w:t>
      </w:r>
      <w:r>
        <w:rPr>
          <w:rFonts w:hint="eastAsia" w:ascii="仿宋_GB2312" w:hAnsi="仿宋_GB2312" w:eastAsia="仿宋_GB2312" w:cs="仿宋_GB2312"/>
          <w:sz w:val="22"/>
          <w:szCs w:val="22"/>
        </w:rPr>
        <w:t> </w:t>
      </w:r>
      <w:r>
        <w:rPr>
          <w:rFonts w:hint="eastAsia" w:ascii="仿宋_GB2312" w:hAnsi="仿宋_GB2312" w:eastAsia="仿宋_GB2312" w:cs="仿宋_GB2312"/>
          <w:sz w:val="24"/>
          <w:szCs w:val="24"/>
        </w:rPr>
        <w:t> </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5.1 事前控制</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 5.1.1 专业施工图纸会检和重要相关项目图纸会检。</w:t>
      </w:r>
    </w:p>
    <w:p>
      <w:pPr>
        <w:numPr>
          <w:ilvl w:val="0"/>
          <w:numId w:val="0"/>
        </w:numPr>
        <w:spacing w:line="360" w:lineRule="auto"/>
        <w:ind w:leftChars="0"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5.1.2 编制监理实施细则，进行交底。</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5.1.3 审查主要施工作业指导书，督促其开工前交底。</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 5.1.4 对使用规范、验收标准及使用表格准备情况进行监督检查。</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 5.1.5 检查特殊工种焊工的上岗资格证。</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 5.1.6 开工申请和开工令的审查。</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 5.1.7 材料报验签证、产品合格证件、报告审查。</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 5.1.8 审定和确认质量验评项目划分表，明确W、H、S点。</w:t>
      </w:r>
    </w:p>
    <w:p>
      <w:pPr>
        <w:numPr>
          <w:ilvl w:val="0"/>
          <w:numId w:val="0"/>
        </w:numPr>
        <w:spacing w:line="360" w:lineRule="auto"/>
        <w:ind w:leftChars="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 5.2  事中控制</w:t>
      </w:r>
    </w:p>
    <w:p>
      <w:pPr>
        <w:numPr>
          <w:ilvl w:val="0"/>
          <w:numId w:val="0"/>
        </w:numPr>
        <w:spacing w:line="360" w:lineRule="auto"/>
        <w:ind w:leftChars="0" w:firstLine="360" w:firstLineChars="1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 5.2.1 分项分部工程质量控制，隐蔽工程跟踪检查、签证。</w:t>
      </w:r>
    </w:p>
    <w:p>
      <w:pPr>
        <w:numPr>
          <w:ilvl w:val="0"/>
          <w:numId w:val="0"/>
        </w:numPr>
        <w:spacing w:line="360" w:lineRule="auto"/>
        <w:ind w:leftChars="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 5.2.2 监督作业指导书的实施，检查施工记录，参与技术问题处理与质量问题处理后的验证。</w:t>
      </w:r>
    </w:p>
    <w:p>
      <w:pPr>
        <w:numPr>
          <w:ilvl w:val="0"/>
          <w:numId w:val="0"/>
        </w:numPr>
        <w:spacing w:line="360" w:lineRule="auto"/>
        <w:ind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5.2.3 进行进度控制，审查施工作业计划并协调督促实</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5.2.4 对安全文明施工状况进行监督检查。</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 事后控制</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5.3.1 工程竣工验收、资料归档整理。</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5.3.2 督促尾工及缺陷处理并签证。</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w:t>
      </w:r>
      <w:r>
        <w:rPr>
          <w:rFonts w:hint="eastAsia" w:ascii="仿宋_GB2312" w:hAnsi="仿宋_GB2312" w:eastAsia="仿宋_GB2312" w:cs="仿宋_GB2312"/>
          <w:b/>
          <w:sz w:val="22"/>
          <w:szCs w:val="22"/>
        </w:rPr>
        <w:t>、</w:t>
      </w:r>
      <w:r>
        <w:rPr>
          <w:rFonts w:hint="eastAsia" w:ascii="仿宋_GB2312" w:hAnsi="仿宋_GB2312" w:eastAsia="仿宋_GB2312" w:cs="仿宋_GB2312"/>
          <w:b/>
          <w:sz w:val="24"/>
          <w:szCs w:val="24"/>
        </w:rPr>
        <w:t>监理措施</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 监督施工单位编制好作业指导书，认真交底，严格执行。</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 搞好施工图会检，依照图纸设计要求按质量标准施工，减少重复施工和人为破坏。</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 设置质量控制点</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6.3.1 四级检查评定的项目监理全部参加。</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6.3.2 见证点W：全厂接地网敷设、避雷针安装。（详见附录）</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6.3.3 停工待检点H：集中接地极安装、避雷器安装、主网引出线碰接。</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6.3.4 旁站点S：接地网隐蔽回填、接地电阻测试。</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 质量控制实施要点</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 接地极制作：符合图纸设计要求，切口处无断裂，管内外镀层完好，管壁厚度地下为3.5mm扁钢厚度不小于4mm ，接地极顶端距地面和极间距离按设计和质量标准规定进行施工。</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6.4.1.1 接地体与建筑物的距离不小于1.5米。烟囱距接地网3米，接地电阻&lt;10Ω。</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6.4.1.2屋外配电装置，主控室、主厂房等敷设环形接地网，其相互连接不少于两根干线。</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6.4.1.3 水平接地网搭接长度≥2倍镀锌扁钢宽度，≥3面焊接，主厂房下层接地网上引线应有四外上下接点位置适宜，不漏接。</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6.4.1.4 焊接：焊工具有合格证并持证上岗。焊缝观察：除锈焊接，不得有裂纹、夹渣咬边、焊瘤、弧坑。搭接紧密之后再行施焊，施焊完毕打掉焊药，经检查合格后进行防腐。</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6.4.1.5 焊点防腐及回填土质控制。</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6.4.2 避雷针制作：钢材品牌符合设计要求，焊接符合技术要求，切断面无裂纹，外观检查无凹面及损伤，孔径符合设计要求。</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6.4.3 避雷针安装：符合设计要求，运输安装过程中不变形，接地电阻合格，防腐处理符合要求。</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6.4.4 全厂接地防雷装置敷设安装的技术要求和数据标准均严格按规程规范和设计规定执行。如有书面设计变更，按变更后的要求和标准进行。</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 工程竣工验收移交的资料：</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6.5.1 变更设计证明。</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6.5.2 安装记录（隐蔽工程记录与签证）。</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6.5.3 调试报告（接地电阻测试报告）。</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6.5.4 验评资料。</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6.5.5 其他文件。</w:t>
      </w:r>
    </w:p>
    <w:p>
      <w:pPr>
        <w:pStyle w:val="2"/>
        <w:ind w:left="0" w:leftChars="0" w:firstLine="0" w:firstLine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w:t>
      </w:r>
      <w:r>
        <w:rPr>
          <w:rFonts w:hint="eastAsia" w:ascii="仿宋_GB2312" w:hAnsi="仿宋_GB2312" w:eastAsia="仿宋_GB2312" w:cs="仿宋_GB2312"/>
          <w:b/>
          <w:sz w:val="22"/>
          <w:szCs w:val="22"/>
        </w:rPr>
        <w:t>、</w:t>
      </w:r>
      <w:r>
        <w:rPr>
          <w:rFonts w:hint="eastAsia" w:ascii="仿宋_GB2312" w:hAnsi="仿宋_GB2312" w:eastAsia="仿宋_GB2312" w:cs="仿宋_GB2312"/>
          <w:b/>
          <w:sz w:val="24"/>
          <w:szCs w:val="24"/>
        </w:rPr>
        <w:t xml:space="preserve">接地网主要工程量统计   </w:t>
      </w:r>
      <w:r>
        <w:rPr>
          <w:rFonts w:hint="eastAsia" w:ascii="仿宋_GB2312" w:hAnsi="仿宋_GB2312" w:eastAsia="仿宋_GB2312" w:cs="仿宋_GB2312"/>
          <w:b/>
          <w:sz w:val="21"/>
          <w:szCs w:val="21"/>
        </w:rPr>
        <w:t xml:space="preserve"> </w:t>
      </w:r>
      <w:r>
        <w:rPr>
          <w:rFonts w:hint="eastAsia" w:ascii="仿宋_GB2312" w:hAnsi="仿宋_GB2312" w:eastAsia="仿宋_GB2312" w:cs="仿宋_GB2312"/>
          <w:b/>
          <w:sz w:val="22"/>
          <w:szCs w:val="22"/>
        </w:rPr>
        <w:t xml:space="preserve">    </w:t>
      </w:r>
      <w:r>
        <w:rPr>
          <w:rFonts w:hint="eastAsia" w:ascii="仿宋_GB2312" w:hAnsi="仿宋_GB2312" w:eastAsia="仿宋_GB2312" w:cs="仿宋_GB2312"/>
          <w:b/>
          <w:sz w:val="24"/>
          <w:szCs w:val="24"/>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屋外接地及主厂房下层接地网</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镀锌扁钢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屋内接地干线</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镀锌扁钢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圆钢</w:t>
      </w:r>
      <w:r>
        <w:rPr>
          <w:rFonts w:hint="eastAsia" w:ascii="仿宋_GB2312" w:hAnsi="仿宋_GB2312" w:eastAsia="仿宋_GB2312" w:cs="仿宋_GB2312"/>
          <w:sz w:val="24"/>
          <w:szCs w:val="24"/>
          <w:lang w:eastAsia="zh-CN"/>
        </w:rPr>
        <w:t>按照设计要求</w:t>
      </w:r>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避雷针</w:t>
      </w:r>
      <w:r>
        <w:rPr>
          <w:rFonts w:hint="eastAsia" w:ascii="仿宋_GB2312" w:hAnsi="仿宋_GB2312" w:eastAsia="仿宋_GB2312" w:cs="仿宋_GB2312"/>
          <w:sz w:val="24"/>
          <w:szCs w:val="24"/>
          <w:lang w:eastAsia="zh-CN"/>
        </w:rPr>
        <w:t>按照设计要求</w:t>
      </w:r>
      <w:r>
        <w:rPr>
          <w:rFonts w:hint="eastAsia" w:ascii="仿宋_GB2312" w:hAnsi="仿宋_GB2312" w:eastAsia="仿宋_GB2312" w:cs="仿宋_GB2312"/>
          <w:sz w:val="24"/>
          <w:szCs w:val="24"/>
        </w:rPr>
        <w:t xml:space="preserve">  圆钢</w:t>
      </w:r>
      <w:r>
        <w:rPr>
          <w:rFonts w:hint="eastAsia" w:ascii="仿宋_GB2312" w:hAnsi="仿宋_GB2312" w:eastAsia="仿宋_GB2312" w:cs="仿宋_GB2312"/>
          <w:sz w:val="24"/>
          <w:szCs w:val="24"/>
          <w:lang w:eastAsia="zh-CN"/>
        </w:rPr>
        <w:t>按设计要求</w:t>
      </w:r>
      <w:r>
        <w:rPr>
          <w:rFonts w:hint="eastAsia" w:ascii="仿宋_GB2312" w:hAnsi="仿宋_GB2312" w:eastAsia="仿宋_GB2312" w:cs="仿宋_GB2312"/>
          <w:sz w:val="24"/>
          <w:szCs w:val="24"/>
        </w:rPr>
        <w:t>，钢管做避雷针头（不锈钢）</w:t>
      </w:r>
      <w:r>
        <w:rPr>
          <w:rFonts w:hint="eastAsia" w:ascii="仿宋_GB2312" w:hAnsi="仿宋_GB2312" w:eastAsia="仿宋_GB2312" w:cs="仿宋_GB2312"/>
          <w:sz w:val="24"/>
          <w:szCs w:val="24"/>
          <w:lang w:eastAsia="zh-CN"/>
        </w:rPr>
        <w:t>按设计要求。</w:t>
      </w: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附录： </w:t>
      </w:r>
      <w:r>
        <w:rPr>
          <w:rFonts w:hint="eastAsia" w:ascii="仿宋_GB2312" w:hAnsi="仿宋_GB2312" w:eastAsia="仿宋_GB2312" w:cs="仿宋_GB2312"/>
          <w:sz w:val="24"/>
          <w:szCs w:val="24"/>
          <w:lang w:eastAsia="zh-CN"/>
        </w:rPr>
        <w:t>开关站</w:t>
      </w:r>
      <w:r>
        <w:rPr>
          <w:rFonts w:hint="eastAsia" w:ascii="仿宋_GB2312" w:hAnsi="仿宋_GB2312" w:eastAsia="仿宋_GB2312" w:cs="仿宋_GB2312"/>
          <w:sz w:val="24"/>
          <w:szCs w:val="24"/>
        </w:rPr>
        <w:t>防雷接地装置工程质量验评范围</w:t>
      </w:r>
    </w:p>
    <w:tbl>
      <w:tblPr>
        <w:tblStyle w:val="11"/>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520"/>
        <w:gridCol w:w="456"/>
        <w:gridCol w:w="2137"/>
        <w:gridCol w:w="661"/>
        <w:gridCol w:w="954"/>
        <w:gridCol w:w="661"/>
        <w:gridCol w:w="808"/>
        <w:gridCol w:w="661"/>
        <w:gridCol w:w="767"/>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37" w:type="dxa"/>
            <w:gridSpan w:val="3"/>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 程 编 号</w:t>
            </w:r>
          </w:p>
        </w:tc>
        <w:tc>
          <w:tcPr>
            <w:tcW w:w="2137" w:type="dxa"/>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 程 项 目 名 称</w:t>
            </w:r>
          </w:p>
        </w:tc>
        <w:tc>
          <w:tcPr>
            <w:tcW w:w="661" w:type="dxa"/>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质</w:t>
            </w:r>
          </w:p>
        </w:tc>
        <w:tc>
          <w:tcPr>
            <w:tcW w:w="3851" w:type="dxa"/>
            <w:gridSpan w:val="5"/>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质检机构验评范围</w:t>
            </w:r>
          </w:p>
        </w:tc>
        <w:tc>
          <w:tcPr>
            <w:tcW w:w="1005" w:type="dxa"/>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质检验评及签证表编号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37" w:type="dxa"/>
            <w:gridSpan w:val="3"/>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2137"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661"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2423" w:type="dxa"/>
            <w:gridSpan w:val="3"/>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 工 单 位</w:t>
            </w:r>
          </w:p>
        </w:tc>
        <w:tc>
          <w:tcPr>
            <w:tcW w:w="661" w:type="dxa"/>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767" w:type="dxa"/>
            <w:vMerge w:val="restart"/>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005" w:type="dxa"/>
            <w:vMerge w:val="continue"/>
            <w:noWrap w:val="0"/>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637" w:type="dxa"/>
            <w:gridSpan w:val="3"/>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2137"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661"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班组</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工地</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质检部</w:t>
            </w:r>
          </w:p>
        </w:tc>
        <w:tc>
          <w:tcPr>
            <w:tcW w:w="661"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767"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1005" w:type="dxa"/>
            <w:vMerge w:val="continue"/>
            <w:noWrap w:val="0"/>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位</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程</w:t>
            </w:r>
          </w:p>
        </w:tc>
        <w:tc>
          <w:tcPr>
            <w:tcW w:w="520"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分部</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w:t>
            </w: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w:t>
            </w:r>
          </w:p>
        </w:tc>
        <w:tc>
          <w:tcPr>
            <w:tcW w:w="2137" w:type="dxa"/>
            <w:vMerge w:val="continue"/>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808"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升压站防</w:t>
            </w:r>
            <w:r>
              <w:rPr>
                <w:rFonts w:hint="eastAsia" w:ascii="仿宋_GB2312" w:hAnsi="仿宋_GB2312" w:eastAsia="仿宋_GB2312" w:cs="仿宋_GB2312"/>
                <w:sz w:val="24"/>
                <w:szCs w:val="24"/>
              </w:rPr>
              <w:t>雷接地装置安装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ind w:right="-880" w:rightChars="-41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1-表4.0.3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1-表4.0.2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综合楼</w:t>
            </w:r>
            <w:r>
              <w:rPr>
                <w:rFonts w:hint="eastAsia" w:ascii="仿宋_GB2312" w:hAnsi="仿宋_GB2312" w:eastAsia="仿宋_GB2312" w:cs="仿宋_GB2312"/>
                <w:sz w:val="24"/>
                <w:szCs w:val="24"/>
              </w:rPr>
              <w:t>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开关场及网控室屋外接地装置安装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除灰系统屋外接地装置安装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化学水系统屋外接地装置安装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循环水系统屋外接地装置安装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补给水系统屋外接地装置安装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辅助</w:t>
            </w:r>
            <w:r>
              <w:rPr>
                <w:rFonts w:hint="eastAsia" w:ascii="仿宋_GB2312" w:hAnsi="仿宋_GB2312" w:eastAsia="仿宋_GB2312" w:cs="仿宋_GB2312"/>
                <w:sz w:val="24"/>
                <w:szCs w:val="24"/>
                <w:lang w:val="en-US" w:eastAsia="zh-CN"/>
              </w:rPr>
              <w:t>用房</w:t>
            </w:r>
            <w:r>
              <w:rPr>
                <w:rFonts w:hint="eastAsia" w:ascii="仿宋_GB2312" w:hAnsi="仿宋_GB2312" w:eastAsia="仿宋_GB2312" w:cs="仿宋_GB2312"/>
                <w:sz w:val="24"/>
                <w:szCs w:val="24"/>
              </w:rPr>
              <w:t>屋外接地装置安装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1-表4.0.2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综合楼</w:t>
            </w:r>
            <w:r>
              <w:rPr>
                <w:rFonts w:hint="eastAsia" w:ascii="仿宋_GB2312" w:hAnsi="仿宋_GB2312" w:eastAsia="仿宋_GB2312" w:cs="仿宋_GB2312"/>
                <w:sz w:val="24"/>
                <w:szCs w:val="24"/>
              </w:rPr>
              <w:t>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网控室屋内接地装置安装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除灰系统屋内接地装置安装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化学水系统屋内接地装置安装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循环水系统屋内接地装置安装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补给水系统屋内接地装置安装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辅助</w:t>
            </w:r>
            <w:r>
              <w:rPr>
                <w:rFonts w:hint="eastAsia" w:ascii="仿宋_GB2312" w:hAnsi="仿宋_GB2312" w:eastAsia="仿宋_GB2312" w:cs="仿宋_GB2312"/>
                <w:sz w:val="24"/>
                <w:szCs w:val="24"/>
                <w:lang w:val="en-US" w:eastAsia="zh-CN"/>
              </w:rPr>
              <w:t>用房</w:t>
            </w:r>
            <w:r>
              <w:rPr>
                <w:rFonts w:hint="eastAsia" w:ascii="仿宋_GB2312" w:hAnsi="仿宋_GB2312" w:eastAsia="仿宋_GB2312" w:cs="仿宋_GB2312"/>
                <w:sz w:val="24"/>
                <w:szCs w:val="24"/>
              </w:rPr>
              <w:t>屋内接地装置安装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避雷针接地装置安装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1-表4.0.2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开关站</w:t>
            </w:r>
            <w:r>
              <w:rPr>
                <w:rFonts w:hint="eastAsia" w:ascii="仿宋_GB2312" w:hAnsi="仿宋_GB2312" w:eastAsia="仿宋_GB2312" w:cs="仿宋_GB2312"/>
                <w:sz w:val="24"/>
                <w:szCs w:val="24"/>
              </w:rPr>
              <w:t>避雷针接地装置安装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辅助</w:t>
            </w:r>
            <w:r>
              <w:rPr>
                <w:rFonts w:hint="eastAsia" w:ascii="仿宋_GB2312" w:hAnsi="仿宋_GB2312" w:eastAsia="仿宋_GB2312" w:cs="仿宋_GB2312"/>
                <w:sz w:val="24"/>
                <w:szCs w:val="24"/>
                <w:lang w:val="en-US" w:eastAsia="zh-CN"/>
              </w:rPr>
              <w:t>用房</w:t>
            </w:r>
            <w:r>
              <w:rPr>
                <w:rFonts w:hint="eastAsia" w:ascii="仿宋_GB2312" w:hAnsi="仿宋_GB2312" w:eastAsia="仿宋_GB2312" w:cs="仿宋_GB2312"/>
                <w:sz w:val="24"/>
                <w:szCs w:val="24"/>
              </w:rPr>
              <w:t>避雷针接地装置安装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6-表3.0.2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关键工序</w:t>
            </w: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808"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集中接地极安装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避雷器安装</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主网引出线碰接</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上下引线焊接</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隐蔽回填</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13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接地电阻测试</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w:t>
            </w:r>
          </w:p>
        </w:tc>
        <w:tc>
          <w:tcPr>
            <w:tcW w:w="954"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8"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61"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归上表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520" w:type="dxa"/>
            <w:noWrap w:val="0"/>
            <w:vAlign w:val="center"/>
          </w:tcPr>
          <w:p>
            <w:pPr>
              <w:spacing w:line="360" w:lineRule="auto"/>
              <w:jc w:val="center"/>
              <w:rPr>
                <w:rFonts w:hint="eastAsia" w:ascii="仿宋_GB2312" w:hAnsi="仿宋_GB2312" w:eastAsia="仿宋_GB2312" w:cs="仿宋_GB2312"/>
                <w:sz w:val="24"/>
                <w:szCs w:val="24"/>
              </w:rPr>
            </w:pPr>
          </w:p>
        </w:tc>
        <w:tc>
          <w:tcPr>
            <w:tcW w:w="456" w:type="dxa"/>
            <w:noWrap w:val="0"/>
            <w:vAlign w:val="center"/>
          </w:tcPr>
          <w:p>
            <w:pPr>
              <w:spacing w:line="360" w:lineRule="auto"/>
              <w:jc w:val="center"/>
              <w:rPr>
                <w:rFonts w:hint="eastAsia" w:ascii="仿宋_GB2312" w:hAnsi="仿宋_GB2312" w:eastAsia="仿宋_GB2312" w:cs="仿宋_GB2312"/>
                <w:sz w:val="24"/>
                <w:szCs w:val="24"/>
              </w:rPr>
            </w:pPr>
          </w:p>
        </w:tc>
        <w:tc>
          <w:tcPr>
            <w:tcW w:w="2137"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954"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808" w:type="dxa"/>
            <w:noWrap w:val="0"/>
            <w:vAlign w:val="center"/>
          </w:tcPr>
          <w:p>
            <w:pPr>
              <w:spacing w:line="360" w:lineRule="auto"/>
              <w:jc w:val="center"/>
              <w:rPr>
                <w:rFonts w:hint="eastAsia" w:ascii="仿宋_GB2312" w:hAnsi="仿宋_GB2312" w:eastAsia="仿宋_GB2312" w:cs="仿宋_GB2312"/>
                <w:sz w:val="24"/>
                <w:szCs w:val="24"/>
              </w:rPr>
            </w:pPr>
          </w:p>
        </w:tc>
        <w:tc>
          <w:tcPr>
            <w:tcW w:w="661" w:type="dxa"/>
            <w:noWrap w:val="0"/>
            <w:vAlign w:val="center"/>
          </w:tcPr>
          <w:p>
            <w:pPr>
              <w:spacing w:line="360" w:lineRule="auto"/>
              <w:jc w:val="center"/>
              <w:rPr>
                <w:rFonts w:hint="eastAsia" w:ascii="仿宋_GB2312" w:hAnsi="仿宋_GB2312" w:eastAsia="仿宋_GB2312" w:cs="仿宋_GB2312"/>
                <w:sz w:val="24"/>
                <w:szCs w:val="24"/>
              </w:rPr>
            </w:pPr>
          </w:p>
        </w:tc>
        <w:tc>
          <w:tcPr>
            <w:tcW w:w="767" w:type="dxa"/>
            <w:noWrap w:val="0"/>
            <w:vAlign w:val="center"/>
          </w:tcPr>
          <w:p>
            <w:pPr>
              <w:spacing w:line="360" w:lineRule="auto"/>
              <w:jc w:val="center"/>
              <w:rPr>
                <w:rFonts w:hint="eastAsia" w:ascii="仿宋_GB2312" w:hAnsi="仿宋_GB2312" w:eastAsia="仿宋_GB2312" w:cs="仿宋_GB2312"/>
                <w:sz w:val="24"/>
                <w:szCs w:val="24"/>
              </w:rPr>
            </w:pPr>
          </w:p>
        </w:tc>
        <w:tc>
          <w:tcPr>
            <w:tcW w:w="1005" w:type="dxa"/>
            <w:noWrap w:val="0"/>
            <w:vAlign w:val="center"/>
          </w:tcPr>
          <w:p>
            <w:pPr>
              <w:spacing w:line="360" w:lineRule="auto"/>
              <w:jc w:val="center"/>
              <w:rPr>
                <w:rFonts w:hint="eastAsia" w:ascii="仿宋_GB2312" w:hAnsi="仿宋_GB2312" w:eastAsia="仿宋_GB2312" w:cs="仿宋_GB2312"/>
                <w:sz w:val="24"/>
                <w:szCs w:val="24"/>
              </w:rPr>
            </w:pPr>
          </w:p>
        </w:tc>
      </w:tr>
    </w:tbl>
    <w:p>
      <w:pPr>
        <w:numPr>
          <w:ilvl w:val="0"/>
          <w:numId w:val="0"/>
        </w:numPr>
        <w:spacing w:line="360" w:lineRule="auto"/>
        <w:ind w:leftChars="0"/>
        <w:jc w:val="left"/>
        <w:rPr>
          <w:rFonts w:hint="eastAsia" w:ascii="仿宋_GB2312" w:hAnsi="仿宋_GB2312" w:eastAsia="仿宋_GB2312" w:cs="仿宋_GB2312"/>
          <w:sz w:val="24"/>
          <w:szCs w:val="24"/>
        </w:rPr>
      </w:pPr>
    </w:p>
    <w:p>
      <w:pPr>
        <w:numPr>
          <w:ilvl w:val="0"/>
          <w:numId w:val="0"/>
        </w:numPr>
        <w:spacing w:line="360" w:lineRule="auto"/>
        <w:ind w:leftChars="0"/>
        <w:jc w:val="left"/>
        <w:rPr>
          <w:rFonts w:hint="eastAsia" w:ascii="仿宋_GB2312" w:hAnsi="仿宋_GB2312" w:eastAsia="仿宋_GB2312" w:cs="仿宋_GB2312"/>
          <w:sz w:val="24"/>
          <w:szCs w:val="24"/>
        </w:rPr>
      </w:pPr>
    </w:p>
    <w:p>
      <w:pPr>
        <w:jc w:val="center"/>
        <w:rPr>
          <w:rFonts w:hint="eastAsia" w:ascii="仿宋_GB2312" w:hAnsi="仿宋_GB2312" w:eastAsia="仿宋_GB2312" w:cs="仿宋_GB2312"/>
          <w:b/>
          <w:bCs/>
          <w:sz w:val="24"/>
          <w:szCs w:val="20"/>
        </w:rPr>
      </w:pPr>
      <w:r>
        <w:rPr>
          <w:rFonts w:hint="eastAsia" w:ascii="仿宋_GB2312" w:hAnsi="仿宋_GB2312" w:eastAsia="仿宋_GB2312" w:cs="仿宋_GB2312"/>
          <w:b/>
          <w:bCs/>
          <w:sz w:val="28"/>
          <w:szCs w:val="21"/>
          <w:lang w:val="en-US"/>
        </w:rPr>
        <w:t xml:space="preserve">                </w:t>
      </w:r>
      <w:r>
        <w:rPr>
          <w:rFonts w:hint="default" w:ascii="仿宋_GB2312" w:hAnsi="仿宋_GB2312" w:eastAsia="仿宋_GB2312" w:cs="仿宋_GB2312"/>
          <w:b/>
          <w:bCs/>
          <w:sz w:val="28"/>
          <w:szCs w:val="21"/>
          <w:lang w:val="en-US"/>
        </w:rPr>
        <w:t xml:space="preserve">      </w:t>
      </w:r>
      <w:r>
        <w:rPr>
          <w:rFonts w:hint="default" w:ascii="仿宋_GB2312" w:hAnsi="仿宋_GB2312" w:eastAsia="仿宋_GB2312" w:cs="仿宋_GB2312"/>
          <w:b/>
          <w:bCs/>
          <w:sz w:val="24"/>
          <w:szCs w:val="20"/>
          <w:lang w:val="en-US"/>
        </w:rPr>
        <w:t xml:space="preserve"> </w:t>
      </w:r>
      <w:r>
        <w:rPr>
          <w:rFonts w:hint="eastAsia" w:ascii="仿宋_GB2312" w:hAnsi="仿宋_GB2312" w:eastAsia="仿宋_GB2312" w:cs="仿宋_GB2312"/>
          <w:b/>
          <w:bCs/>
          <w:sz w:val="24"/>
          <w:szCs w:val="20"/>
        </w:rPr>
        <w:t>常州正衡电力工程监理有限公司</w:t>
      </w:r>
    </w:p>
    <w:p>
      <w:pPr>
        <w:spacing w:line="360" w:lineRule="auto"/>
        <w:ind w:firstLine="3840" w:firstLineChars="160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sz w:val="24"/>
          <w:szCs w:val="24"/>
          <w:lang w:val="en-US" w:eastAsia="zh-CN"/>
        </w:rPr>
        <w:t>永靖县</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4"/>
          <w:szCs w:val="24"/>
          <w:lang w:val="en-US" w:eastAsia="zh-CN"/>
        </w:rPr>
        <w:t>十四五"盐锅峡光伏发电</w:t>
      </w:r>
      <w:r>
        <w:rPr>
          <w:rFonts w:hint="eastAsia" w:ascii="仿宋_GB2312" w:hAnsi="仿宋_GB2312" w:eastAsia="仿宋_GB2312" w:cs="仿宋_GB2312"/>
          <w:color w:val="000000"/>
          <w:sz w:val="24"/>
          <w:szCs w:val="24"/>
          <w:lang w:val="en-US" w:eastAsia="zh-CN"/>
        </w:rPr>
        <w:t>项目</w:t>
      </w:r>
    </w:p>
    <w:p>
      <w:pPr>
        <w:spacing w:beforeLines="50"/>
        <w:ind w:firstLine="5180" w:firstLineChars="2150"/>
        <w:jc w:val="both"/>
        <w:rPr>
          <w:rFonts w:hint="eastAsia" w:ascii="仿宋_GB2312" w:hAnsi="仿宋_GB2312" w:eastAsia="仿宋_GB2312" w:cs="仿宋_GB2312"/>
          <w:b/>
          <w:bCs/>
          <w:sz w:val="11"/>
          <w:szCs w:val="20"/>
        </w:rPr>
      </w:pPr>
      <w:r>
        <w:rPr>
          <w:rFonts w:hint="eastAsia" w:ascii="仿宋_GB2312" w:hAnsi="仿宋_GB2312" w:eastAsia="仿宋_GB2312" w:cs="仿宋_GB2312"/>
          <w:b/>
          <w:bCs/>
          <w:sz w:val="24"/>
          <w:szCs w:val="20"/>
        </w:rPr>
        <w:t>202</w:t>
      </w:r>
      <w:r>
        <w:rPr>
          <w:rFonts w:hint="eastAsia" w:ascii="仿宋_GB2312" w:hAnsi="仿宋_GB2312" w:eastAsia="仿宋_GB2312" w:cs="仿宋_GB2312"/>
          <w:b/>
          <w:bCs/>
          <w:sz w:val="24"/>
          <w:szCs w:val="20"/>
          <w:lang w:val="en-US"/>
        </w:rPr>
        <w:t>3</w:t>
      </w:r>
      <w:r>
        <w:rPr>
          <w:rFonts w:hint="eastAsia" w:ascii="仿宋_GB2312" w:hAnsi="仿宋_GB2312" w:eastAsia="仿宋_GB2312" w:cs="仿宋_GB2312"/>
          <w:b/>
          <w:bCs/>
          <w:sz w:val="24"/>
          <w:szCs w:val="20"/>
        </w:rPr>
        <w:t>年</w:t>
      </w:r>
      <w:r>
        <w:rPr>
          <w:rFonts w:hint="default" w:ascii="仿宋_GB2312" w:hAnsi="仿宋_GB2312" w:eastAsia="仿宋_GB2312" w:cs="仿宋_GB2312"/>
          <w:b/>
          <w:bCs/>
          <w:sz w:val="24"/>
          <w:szCs w:val="20"/>
          <w:lang w:val="en-US"/>
        </w:rPr>
        <w:t>09</w:t>
      </w:r>
      <w:r>
        <w:rPr>
          <w:rFonts w:hint="eastAsia" w:ascii="仿宋_GB2312" w:hAnsi="仿宋_GB2312" w:eastAsia="仿宋_GB2312" w:cs="仿宋_GB2312"/>
          <w:b/>
          <w:bCs/>
          <w:sz w:val="24"/>
          <w:szCs w:val="20"/>
        </w:rPr>
        <w:t>月</w:t>
      </w:r>
    </w:p>
    <w:p>
      <w:pPr>
        <w:rPr>
          <w:rFonts w:hint="eastAsia" w:ascii="仿宋_GB2312" w:hAnsi="仿宋_GB2312" w:eastAsia="仿宋_GB2312" w:cs="仿宋_GB2312"/>
          <w:sz w:val="16"/>
          <w:szCs w:val="20"/>
        </w:rPr>
        <w:sectPr>
          <w:headerReference r:id="rId7" w:type="default"/>
          <w:footerReference r:id="rId8" w:type="default"/>
          <w:pgSz w:w="11906" w:h="16838"/>
          <w:pgMar w:top="1440" w:right="1800" w:bottom="1440" w:left="1800" w:header="850" w:footer="850" w:gutter="0"/>
          <w:pgNumType w:fmt="decimal"/>
          <w:cols w:space="720" w:num="1"/>
          <w:docGrid w:type="lines" w:linePitch="312" w:charSpace="0"/>
        </w:sectPr>
      </w:pPr>
    </w:p>
    <w:p>
      <w:pPr>
        <w:numPr>
          <w:ilvl w:val="0"/>
          <w:numId w:val="0"/>
        </w:numPr>
        <w:spacing w:line="360" w:lineRule="auto"/>
        <w:ind w:leftChars="0"/>
        <w:jc w:val="left"/>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6</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120"/>
      <w:ind w:firstLine="0"/>
      <w:jc w:val="right"/>
      <w:rPr>
        <w:rFonts w:ascii="楷体" w:hAnsi="楷体" w:eastAsia="楷体" w:cs="黑体"/>
        <w:color w:val="4A452A"/>
        <w:sz w:val="18"/>
        <w:szCs w:val="18"/>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ascii="宋体" w:hAnsi="宋体"/>
      </w:rPr>
      <w:drawing>
        <wp:anchor distT="0" distB="0" distL="114300" distR="114300" simplePos="0" relativeHeight="252050432" behindDoc="0" locked="0" layoutInCell="1" allowOverlap="1">
          <wp:simplePos x="0" y="0"/>
          <wp:positionH relativeFrom="margin">
            <wp:posOffset>-658495</wp:posOffset>
          </wp:positionH>
          <wp:positionV relativeFrom="paragraph">
            <wp:posOffset>-198120</wp:posOffset>
          </wp:positionV>
          <wp:extent cx="826135" cy="1093470"/>
          <wp:effectExtent l="0" t="0" r="12065" b="11430"/>
          <wp:wrapNone/>
          <wp:docPr id="1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5"/>
                  <pic:cNvPicPr>
                    <a:picLocks noChangeAspect="1"/>
                  </pic:cNvPicPr>
                </pic:nvPicPr>
                <pic:blipFill>
                  <a:blip r:embed="rId1"/>
                  <a:stretch>
                    <a:fillRect/>
                  </a:stretch>
                </pic:blipFill>
                <pic:spPr>
                  <a:xfrm>
                    <a:off x="0" y="0"/>
                    <a:ext cx="826135" cy="109347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0"/>
      <w:jc w:val="right"/>
      <w:rPr>
        <w:rFonts w:ascii="楷体" w:hAnsi="楷体" w:eastAsia="楷体" w:cs="黑体"/>
        <w:color w:val="4A452A"/>
        <w:sz w:val="18"/>
        <w:szCs w:val="18"/>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4F26"/>
    <w:rsid w:val="00C53B3A"/>
    <w:rsid w:val="01D80D84"/>
    <w:rsid w:val="042A79FB"/>
    <w:rsid w:val="0590518E"/>
    <w:rsid w:val="05AA30F8"/>
    <w:rsid w:val="080B1F10"/>
    <w:rsid w:val="08A72963"/>
    <w:rsid w:val="090645FB"/>
    <w:rsid w:val="09524BE7"/>
    <w:rsid w:val="0B965774"/>
    <w:rsid w:val="0C237873"/>
    <w:rsid w:val="0DAD73FB"/>
    <w:rsid w:val="1AEC5B02"/>
    <w:rsid w:val="1C8445B2"/>
    <w:rsid w:val="204613D9"/>
    <w:rsid w:val="21EA5D5D"/>
    <w:rsid w:val="26CE5FB0"/>
    <w:rsid w:val="2A6E7948"/>
    <w:rsid w:val="2CDB5A7F"/>
    <w:rsid w:val="32943F3E"/>
    <w:rsid w:val="33EC5212"/>
    <w:rsid w:val="355136E8"/>
    <w:rsid w:val="37C9104A"/>
    <w:rsid w:val="3A361C83"/>
    <w:rsid w:val="3A7F73A7"/>
    <w:rsid w:val="3A827A43"/>
    <w:rsid w:val="3AF5000E"/>
    <w:rsid w:val="3B9F2057"/>
    <w:rsid w:val="3CDE0E69"/>
    <w:rsid w:val="3CE5620D"/>
    <w:rsid w:val="44547691"/>
    <w:rsid w:val="4671445C"/>
    <w:rsid w:val="4681772E"/>
    <w:rsid w:val="46913B3C"/>
    <w:rsid w:val="49424016"/>
    <w:rsid w:val="4C941F17"/>
    <w:rsid w:val="4EE50E72"/>
    <w:rsid w:val="52F90E49"/>
    <w:rsid w:val="54EE5A46"/>
    <w:rsid w:val="559512DA"/>
    <w:rsid w:val="56604F26"/>
    <w:rsid w:val="58024230"/>
    <w:rsid w:val="59387021"/>
    <w:rsid w:val="5AB265D2"/>
    <w:rsid w:val="5B6508DE"/>
    <w:rsid w:val="5B8E1DA8"/>
    <w:rsid w:val="5F3A22CA"/>
    <w:rsid w:val="610C1B09"/>
    <w:rsid w:val="61175972"/>
    <w:rsid w:val="63640E85"/>
    <w:rsid w:val="63730920"/>
    <w:rsid w:val="65224A76"/>
    <w:rsid w:val="65844651"/>
    <w:rsid w:val="69BB1BA8"/>
    <w:rsid w:val="6A6507A8"/>
    <w:rsid w:val="6AD0774E"/>
    <w:rsid w:val="6D6D7D89"/>
    <w:rsid w:val="714649C6"/>
    <w:rsid w:val="722507D6"/>
    <w:rsid w:val="761E605F"/>
    <w:rsid w:val="76212EBF"/>
    <w:rsid w:val="76B64BDD"/>
    <w:rsid w:val="7B8B623E"/>
    <w:rsid w:val="7CE1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4"/>
    <w:qFormat/>
    <w:uiPriority w:val="0"/>
    <w:pPr>
      <w:ind w:firstLine="420" w:firstLineChars="100"/>
    </w:pPr>
    <w:rPr>
      <w:rFonts w:ascii="Calibri" w:hAnsi="Calibri"/>
    </w:rPr>
  </w:style>
  <w:style w:type="paragraph" w:customStyle="1" w:styleId="3">
    <w:name w:val="BodyText"/>
    <w:basedOn w:val="1"/>
    <w:qFormat/>
    <w:uiPriority w:val="0"/>
    <w:pPr>
      <w:jc w:val="both"/>
      <w:textAlignment w:val="baseline"/>
    </w:pPr>
    <w:rPr>
      <w:rFonts w:ascii="仿宋" w:hAnsi="仿宋" w:eastAsia="宋体" w:cs="Times New Roman"/>
      <w:kern w:val="2"/>
      <w:sz w:val="32"/>
    </w:rPr>
  </w:style>
  <w:style w:type="paragraph" w:customStyle="1" w:styleId="4">
    <w:name w:val="BodyText1I2"/>
    <w:basedOn w:val="5"/>
    <w:qFormat/>
    <w:uiPriority w:val="0"/>
    <w:pPr>
      <w:ind w:firstLine="420" w:firstLineChars="200"/>
    </w:pPr>
  </w:style>
  <w:style w:type="paragraph" w:customStyle="1" w:styleId="5">
    <w:name w:val="BodyTextIndent"/>
    <w:basedOn w:val="1"/>
    <w:qFormat/>
    <w:uiPriority w:val="0"/>
    <w:pPr>
      <w:spacing w:after="120"/>
      <w:ind w:left="420" w:leftChars="200"/>
      <w:jc w:val="both"/>
      <w:textAlignment w:val="baseline"/>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6"/>
    <w:qFormat/>
    <w:uiPriority w:val="0"/>
    <w:rPr>
      <w:b/>
      <w:kern w:val="44"/>
      <w:sz w:val="44"/>
    </w:rPr>
  </w:style>
  <w:style w:type="paragraph" w:customStyle="1" w:styleId="14">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5">
    <w:name w:val="引言二级条标题"/>
    <w:basedOn w:val="16"/>
    <w:next w:val="17"/>
    <w:qFormat/>
    <w:uiPriority w:val="0"/>
    <w:pPr>
      <w:tabs>
        <w:tab w:val="left" w:pos="360"/>
        <w:tab w:val="left" w:pos="1200"/>
      </w:tabs>
      <w:ind w:left="1554" w:hanging="420"/>
    </w:pPr>
    <w:rPr>
      <w:b w:val="0"/>
    </w:rPr>
  </w:style>
  <w:style w:type="paragraph" w:customStyle="1" w:styleId="16">
    <w:name w:val="引言一级条标题"/>
    <w:basedOn w:val="1"/>
    <w:next w:val="17"/>
    <w:qFormat/>
    <w:uiPriority w:val="0"/>
    <w:pPr>
      <w:widowControl/>
      <w:tabs>
        <w:tab w:val="left" w:pos="1200"/>
      </w:tabs>
      <w:ind w:left="1200" w:hanging="720"/>
    </w:pPr>
    <w:rPr>
      <w:rFonts w:eastAsia="黑体"/>
      <w:b/>
    </w:rPr>
  </w:style>
  <w:style w:type="paragraph" w:customStyle="1" w:styleId="17">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2020-08-01T02:57:00Z</dcterms:created>
  <dc:creator>张栋-WPS</dc:creator>
  <cp:lastModifiedBy>吉祥如意</cp:lastModifiedBy>
  <cp:lastPrinted>2023-09-14T08:29:16Z</cp:lastPrinted>
  <dcterms:modified xsi:type="dcterms:W3CDTF">2023-09-14T08:32:20Z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