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cs="Times New Roman" w:asciiTheme="minorEastAsia" w:hAnsiTheme="minorEastAsia"/>
          <w:sz w:val="28"/>
          <w:szCs w:val="44"/>
        </w:rPr>
      </w:pPr>
      <w:r>
        <w:rPr>
          <w:rFonts w:hint="eastAsia" w:cs="Times New Roman" w:asciiTheme="minorEastAsia" w:hAnsiTheme="minorEastAsia"/>
          <w:sz w:val="28"/>
          <w:szCs w:val="44"/>
        </w:rPr>
        <w:t>编号：ZHJL-LH05</w:t>
      </w:r>
    </w:p>
    <w:p>
      <w:pPr>
        <w:spacing w:line="700" w:lineRule="exact"/>
        <w:jc w:val="center"/>
        <w:rPr>
          <w:rFonts w:ascii="Times New Roman" w:hAnsi="Times New Roman" w:eastAsia="宋体" w:cs="Times New Roman"/>
          <w:b/>
          <w:sz w:val="40"/>
          <w:szCs w:val="44"/>
        </w:rPr>
      </w:pPr>
    </w:p>
    <w:p>
      <w:pPr>
        <w:spacing w:line="700" w:lineRule="exact"/>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r>
        <w:rPr>
          <w:rFonts w:hint="eastAsia" w:ascii="Times New Roman" w:hAnsi="Times New Roman" w:eastAsia="宋体" w:cs="Times New Roman"/>
          <w:b/>
          <w:sz w:val="40"/>
          <w:szCs w:val="44"/>
        </w:rPr>
        <w:t>禹州梨园沟12</w:t>
      </w:r>
      <w:r>
        <w:rPr>
          <w:rFonts w:hint="eastAsia" w:ascii="Times New Roman" w:hAnsi="Times New Roman" w:eastAsia="宋体" w:cs="Times New Roman"/>
          <w:b/>
          <w:sz w:val="40"/>
          <w:szCs w:val="44"/>
          <w:lang w:val="en-US" w:eastAsia="zh-CN"/>
        </w:rPr>
        <w:t>0MW</w:t>
      </w:r>
      <w:r>
        <w:rPr>
          <w:rFonts w:hint="eastAsia" w:ascii="Times New Roman" w:hAnsi="Times New Roman" w:eastAsia="宋体" w:cs="Times New Roman"/>
          <w:b/>
          <w:sz w:val="40"/>
          <w:szCs w:val="44"/>
        </w:rPr>
        <w:t>光伏发电</w:t>
      </w:r>
      <w:r>
        <w:rPr>
          <w:rFonts w:hint="eastAsia" w:ascii="Times New Roman" w:hAnsi="Times New Roman" w:eastAsia="宋体" w:cs="Times New Roman"/>
          <w:b/>
          <w:sz w:val="40"/>
          <w:szCs w:val="44"/>
          <w:lang w:eastAsia="zh-CN"/>
        </w:rPr>
        <w:t>项目</w:t>
      </w:r>
      <w:r>
        <w:rPr>
          <w:rFonts w:hint="eastAsia" w:ascii="Times New Roman" w:hAnsi="Times New Roman" w:eastAsia="宋体" w:cs="Times New Roman"/>
          <w:b/>
          <w:sz w:val="40"/>
          <w:szCs w:val="44"/>
          <w:lang w:val="en-US" w:eastAsia="zh-CN"/>
        </w:rPr>
        <w:t>220kV线路</w:t>
      </w:r>
      <w:bookmarkStart w:id="6" w:name="_GoBack"/>
      <w:bookmarkEnd w:id="6"/>
      <w:r>
        <w:rPr>
          <w:rFonts w:hint="eastAsia" w:ascii="Times New Roman" w:hAnsi="Times New Roman" w:eastAsia="宋体" w:cs="Times New Roman"/>
          <w:b/>
          <w:sz w:val="40"/>
          <w:szCs w:val="44"/>
        </w:rPr>
        <w:t>送出</w:t>
      </w:r>
      <w:r>
        <w:rPr>
          <w:rFonts w:hint="eastAsia" w:ascii="Times New Roman" w:hAnsi="Times New Roman" w:eastAsia="宋体" w:cs="Times New Roman"/>
          <w:b/>
          <w:sz w:val="40"/>
          <w:szCs w:val="44"/>
          <w:lang w:eastAsia="zh-CN"/>
        </w:rPr>
        <w:t>工程</w:t>
      </w: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宋体" w:eastAsia="宋体" w:cs="Times New Roman"/>
          <w:b/>
          <w:sz w:val="72"/>
          <w:szCs w:val="112"/>
        </w:rPr>
      </w:pPr>
      <w:r>
        <w:rPr>
          <w:rFonts w:hint="eastAsia" w:ascii="宋体" w:hAnsi="宋体" w:cs="Times New Roman"/>
          <w:b/>
          <w:sz w:val="96"/>
          <w:szCs w:val="112"/>
        </w:rPr>
        <w:t>旁站监理</w:t>
      </w:r>
      <w:r>
        <w:rPr>
          <w:rFonts w:ascii="宋体" w:hAnsi="宋体" w:cs="Times New Roman"/>
          <w:b/>
          <w:sz w:val="96"/>
          <w:szCs w:val="112"/>
        </w:rPr>
        <w:t>方案</w:t>
      </w: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p>
    <w:p>
      <w:pPr>
        <w:jc w:val="center"/>
        <w:rPr>
          <w:rFonts w:ascii="宋体" w:eastAsia="宋体" w:cs="Times New Roman"/>
          <w:b/>
          <w:bCs/>
          <w:sz w:val="36"/>
        </w:rPr>
      </w:pPr>
      <w:r>
        <w:rPr>
          <w:rFonts w:hint="eastAsia" w:ascii="宋体" w:hAnsi="宋体" w:cs="Times New Roman"/>
          <w:b/>
          <w:bCs/>
          <w:sz w:val="36"/>
        </w:rPr>
        <w:t>常州正衡电力工程监理有限公司</w:t>
      </w:r>
    </w:p>
    <w:p>
      <w:pPr>
        <w:spacing w:beforeLines="50"/>
        <w:jc w:val="center"/>
        <w:rPr>
          <w:rFonts w:ascii="宋体" w:eastAsia="宋体" w:cs="Times New Roman"/>
          <w:b/>
          <w:bCs/>
          <w:sz w:val="16"/>
        </w:rPr>
      </w:pPr>
      <w:r>
        <w:rPr>
          <w:rFonts w:ascii="宋体" w:hAnsi="宋体" w:cs="Times New Roman"/>
          <w:b/>
          <w:bCs/>
          <w:sz w:val="36"/>
        </w:rPr>
        <w:t>2016</w:t>
      </w:r>
      <w:r>
        <w:rPr>
          <w:rFonts w:hint="eastAsia" w:ascii="宋体" w:hAnsi="宋体" w:cs="Times New Roman"/>
          <w:b/>
          <w:bCs/>
          <w:sz w:val="36"/>
        </w:rPr>
        <w:t>年12月</w:t>
      </w:r>
    </w:p>
    <w:p>
      <w:pPr>
        <w:rPr>
          <w:rFonts w:ascii="宋体" w:eastAsia="宋体" w:cs="Times New Roman"/>
        </w:rPr>
        <w:sectPr>
          <w:headerReference r:id="rId3" w:type="default"/>
          <w:pgSz w:w="11906" w:h="16838"/>
          <w:pgMar w:top="1440" w:right="1800" w:bottom="1440" w:left="1800" w:header="850" w:footer="850" w:gutter="0"/>
          <w:cols w:space="425" w:num="1"/>
          <w:docGrid w:type="lines" w:linePitch="312" w:charSpace="0"/>
        </w:sectPr>
      </w:pPr>
    </w:p>
    <w:p>
      <w:pPr>
        <w:rPr>
          <w:rFonts w:ascii="宋体" w:eastAsia="宋体" w:cs="Times New Roman"/>
        </w:rPr>
      </w:pPr>
    </w:p>
    <w:p>
      <w:pPr>
        <w:spacing w:line="600" w:lineRule="auto"/>
        <w:ind w:firstLine="480"/>
        <w:rPr>
          <w:rFonts w:ascii="宋体" w:eastAsia="宋体" w:cs="Times New Roman"/>
        </w:rPr>
      </w:pPr>
    </w:p>
    <w:p>
      <w:pPr>
        <w:spacing w:line="600" w:lineRule="auto"/>
        <w:ind w:firstLine="480"/>
        <w:rPr>
          <w:rFonts w:ascii="宋体" w:eastAsia="宋体" w:cs="Times New Roman"/>
        </w:rPr>
      </w:pPr>
    </w:p>
    <w:p>
      <w:pPr>
        <w:spacing w:line="600" w:lineRule="auto"/>
        <w:ind w:firstLine="480"/>
        <w:rPr>
          <w:rFonts w:ascii="宋体" w:eastAsia="宋体" w:cs="Times New Roman"/>
        </w:rPr>
      </w:pPr>
    </w:p>
    <w:p>
      <w:pPr>
        <w:spacing w:line="600" w:lineRule="auto"/>
        <w:ind w:firstLine="480"/>
        <w:rPr>
          <w:rFonts w:ascii="宋体" w:eastAsia="宋体" w:cs="Times New Roman"/>
        </w:rPr>
      </w:pPr>
    </w:p>
    <w:p>
      <w:pPr>
        <w:spacing w:line="600" w:lineRule="auto"/>
        <w:rPr>
          <w:rFonts w:ascii="宋体" w:eastAsia="宋体" w:cs="Times New Roman"/>
        </w:rPr>
      </w:pPr>
    </w:p>
    <w:p>
      <w:pPr>
        <w:spacing w:line="600" w:lineRule="auto"/>
        <w:ind w:firstLine="480"/>
        <w:rPr>
          <w:rFonts w:ascii="宋体" w:eastAsia="宋体" w:cs="Times New Roman"/>
        </w:rPr>
      </w:pPr>
    </w:p>
    <w:p>
      <w:pPr>
        <w:spacing w:line="600" w:lineRule="auto"/>
        <w:ind w:firstLine="480"/>
        <w:rPr>
          <w:rFonts w:ascii="宋体" w:eastAsia="宋体" w:cs="Times New Roman"/>
        </w:rPr>
      </w:pPr>
    </w:p>
    <w:p>
      <w:pPr>
        <w:spacing w:line="600" w:lineRule="auto"/>
        <w:ind w:firstLine="480"/>
        <w:rPr>
          <w:rFonts w:ascii="宋体" w:eastAsia="宋体" w:cs="Times New Roman"/>
        </w:rPr>
      </w:pPr>
    </w:p>
    <w:p>
      <w:pPr>
        <w:spacing w:after="240" w:line="720" w:lineRule="auto"/>
        <w:ind w:firstLine="2168" w:firstLineChars="600"/>
        <w:rPr>
          <w:rFonts w:ascii="宋体" w:eastAsia="宋体" w:cs="Times New Roman"/>
          <w:b/>
          <w:sz w:val="36"/>
          <w:szCs w:val="36"/>
        </w:rPr>
      </w:pPr>
      <w:r>
        <w:rPr>
          <w:rFonts w:hint="eastAsia" w:ascii="宋体" w:hAnsi="宋体" w:cs="Times New Roman"/>
          <w:b/>
          <w:sz w:val="36"/>
          <w:szCs w:val="36"/>
        </w:rPr>
        <w:t>批准：</w:t>
      </w:r>
      <w:r>
        <w:rPr>
          <w:rFonts w:ascii="宋体" w:hAnsi="宋体" w:cs="Times New Roman"/>
          <w:b/>
          <w:sz w:val="36"/>
          <w:szCs w:val="36"/>
          <w:u w:val="single"/>
        </w:rPr>
        <w:t xml:space="preserve">                      </w:t>
      </w:r>
    </w:p>
    <w:p>
      <w:pPr>
        <w:spacing w:after="240" w:line="720" w:lineRule="auto"/>
        <w:ind w:firstLine="2168" w:firstLineChars="600"/>
        <w:rPr>
          <w:rFonts w:ascii="宋体" w:eastAsia="宋体" w:cs="Times New Roman"/>
          <w:b/>
          <w:sz w:val="36"/>
          <w:szCs w:val="36"/>
        </w:rPr>
      </w:pPr>
      <w:r>
        <w:rPr>
          <w:rFonts w:hint="eastAsia" w:ascii="宋体" w:hAnsi="宋体" w:cs="Times New Roman"/>
          <w:b/>
          <w:sz w:val="36"/>
          <w:szCs w:val="36"/>
        </w:rPr>
        <w:t>审核：</w:t>
      </w:r>
      <w:r>
        <w:rPr>
          <w:rFonts w:ascii="宋体" w:hAnsi="宋体" w:cs="Times New Roman"/>
          <w:b/>
          <w:sz w:val="36"/>
          <w:szCs w:val="36"/>
          <w:u w:val="single"/>
        </w:rPr>
        <w:t xml:space="preserve">                      </w:t>
      </w:r>
    </w:p>
    <w:p>
      <w:pPr>
        <w:spacing w:after="240" w:line="720" w:lineRule="auto"/>
        <w:ind w:firstLine="2168" w:firstLineChars="600"/>
        <w:rPr>
          <w:rFonts w:ascii="宋体" w:hAnsi="宋体" w:cs="Times New Roman"/>
          <w:b/>
          <w:sz w:val="36"/>
          <w:szCs w:val="36"/>
          <w:u w:val="single"/>
        </w:rPr>
        <w:sectPr>
          <w:headerReference r:id="rId4" w:type="default"/>
          <w:footerReference r:id="rId5" w:type="default"/>
          <w:pgSz w:w="11906" w:h="16838"/>
          <w:pgMar w:top="1440" w:right="1800" w:bottom="1440" w:left="1800" w:header="850" w:footer="850" w:gutter="0"/>
          <w:cols w:space="425" w:num="1"/>
          <w:docGrid w:type="lines" w:linePitch="312" w:charSpace="0"/>
        </w:sectPr>
      </w:pPr>
      <w:r>
        <w:rPr>
          <w:rFonts w:hint="eastAsia" w:ascii="宋体" w:hAnsi="宋体" w:cs="Times New Roman"/>
          <w:b/>
          <w:sz w:val="36"/>
          <w:szCs w:val="36"/>
        </w:rPr>
        <w:t>编制：</w:t>
      </w:r>
      <w:r>
        <w:rPr>
          <w:rFonts w:ascii="宋体" w:hAnsi="宋体" w:cs="Times New Roman"/>
          <w:b/>
          <w:sz w:val="36"/>
          <w:szCs w:val="36"/>
          <w:u w:val="single"/>
        </w:rPr>
        <w:t xml:space="preserve">                     </w:t>
      </w:r>
    </w:p>
    <w:p>
      <w:pPr>
        <w:spacing w:line="360" w:lineRule="auto"/>
        <w:jc w:val="center"/>
        <w:rPr>
          <w:rFonts w:ascii="宋体" w:hAnsi="宋体" w:eastAsia="宋体" w:cs="Times New Roman"/>
          <w:b/>
          <w:bCs/>
          <w:sz w:val="32"/>
          <w:szCs w:val="32"/>
        </w:rPr>
      </w:pPr>
    </w:p>
    <w:p>
      <w:pPr>
        <w:spacing w:line="360" w:lineRule="auto"/>
        <w:jc w:val="center"/>
        <w:rPr>
          <w:rFonts w:ascii="宋体" w:hAnsi="宋体" w:eastAsia="宋体" w:cs="Times New Roman"/>
          <w:b/>
          <w:bCs/>
          <w:sz w:val="32"/>
          <w:szCs w:val="32"/>
        </w:rPr>
      </w:pPr>
    </w:p>
    <w:p>
      <w:pPr>
        <w:spacing w:line="360" w:lineRule="auto"/>
        <w:jc w:val="center"/>
        <w:rPr>
          <w:rFonts w:ascii="宋体" w:hAnsi="宋体" w:eastAsia="宋体" w:cs="Times New Roman"/>
          <w:b/>
          <w:bCs/>
          <w:sz w:val="32"/>
          <w:szCs w:val="32"/>
        </w:rPr>
      </w:pPr>
    </w:p>
    <w:p>
      <w:pPr>
        <w:spacing w:line="360" w:lineRule="auto"/>
        <w:jc w:val="center"/>
        <w:rPr>
          <w:rFonts w:ascii="宋体" w:hAnsi="宋体" w:eastAsia="宋体" w:cs="Times New Roman"/>
          <w:b/>
          <w:bCs/>
          <w:sz w:val="32"/>
          <w:szCs w:val="32"/>
        </w:rPr>
      </w:pPr>
    </w:p>
    <w:p>
      <w:pPr>
        <w:spacing w:line="360" w:lineRule="auto"/>
        <w:jc w:val="center"/>
        <w:rPr>
          <w:rFonts w:ascii="宋体" w:hAnsi="宋体" w:eastAsia="宋体" w:cs="Times New Roman"/>
          <w:b/>
          <w:bCs/>
          <w:sz w:val="32"/>
          <w:szCs w:val="32"/>
        </w:rPr>
      </w:pPr>
    </w:p>
    <w:p>
      <w:pPr>
        <w:spacing w:line="360" w:lineRule="auto"/>
        <w:jc w:val="center"/>
        <w:rPr>
          <w:rFonts w:ascii="宋体" w:hAnsi="宋体" w:eastAsia="宋体" w:cs="Times New Roman"/>
          <w:b/>
          <w:bCs/>
          <w:sz w:val="32"/>
          <w:szCs w:val="32"/>
        </w:rPr>
      </w:pPr>
    </w:p>
    <w:p>
      <w:pPr>
        <w:spacing w:line="360" w:lineRule="auto"/>
        <w:jc w:val="center"/>
        <w:rPr>
          <w:rFonts w:ascii="宋体" w:hAnsi="宋体" w:eastAsia="宋体" w:cs="Times New Roman"/>
          <w:b/>
          <w:bCs/>
          <w:sz w:val="32"/>
          <w:szCs w:val="32"/>
        </w:rPr>
        <w:sectPr>
          <w:footerReference r:id="rId6" w:type="default"/>
          <w:type w:val="continuous"/>
          <w:pgSz w:w="11906" w:h="16838"/>
          <w:pgMar w:top="1440" w:right="1247" w:bottom="1474" w:left="1786" w:header="851" w:footer="992" w:gutter="0"/>
          <w:cols w:space="720" w:num="1"/>
          <w:docGrid w:linePitch="312" w:charSpace="0"/>
        </w:sectPr>
      </w:pPr>
    </w:p>
    <w:p>
      <w:pPr>
        <w:spacing w:line="360" w:lineRule="auto"/>
        <w:jc w:val="center"/>
        <w:rPr>
          <w:rFonts w:ascii="宋体" w:hAnsi="宋体" w:eastAsia="宋体" w:cs="Times New Roman"/>
          <w:b/>
          <w:bCs/>
          <w:sz w:val="36"/>
          <w:szCs w:val="32"/>
        </w:rPr>
      </w:pPr>
      <w:r>
        <w:rPr>
          <w:rFonts w:hint="eastAsia" w:ascii="宋体" w:hAnsi="宋体" w:eastAsia="宋体" w:cs="Times New Roman"/>
          <w:b/>
          <w:bCs/>
          <w:sz w:val="36"/>
          <w:szCs w:val="32"/>
        </w:rPr>
        <w:t>目  录</w:t>
      </w:r>
    </w:p>
    <w:p>
      <w:pPr>
        <w:spacing w:line="360" w:lineRule="auto"/>
        <w:rPr>
          <w:rFonts w:ascii="宋体" w:hAnsi="宋体" w:eastAsia="宋体" w:cs="Times New Roman"/>
          <w:sz w:val="24"/>
          <w:szCs w:val="24"/>
        </w:rPr>
        <w:sectPr>
          <w:pgSz w:w="11906" w:h="16838"/>
          <w:pgMar w:top="1440" w:right="1247" w:bottom="1474" w:left="1786" w:header="851" w:footer="992" w:gutter="0"/>
          <w:cols w:space="720" w:num="1"/>
          <w:docGrid w:linePitch="312" w:charSpace="0"/>
        </w:sectPr>
      </w:pPr>
    </w:p>
    <w:p>
      <w:pPr>
        <w:pStyle w:val="4"/>
        <w:tabs>
          <w:tab w:val="right" w:leader="dot" w:pos="8873"/>
        </w:tabs>
        <w:spacing w:line="360" w:lineRule="auto"/>
        <w:rPr>
          <w:rFonts w:ascii="宋体" w:hAnsi="宋体" w:eastAsia="宋体" w:cs="宋体"/>
          <w:sz w:val="24"/>
          <w:szCs w:val="24"/>
        </w:rPr>
      </w:pPr>
      <w:r>
        <w:rPr>
          <w:rFonts w:ascii="宋体" w:hAnsi="宋体" w:eastAsia="宋体" w:cs="Times New Roman"/>
          <w:szCs w:val="24"/>
        </w:rPr>
        <w:fldChar w:fldCharType="begin"/>
      </w:r>
      <w:r>
        <w:rPr>
          <w:rFonts w:ascii="宋体" w:hAnsi="宋体" w:eastAsia="宋体" w:cs="Times New Roman"/>
          <w:szCs w:val="24"/>
        </w:rPr>
        <w:instrText xml:space="preserve"> TOC \o "1-1" \h \z \u </w:instrText>
      </w:r>
      <w:r>
        <w:rPr>
          <w:rFonts w:ascii="宋体" w:hAnsi="宋体" w:eastAsia="宋体" w:cs="Times New Roman"/>
          <w:szCs w:val="24"/>
        </w:rPr>
        <w:fldChar w:fldCharType="separate"/>
      </w:r>
      <w:r>
        <w:fldChar w:fldCharType="begin"/>
      </w:r>
      <w:r>
        <w:instrText xml:space="preserve"> HYPERLINK \l "_Toc22396" </w:instrText>
      </w:r>
      <w:r>
        <w:fldChar w:fldCharType="separate"/>
      </w:r>
      <w:r>
        <w:rPr>
          <w:rFonts w:hint="eastAsia" w:ascii="宋体" w:hAnsi="宋体" w:eastAsia="宋体" w:cs="宋体"/>
          <w:kern w:val="44"/>
          <w:sz w:val="24"/>
          <w:szCs w:val="24"/>
        </w:rPr>
        <w:t>1编制目的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_Toc22396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873"/>
        </w:tabs>
        <w:spacing w:line="360" w:lineRule="auto"/>
        <w:rPr>
          <w:rFonts w:ascii="宋体" w:hAnsi="宋体" w:eastAsia="宋体" w:cs="宋体"/>
          <w:sz w:val="24"/>
          <w:szCs w:val="24"/>
        </w:rPr>
      </w:pPr>
      <w:r>
        <w:fldChar w:fldCharType="begin"/>
      </w:r>
      <w:r>
        <w:instrText xml:space="preserve"> HYPERLINK \l "_Toc19900" </w:instrText>
      </w:r>
      <w:r>
        <w:fldChar w:fldCharType="separate"/>
      </w:r>
      <w:r>
        <w:rPr>
          <w:rFonts w:hint="eastAsia" w:ascii="宋体" w:hAnsi="宋体" w:eastAsia="宋体" w:cs="宋体"/>
          <w:kern w:val="44"/>
          <w:sz w:val="24"/>
          <w:szCs w:val="24"/>
        </w:rPr>
        <w:t>2编制依据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_Toc19900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873"/>
        </w:tabs>
        <w:spacing w:line="360" w:lineRule="auto"/>
        <w:rPr>
          <w:rFonts w:ascii="宋体" w:hAnsi="宋体" w:eastAsia="宋体" w:cs="宋体"/>
          <w:sz w:val="24"/>
          <w:szCs w:val="24"/>
        </w:rPr>
      </w:pPr>
      <w:r>
        <w:fldChar w:fldCharType="begin"/>
      </w:r>
      <w:r>
        <w:instrText xml:space="preserve"> HYPERLINK \l "_Toc12214" </w:instrText>
      </w:r>
      <w:r>
        <w:fldChar w:fldCharType="separate"/>
      </w:r>
      <w:r>
        <w:rPr>
          <w:rFonts w:hint="eastAsia" w:ascii="宋体" w:hAnsi="宋体" w:eastAsia="宋体" w:cs="宋体"/>
          <w:kern w:val="44"/>
          <w:sz w:val="24"/>
          <w:szCs w:val="24"/>
        </w:rPr>
        <w:t>3旁站监理工作流程及要求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_Toc12214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873"/>
        </w:tabs>
        <w:spacing w:line="360" w:lineRule="auto"/>
        <w:rPr>
          <w:rFonts w:ascii="宋体" w:hAnsi="宋体" w:eastAsia="宋体" w:cs="宋体"/>
          <w:sz w:val="24"/>
          <w:szCs w:val="24"/>
        </w:rPr>
      </w:pPr>
      <w:r>
        <w:fldChar w:fldCharType="begin"/>
      </w:r>
      <w:r>
        <w:instrText xml:space="preserve"> HYPERLINK \l "_Toc3084" </w:instrText>
      </w:r>
      <w:r>
        <w:fldChar w:fldCharType="separate"/>
      </w:r>
      <w:r>
        <w:rPr>
          <w:rFonts w:hint="eastAsia" w:ascii="宋体" w:hAnsi="宋体" w:eastAsia="宋体" w:cs="宋体"/>
          <w:kern w:val="44"/>
          <w:sz w:val="24"/>
          <w:szCs w:val="24"/>
        </w:rPr>
        <w:t>4旁站监理范围及内容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_Toc3084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873"/>
        </w:tabs>
        <w:spacing w:line="360" w:lineRule="auto"/>
        <w:rPr>
          <w:rFonts w:ascii="宋体" w:hAnsi="宋体" w:eastAsia="宋体" w:cs="宋体"/>
          <w:sz w:val="24"/>
          <w:szCs w:val="24"/>
        </w:rPr>
      </w:pPr>
      <w:r>
        <w:fldChar w:fldCharType="begin"/>
      </w:r>
      <w:r>
        <w:instrText xml:space="preserve"> HYPERLINK \l "_Toc16110" </w:instrText>
      </w:r>
      <w:r>
        <w:fldChar w:fldCharType="separate"/>
      </w:r>
      <w:r>
        <w:rPr>
          <w:rFonts w:hint="eastAsia" w:ascii="宋体" w:hAnsi="宋体" w:eastAsia="宋体" w:cs="宋体"/>
          <w:kern w:val="44"/>
          <w:sz w:val="24"/>
          <w:szCs w:val="24"/>
        </w:rPr>
        <w:t>5旁站监理职责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_Toc16110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tabs>
          <w:tab w:val="right" w:leader="dot" w:pos="8873"/>
        </w:tabs>
        <w:spacing w:line="360" w:lineRule="auto"/>
      </w:pPr>
      <w:r>
        <w:fldChar w:fldCharType="begin"/>
      </w:r>
      <w:r>
        <w:instrText xml:space="preserve"> HYPERLINK \l "_Toc8841" </w:instrText>
      </w:r>
      <w:r>
        <w:fldChar w:fldCharType="separate"/>
      </w:r>
      <w:r>
        <w:rPr>
          <w:rFonts w:hint="eastAsia" w:ascii="宋体" w:hAnsi="宋体" w:eastAsia="宋体" w:cs="宋体"/>
          <w:kern w:val="44"/>
          <w:sz w:val="24"/>
          <w:szCs w:val="24"/>
        </w:rPr>
        <w:t>6旁站监理工作纪律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_Toc8841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rPr>
          <w:rFonts w:ascii="宋体" w:hAnsi="宋体" w:eastAsia="宋体" w:cs="Times New Roman"/>
          <w:sz w:val="24"/>
          <w:szCs w:val="24"/>
        </w:rPr>
      </w:pPr>
      <w:r>
        <w:rPr>
          <w:rFonts w:ascii="宋体" w:hAnsi="宋体" w:eastAsia="宋体" w:cs="Times New Roman"/>
          <w:szCs w:val="24"/>
        </w:rPr>
        <w:fldChar w:fldCharType="end"/>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keepNext/>
        <w:keepLines/>
        <w:spacing w:before="340" w:after="330" w:line="360" w:lineRule="auto"/>
        <w:outlineLvl w:val="0"/>
        <w:rPr>
          <w:rFonts w:ascii="宋体" w:hAnsi="宋体" w:eastAsia="宋体" w:cs="Times New Roman"/>
          <w:b/>
          <w:bCs/>
          <w:kern w:val="44"/>
          <w:sz w:val="24"/>
          <w:szCs w:val="44"/>
        </w:rPr>
        <w:sectPr>
          <w:footerReference r:id="rId7" w:type="default"/>
          <w:type w:val="continuous"/>
          <w:pgSz w:w="11906" w:h="16838"/>
          <w:pgMar w:top="1440" w:right="1247" w:bottom="1474" w:left="1786" w:header="851" w:footer="992" w:gutter="0"/>
          <w:pgNumType w:start="1"/>
          <w:cols w:space="720" w:num="1"/>
          <w:docGrid w:linePitch="312" w:charSpace="0"/>
        </w:sectPr>
      </w:pPr>
    </w:p>
    <w:p>
      <w:pPr>
        <w:keepNext/>
        <w:keepLines/>
        <w:spacing w:before="340" w:after="330" w:line="360" w:lineRule="auto"/>
        <w:outlineLvl w:val="0"/>
        <w:rPr>
          <w:rFonts w:ascii="宋体" w:hAnsi="宋体" w:eastAsia="宋体" w:cs="Times New Roman"/>
          <w:b/>
          <w:bCs/>
          <w:kern w:val="44"/>
          <w:sz w:val="24"/>
          <w:szCs w:val="44"/>
        </w:rPr>
        <w:sectPr>
          <w:pgSz w:w="11906" w:h="16838"/>
          <w:pgMar w:top="1440" w:right="1247" w:bottom="1474" w:left="1786" w:header="851" w:footer="992" w:gutter="0"/>
          <w:pgNumType w:start="1"/>
          <w:cols w:space="720" w:num="1"/>
          <w:docGrid w:linePitch="312" w:charSpace="0"/>
        </w:sectPr>
      </w:pPr>
    </w:p>
    <w:p>
      <w:pPr>
        <w:keepNext/>
        <w:keepLines/>
        <w:spacing w:before="340" w:after="330" w:line="360" w:lineRule="auto"/>
        <w:outlineLvl w:val="0"/>
        <w:rPr>
          <w:rFonts w:ascii="宋体" w:hAnsi="宋体" w:eastAsia="宋体" w:cs="Times New Roman"/>
          <w:b/>
          <w:bCs/>
          <w:kern w:val="44"/>
          <w:sz w:val="24"/>
          <w:szCs w:val="44"/>
        </w:rPr>
      </w:pPr>
      <w:bookmarkStart w:id="0" w:name="_Toc22396"/>
      <w:r>
        <w:rPr>
          <w:rFonts w:ascii="宋体" w:hAnsi="宋体" w:eastAsia="宋体" w:cs="Times New Roman"/>
          <w:b/>
          <w:bCs/>
          <w:kern w:val="44"/>
          <w:sz w:val="24"/>
          <w:szCs w:val="44"/>
        </w:rPr>
        <w:t>1</w:t>
      </w:r>
      <w:r>
        <w:rPr>
          <w:rFonts w:hint="eastAsia" w:ascii="宋体" w:hAnsi="宋体" w:eastAsia="宋体" w:cs="Times New Roman"/>
          <w:b/>
          <w:bCs/>
          <w:kern w:val="44"/>
          <w:sz w:val="24"/>
          <w:szCs w:val="44"/>
        </w:rPr>
        <w:t>编制目的</w:t>
      </w:r>
      <w:bookmarkEnd w:id="0"/>
    </w:p>
    <w:p>
      <w:pPr>
        <w:spacing w:line="360" w:lineRule="auto"/>
        <w:rPr>
          <w:rFonts w:ascii="宋体" w:hAnsi="宋体" w:eastAsia="宋体" w:cs="Times New Roman"/>
          <w:sz w:val="24"/>
          <w:szCs w:val="24"/>
        </w:rPr>
      </w:pPr>
      <w:r>
        <w:rPr>
          <w:rFonts w:hint="eastAsia" w:ascii="宋体" w:hAnsi="宋体" w:eastAsia="宋体" w:cs="Times New Roman"/>
          <w:sz w:val="24"/>
          <w:szCs w:val="24"/>
        </w:rPr>
        <w:t>1.1为了贯彻《建设工程监理规范》，指导监理人员在施工监理过程中，对工程施工</w:t>
      </w:r>
      <w:r>
        <w:rPr>
          <w:rFonts w:ascii="宋体" w:hAnsi="宋体" w:eastAsia="宋体" w:cs="Times New Roman"/>
          <w:sz w:val="24"/>
          <w:szCs w:val="24"/>
        </w:rPr>
        <w:t>中技术复杂或性质重要及容易出现质量问题的工序</w:t>
      </w:r>
      <w:r>
        <w:rPr>
          <w:rFonts w:hint="eastAsia" w:ascii="宋体" w:hAnsi="宋体" w:eastAsia="宋体" w:cs="Times New Roman"/>
          <w:sz w:val="24"/>
          <w:szCs w:val="24"/>
        </w:rPr>
        <w:t>、隐蔽工程、下道工序完成后难以检查的关键或重点部位、关键或重要工序的质量进行旁站监理，确保本工程实体质量，以达到工程质量合格的目的，特编制本方案。</w:t>
      </w:r>
    </w:p>
    <w:p>
      <w:pPr>
        <w:keepNext/>
        <w:keepLines/>
        <w:spacing w:before="340" w:after="330" w:line="360" w:lineRule="auto"/>
        <w:outlineLvl w:val="0"/>
        <w:rPr>
          <w:rFonts w:ascii="宋体" w:hAnsi="宋体" w:eastAsia="宋体" w:cs="Times New Roman"/>
          <w:b/>
          <w:bCs/>
          <w:kern w:val="44"/>
          <w:sz w:val="24"/>
          <w:szCs w:val="44"/>
        </w:rPr>
      </w:pPr>
      <w:bookmarkStart w:id="1" w:name="_Toc19900"/>
      <w:r>
        <w:rPr>
          <w:rFonts w:ascii="宋体" w:hAnsi="宋体" w:eastAsia="宋体" w:cs="Times New Roman"/>
          <w:b/>
          <w:bCs/>
          <w:kern w:val="44"/>
          <w:sz w:val="24"/>
          <w:szCs w:val="44"/>
        </w:rPr>
        <w:t>2</w:t>
      </w:r>
      <w:r>
        <w:rPr>
          <w:rFonts w:hint="eastAsia" w:ascii="宋体" w:hAnsi="宋体" w:eastAsia="宋体" w:cs="Times New Roman"/>
          <w:b/>
          <w:bCs/>
          <w:kern w:val="44"/>
          <w:sz w:val="24"/>
          <w:szCs w:val="44"/>
        </w:rPr>
        <w:t>编制依据</w:t>
      </w:r>
      <w:bookmarkEnd w:id="1"/>
    </w:p>
    <w:p>
      <w:pPr>
        <w:spacing w:line="360" w:lineRule="auto"/>
        <w:rPr>
          <w:rFonts w:ascii="宋体" w:hAnsi="宋体" w:eastAsia="宋体" w:cs="Times New Roman"/>
          <w:sz w:val="24"/>
          <w:szCs w:val="24"/>
        </w:rPr>
      </w:pPr>
      <w:r>
        <w:rPr>
          <w:rFonts w:hint="eastAsia" w:ascii="宋体" w:hAnsi="宋体" w:eastAsia="宋体" w:cs="Times New Roman"/>
          <w:sz w:val="24"/>
          <w:szCs w:val="24"/>
        </w:rPr>
        <w:t>2.1本工程监理项目部制定的“监理规划”和“专业监理实施细则”。</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2.2《房屋建筑工程施工旁站监理管理办法》（试行）（建设部2003年1月1日起执行）。</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2.3《</w:t>
      </w:r>
      <w:r>
        <w:rPr>
          <w:rFonts w:ascii="宋体" w:hAnsi="宋体" w:eastAsia="宋体" w:cs="Times New Roman"/>
          <w:sz w:val="24"/>
          <w:szCs w:val="24"/>
        </w:rPr>
        <w:t>建设工程质量管理条例</w:t>
      </w:r>
      <w:r>
        <w:rPr>
          <w:rFonts w:hint="eastAsia" w:ascii="宋体" w:hAnsi="宋体" w:eastAsia="宋体" w:cs="Times New Roman"/>
          <w:sz w:val="24"/>
          <w:szCs w:val="24"/>
        </w:rPr>
        <w:t xml:space="preserve">》  </w:t>
      </w:r>
      <w:r>
        <w:rPr>
          <w:rFonts w:ascii="宋体" w:hAnsi="宋体" w:eastAsia="宋体" w:cs="Arial"/>
          <w:sz w:val="24"/>
          <w:szCs w:val="24"/>
          <w:shd w:val="clear" w:color="auto" w:fill="FFFFFF"/>
        </w:rPr>
        <w:t>2000年1月30日发布起施行</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2.4《国家电网公司工程建设质量管理规定》（国家电网基建[2006]699号）。</w:t>
      </w:r>
    </w:p>
    <w:p>
      <w:pPr>
        <w:keepNext/>
        <w:keepLines/>
        <w:spacing w:before="340" w:after="330" w:line="360" w:lineRule="auto"/>
        <w:outlineLvl w:val="0"/>
        <w:rPr>
          <w:rFonts w:ascii="宋体" w:hAnsi="宋体" w:eastAsia="宋体" w:cs="Times New Roman"/>
          <w:b/>
          <w:bCs/>
          <w:kern w:val="44"/>
          <w:sz w:val="24"/>
          <w:szCs w:val="44"/>
        </w:rPr>
      </w:pPr>
      <w:bookmarkStart w:id="2" w:name="_Toc12214"/>
      <w:r>
        <w:rPr>
          <w:rFonts w:hint="eastAsia" w:ascii="宋体" w:hAnsi="宋体" w:eastAsia="宋体" w:cs="Times New Roman"/>
          <w:b/>
          <w:bCs/>
          <w:kern w:val="44"/>
          <w:sz w:val="24"/>
          <w:szCs w:val="44"/>
        </w:rPr>
        <w:t>3旁站监理工作流程及要求</w:t>
      </w:r>
      <w:bookmarkEnd w:id="2"/>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.1旁站点的设立：</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3.1.1</w:t>
      </w:r>
      <w:r>
        <w:rPr>
          <w:rFonts w:ascii="宋体" w:hAnsi="宋体" w:eastAsia="宋体" w:cs="Times New Roman"/>
          <w:sz w:val="24"/>
          <w:szCs w:val="24"/>
        </w:rPr>
        <w:t>隐蔽工程的隐蔽过程</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3.1.2</w:t>
      </w:r>
      <w:r>
        <w:rPr>
          <w:rFonts w:ascii="宋体" w:hAnsi="宋体" w:eastAsia="宋体" w:cs="Times New Roman"/>
          <w:sz w:val="24"/>
          <w:szCs w:val="24"/>
        </w:rPr>
        <w:t>重要或关键施工作业</w:t>
      </w:r>
      <w:r>
        <w:rPr>
          <w:rFonts w:hint="eastAsia" w:ascii="宋体" w:hAnsi="宋体" w:eastAsia="宋体" w:cs="Times New Roman"/>
          <w:sz w:val="24"/>
          <w:szCs w:val="24"/>
        </w:rPr>
        <w:t>、</w:t>
      </w:r>
      <w:r>
        <w:rPr>
          <w:rFonts w:ascii="宋体" w:hAnsi="宋体" w:eastAsia="宋体" w:cs="Times New Roman"/>
          <w:sz w:val="24"/>
          <w:szCs w:val="24"/>
        </w:rPr>
        <w:t>特殊作业的实施过程</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3.1.3</w:t>
      </w:r>
      <w:r>
        <w:rPr>
          <w:rFonts w:ascii="宋体" w:hAnsi="宋体" w:eastAsia="宋体" w:cs="Times New Roman"/>
          <w:sz w:val="24"/>
          <w:szCs w:val="24"/>
        </w:rPr>
        <w:t>技术复杂或性质重要及容易出现质量问题的工序</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3.1.4</w:t>
      </w:r>
      <w:r>
        <w:rPr>
          <w:rFonts w:ascii="宋体" w:hAnsi="宋体" w:eastAsia="宋体" w:cs="Times New Roman"/>
          <w:sz w:val="24"/>
          <w:szCs w:val="24"/>
        </w:rPr>
        <w:t>国家或行业规定旁站监理点</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.2旁站点的确认：</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3.2.1项目监</w:t>
      </w:r>
      <w:r>
        <w:rPr>
          <w:rFonts w:ascii="宋体" w:hAnsi="宋体" w:eastAsia="宋体" w:cs="Times New Roman"/>
          <w:sz w:val="24"/>
          <w:szCs w:val="24"/>
        </w:rPr>
        <w:t>理部会同建设管理单位在审核承包商《施工质量检验项目划分表》时</w:t>
      </w:r>
      <w:r>
        <w:rPr>
          <w:rFonts w:hint="eastAsia" w:ascii="宋体" w:hAnsi="宋体" w:eastAsia="宋体" w:cs="Times New Roman"/>
          <w:sz w:val="24"/>
          <w:szCs w:val="24"/>
        </w:rPr>
        <w:t>，</w:t>
      </w:r>
      <w:r>
        <w:rPr>
          <w:rFonts w:ascii="宋体" w:hAnsi="宋体" w:eastAsia="宋体" w:cs="Times New Roman"/>
          <w:sz w:val="24"/>
          <w:szCs w:val="24"/>
        </w:rPr>
        <w:t>与施工单位对质量</w:t>
      </w:r>
      <w:r>
        <w:rPr>
          <w:rFonts w:hint="eastAsia" w:ascii="宋体" w:hAnsi="宋体" w:eastAsia="宋体" w:cs="Times New Roman"/>
          <w:sz w:val="24"/>
          <w:szCs w:val="24"/>
        </w:rPr>
        <w:t>旁站</w:t>
      </w:r>
      <w:r>
        <w:rPr>
          <w:rFonts w:ascii="宋体" w:hAnsi="宋体" w:eastAsia="宋体" w:cs="Times New Roman"/>
          <w:sz w:val="24"/>
          <w:szCs w:val="24"/>
        </w:rPr>
        <w:t>点一并进行确认。</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3.2.2</w:t>
      </w:r>
      <w:r>
        <w:rPr>
          <w:rFonts w:ascii="宋体" w:hAnsi="宋体" w:eastAsia="宋体" w:cs="Times New Roman"/>
          <w:sz w:val="24"/>
          <w:szCs w:val="24"/>
        </w:rPr>
        <w:t>旁站监理范围、内容、程序和旁站人员职责，旁站点（S）和其他质量见证点（W、H、R）的计划一并报送建设单位管理单位批准后执行</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.3旁站监理的实施：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.3</w:t>
      </w:r>
      <w:r>
        <w:rPr>
          <w:rFonts w:hint="eastAsia" w:ascii="宋体" w:hAnsi="宋体" w:eastAsia="宋体" w:cs="Times New Roman"/>
          <w:sz w:val="24"/>
          <w:szCs w:val="24"/>
        </w:rPr>
        <w:t>.1</w:t>
      </w:r>
      <w:r>
        <w:rPr>
          <w:rFonts w:ascii="宋体" w:hAnsi="宋体" w:eastAsia="宋体" w:cs="Times New Roman"/>
          <w:sz w:val="24"/>
          <w:szCs w:val="24"/>
        </w:rPr>
        <w:t>按批准的监理旁站</w:t>
      </w:r>
      <w:r>
        <w:rPr>
          <w:rFonts w:hint="eastAsia" w:ascii="宋体" w:hAnsi="宋体" w:eastAsia="宋体" w:cs="Times New Roman"/>
          <w:sz w:val="24"/>
          <w:szCs w:val="24"/>
        </w:rPr>
        <w:t>方案书面</w:t>
      </w:r>
      <w:r>
        <w:rPr>
          <w:rFonts w:ascii="宋体" w:hAnsi="宋体" w:eastAsia="宋体" w:cs="Times New Roman"/>
          <w:sz w:val="24"/>
          <w:szCs w:val="24"/>
        </w:rPr>
        <w:t>通知承包商执行，对已确认的旁站监理工序，实施前24h，由承包商通知工程项目监理部。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.3</w:t>
      </w:r>
      <w:r>
        <w:rPr>
          <w:rFonts w:hint="eastAsia" w:ascii="宋体" w:hAnsi="宋体" w:eastAsia="宋体" w:cs="Times New Roman"/>
          <w:sz w:val="24"/>
          <w:szCs w:val="24"/>
        </w:rPr>
        <w:t>.2</w:t>
      </w:r>
      <w:r>
        <w:rPr>
          <w:rFonts w:ascii="宋体" w:hAnsi="宋体" w:eastAsia="宋体" w:cs="Times New Roman"/>
          <w:sz w:val="24"/>
          <w:szCs w:val="24"/>
        </w:rPr>
        <w:t>监理</w:t>
      </w:r>
      <w:r>
        <w:rPr>
          <w:rFonts w:hint="eastAsia" w:ascii="宋体" w:hAnsi="宋体" w:eastAsia="宋体" w:cs="Times New Roman"/>
          <w:sz w:val="24"/>
          <w:szCs w:val="24"/>
        </w:rPr>
        <w:t>人员</w:t>
      </w:r>
      <w:r>
        <w:rPr>
          <w:rFonts w:ascii="宋体" w:hAnsi="宋体" w:eastAsia="宋体" w:cs="Times New Roman"/>
          <w:sz w:val="24"/>
          <w:szCs w:val="24"/>
        </w:rPr>
        <w:t>执行旁站前，监理工程师应</w:t>
      </w:r>
      <w:r>
        <w:rPr>
          <w:rFonts w:hint="eastAsia" w:ascii="宋体" w:hAnsi="宋体" w:eastAsia="宋体" w:cs="Times New Roman"/>
          <w:sz w:val="24"/>
          <w:szCs w:val="24"/>
        </w:rPr>
        <w:t>向旁站人员进行安全技术交底，</w:t>
      </w:r>
      <w:r>
        <w:rPr>
          <w:rFonts w:ascii="宋体" w:hAnsi="宋体" w:eastAsia="宋体" w:cs="Times New Roman"/>
          <w:sz w:val="24"/>
          <w:szCs w:val="24"/>
        </w:rPr>
        <w:t>明确旁站项目范围、质量标准、注意事项及突发事件处置要点。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.3</w:t>
      </w:r>
      <w:r>
        <w:rPr>
          <w:rFonts w:hint="eastAsia" w:ascii="宋体" w:hAnsi="宋体" w:eastAsia="宋体" w:cs="Times New Roman"/>
          <w:sz w:val="24"/>
          <w:szCs w:val="24"/>
        </w:rPr>
        <w:t>.3</w:t>
      </w:r>
      <w:r>
        <w:rPr>
          <w:rFonts w:ascii="宋体" w:hAnsi="宋体" w:eastAsia="宋体" w:cs="Times New Roman"/>
          <w:sz w:val="24"/>
          <w:szCs w:val="24"/>
        </w:rPr>
        <w:t>施工作业进行到旁站监控点时</w:t>
      </w:r>
      <w:r>
        <w:rPr>
          <w:rFonts w:hint="eastAsia" w:ascii="宋体" w:hAnsi="宋体" w:eastAsia="宋体" w:cs="Times New Roman"/>
          <w:sz w:val="24"/>
          <w:szCs w:val="24"/>
        </w:rPr>
        <w:t>并在收到施工单位的报告后，监理工程师应立即检查确认是否已具备施工条件，检查内容如下：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1）上道工序及其他专业在该部位的工程已验收合格。</w:t>
      </w:r>
    </w:p>
    <w:p>
      <w:pPr>
        <w:spacing w:line="360" w:lineRule="auto"/>
        <w:ind w:firstLine="120" w:firstLineChars="50"/>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2）施工方案经监理审核批准。</w:t>
      </w:r>
    </w:p>
    <w:p>
      <w:pPr>
        <w:spacing w:line="360" w:lineRule="auto"/>
        <w:ind w:firstLine="120" w:firstLineChars="50"/>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3）施工设备、人员、材料等均已到位。</w:t>
      </w:r>
    </w:p>
    <w:p>
      <w:pPr>
        <w:spacing w:line="360" w:lineRule="auto"/>
        <w:ind w:firstLine="120" w:firstLineChars="50"/>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4）安全设施符合相关要求。</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5）无影响施工的其他因素。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在以上条件均满足后，经总监理工程师确认后，签认申请表并安排好旁站监理人员实施旁站监理。旁站前监理人员应充分了解和掌握施工所用材料、设备的质量情况以及施工图纸、设计要求、标准、规范等。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.3</w:t>
      </w:r>
      <w:r>
        <w:rPr>
          <w:rFonts w:hint="eastAsia" w:ascii="宋体" w:hAnsi="宋体" w:eastAsia="宋体" w:cs="Times New Roman"/>
          <w:sz w:val="24"/>
          <w:szCs w:val="24"/>
        </w:rPr>
        <w:t>.4旁站监理人员应在施工现场持续跟班监督，及时发现和处理旁站监理过程中出现的质量问题，如实准确地做好旁站监理记录。凡旁站监理人员和施工企业现场质检人员未在旁站监理记录上签字的，不得进行下一道工序施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.3</w:t>
      </w:r>
      <w:r>
        <w:rPr>
          <w:rFonts w:hint="eastAsia" w:ascii="宋体" w:hAnsi="宋体" w:eastAsia="宋体" w:cs="Times New Roman"/>
          <w:sz w:val="24"/>
          <w:szCs w:val="24"/>
        </w:rPr>
        <w:t>.5旁站监理人员实施旁站监理时，发现施工企业有违反工程建设强制性标准行为的，应责令施工企业立即整改；发现其施工活动已经或者可能危及工程质量的，应当及时向监理工程师或总监理工程师报告，由总监理工程师下达局部暂停施工指令</w:t>
      </w:r>
      <w:r>
        <w:rPr>
          <w:rFonts w:ascii="宋体" w:hAnsi="宋体" w:eastAsia="宋体" w:cs="Times New Roman"/>
          <w:sz w:val="24"/>
          <w:szCs w:val="24"/>
        </w:rPr>
        <w:t>（事后应通知建设管理单位）</w:t>
      </w:r>
      <w:r>
        <w:rPr>
          <w:rFonts w:hint="eastAsia" w:ascii="宋体" w:hAnsi="宋体" w:eastAsia="宋体" w:cs="Times New Roman"/>
          <w:sz w:val="24"/>
          <w:szCs w:val="24"/>
        </w:rPr>
        <w:t>或者采取其他应急措施。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3.3.6发现其施工活动已经或者可能危及工程质量的，或有重大安全隐患的，应及时报告监理工程师和总监理工程师，由总工程师下达局部暂停施工指令或采取其他应急措施。施工项目部在接到通知后应立即停止施工，并妥善保护现场。如有重大安全隐患，必须尽快疏散全部施工人员。</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3.3.7如旁站人员对材料、设备质量情况有怀疑，应暂停使用并进行必要的检验和检查，施工项目部应给予积极配合。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3.4</w:t>
      </w:r>
      <w:r>
        <w:rPr>
          <w:rFonts w:ascii="宋体" w:hAnsi="宋体" w:eastAsia="宋体" w:cs="Times New Roman"/>
          <w:sz w:val="24"/>
          <w:szCs w:val="24"/>
        </w:rPr>
        <w:t>旁站监理记录的填写：</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4.1</w:t>
      </w:r>
      <w:r>
        <w:rPr>
          <w:rFonts w:ascii="宋体" w:hAnsi="宋体" w:eastAsia="宋体" w:cs="Times New Roman"/>
          <w:sz w:val="24"/>
          <w:szCs w:val="24"/>
        </w:rPr>
        <w:t>应对施工管理人员、施工人员到岗情况，施工所用材料、设备的质量情况，施工机具、仪器仪表使用状况（是否检验合格）进行检查并记录。</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4.2</w:t>
      </w:r>
      <w:r>
        <w:rPr>
          <w:rFonts w:ascii="宋体" w:hAnsi="宋体" w:eastAsia="宋体" w:cs="Times New Roman"/>
          <w:sz w:val="24"/>
          <w:szCs w:val="24"/>
        </w:rPr>
        <w:t>对施工人员是否按标准、规范、按图纸、按工艺进行施工以及监理人员的纠正情况，监理意见、监理建议进行实事求是的填写。</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4.3</w:t>
      </w:r>
      <w:r>
        <w:rPr>
          <w:rFonts w:ascii="宋体" w:hAnsi="宋体" w:eastAsia="宋体" w:cs="Times New Roman"/>
          <w:sz w:val="24"/>
          <w:szCs w:val="24"/>
        </w:rPr>
        <w:t>对加工制作及工序施工质量检查结果进行记录；</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4.4</w:t>
      </w:r>
      <w:r>
        <w:rPr>
          <w:rFonts w:ascii="宋体" w:hAnsi="宋体" w:eastAsia="宋体" w:cs="Times New Roman"/>
          <w:sz w:val="24"/>
          <w:szCs w:val="24"/>
        </w:rPr>
        <w:t>对重要作业项目的关键工序是否执行法规进行记录；</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4.5</w:t>
      </w:r>
      <w:r>
        <w:rPr>
          <w:rFonts w:ascii="宋体" w:hAnsi="宋体" w:eastAsia="宋体" w:cs="Times New Roman"/>
          <w:sz w:val="24"/>
          <w:szCs w:val="24"/>
        </w:rPr>
        <w:t>当采用平行检验或见证取样方式时，对其工作过程和结果进行记录。</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4.6</w:t>
      </w:r>
      <w:r>
        <w:rPr>
          <w:rFonts w:ascii="宋体" w:hAnsi="宋体" w:eastAsia="宋体" w:cs="Times New Roman"/>
          <w:sz w:val="24"/>
          <w:szCs w:val="24"/>
        </w:rPr>
        <w:t>质量情况内容中主要填写监理人员实测数据及工艺过程和工程质量的形象描述。</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4.7</w:t>
      </w:r>
      <w:r>
        <w:rPr>
          <w:rFonts w:ascii="宋体" w:hAnsi="宋体" w:eastAsia="宋体" w:cs="Times New Roman"/>
          <w:sz w:val="24"/>
          <w:szCs w:val="24"/>
        </w:rPr>
        <w:t>旁站监理结束后，监理人员应将旁站监理记录填写完整并交监理</w:t>
      </w:r>
      <w:r>
        <w:rPr>
          <w:rFonts w:hint="eastAsia" w:ascii="宋体" w:hAnsi="宋体" w:eastAsia="宋体" w:cs="Times New Roman"/>
          <w:sz w:val="24"/>
          <w:szCs w:val="24"/>
        </w:rPr>
        <w:t>工程师</w:t>
      </w:r>
      <w:r>
        <w:rPr>
          <w:rFonts w:ascii="宋体" w:hAnsi="宋体" w:eastAsia="宋体" w:cs="Times New Roman"/>
          <w:sz w:val="24"/>
          <w:szCs w:val="24"/>
        </w:rPr>
        <w:t>审核（或总监理工程师）审核、归档。</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4.8</w:t>
      </w:r>
      <w:r>
        <w:rPr>
          <w:rFonts w:ascii="宋体" w:hAnsi="宋体" w:eastAsia="宋体" w:cs="Times New Roman"/>
          <w:sz w:val="24"/>
          <w:szCs w:val="24"/>
        </w:rPr>
        <w:t>旁站监理应定期向总监理工程师提出评价报告，对施工作业质量和安全提出评价意见；</w:t>
      </w:r>
    </w:p>
    <w:p>
      <w:pPr>
        <w:keepNext/>
        <w:keepLines/>
        <w:spacing w:before="340" w:after="330" w:line="360" w:lineRule="auto"/>
        <w:outlineLvl w:val="0"/>
        <w:rPr>
          <w:rFonts w:ascii="宋体" w:hAnsi="宋体" w:eastAsia="宋体" w:cs="Times New Roman"/>
          <w:b/>
          <w:bCs/>
          <w:kern w:val="44"/>
          <w:sz w:val="24"/>
          <w:szCs w:val="44"/>
        </w:rPr>
      </w:pPr>
      <w:bookmarkStart w:id="3" w:name="_Toc3084"/>
      <w:r>
        <w:rPr>
          <w:rFonts w:hint="eastAsia" w:ascii="宋体" w:hAnsi="宋体" w:eastAsia="宋体" w:cs="Times New Roman"/>
          <w:b/>
          <w:bCs/>
          <w:kern w:val="44"/>
          <w:sz w:val="24"/>
          <w:szCs w:val="44"/>
        </w:rPr>
        <w:t>4旁站监理范围及内容</w:t>
      </w:r>
      <w:bookmarkEnd w:id="3"/>
    </w:p>
    <w:p>
      <w:pPr>
        <w:spacing w:line="360" w:lineRule="auto"/>
        <w:rPr>
          <w:rFonts w:ascii="宋体" w:hAnsi="宋体" w:eastAsia="宋体" w:cs="Times New Roman"/>
          <w:sz w:val="24"/>
          <w:szCs w:val="24"/>
        </w:rPr>
      </w:pPr>
      <w:r>
        <w:rPr>
          <w:rFonts w:hint="eastAsia" w:ascii="宋体" w:hAnsi="宋体" w:eastAsia="宋体" w:cs="Times New Roman"/>
          <w:sz w:val="24"/>
          <w:szCs w:val="24"/>
        </w:rPr>
        <w:t>4.1按3.1、3.2、3.3的规定，明确本工程的旁站点以及各旁站监理工作点的设置。在确定旁站点后，应详细描述旁站工作的内容。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4.2土建工程包括如下关键部位和工序：重要设备基础、建筑物、道路、土方回（换）填，桩基础混凝土浇筑，防水保温层施工，主体混凝土浇筑，重要设备基础混凝土浇筑。</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4.3电气工程一般应包括如下关键部位和工序：主变压器变压器器身检查、变压器套管安装、耐压及局放试验。设备耐压试验、接地和电缆沟回填网测试、高压电缆头制作与耐压试验等。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4.4旁站范围</w:t>
      </w:r>
      <w:r>
        <w:rPr>
          <w:rFonts w:ascii="宋体" w:hAnsi="宋体" w:eastAsia="宋体" w:cs="Times New Roman"/>
          <w:sz w:val="24"/>
          <w:szCs w:val="24"/>
        </w:rPr>
        <w:t>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4.4.1土建工程</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（1）基础工程：</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1）基础浇筑混凝土。</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2）土方回填。</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3）混凝土灌注桩浇筑。</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（2）主体结构：</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1）梁柱节点钢筋绑扎和隐蔽过程。</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2）混凝土浇筑。</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3）悬挑梁、阳台板、雨篷钢筋绑扎及混凝土浇筑。</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4）钢结构安装。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（3）建筑屋面：</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1）屋面防水。</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2）屋面保温层、找平层作业。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4.4.2电气安装工程</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（1）高压电缆头和中间头制作。</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（2）电气设备高压试验。</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（3）回填土。</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4.5旁站的内容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4.5.1土建工程</w:t>
      </w:r>
    </w:p>
    <w:p>
      <w:pPr>
        <w:spacing w:line="360" w:lineRule="auto"/>
        <w:ind w:left="181" w:leftChars="86" w:firstLine="120" w:firstLineChars="50"/>
        <w:rPr>
          <w:rFonts w:ascii="宋体" w:hAnsi="宋体" w:eastAsia="宋体" w:cs="Times New Roman"/>
          <w:sz w:val="24"/>
          <w:szCs w:val="24"/>
        </w:rPr>
      </w:pPr>
      <w:r>
        <w:rPr>
          <w:rFonts w:hint="eastAsia" w:ascii="宋体" w:hAnsi="宋体" w:eastAsia="宋体" w:cs="Times New Roman"/>
          <w:sz w:val="24"/>
          <w:szCs w:val="24"/>
        </w:rPr>
        <w:t>（1）土方回填</w:t>
      </w:r>
    </w:p>
    <w:p>
      <w:pPr>
        <w:spacing w:line="360" w:lineRule="auto"/>
        <w:ind w:left="181" w:leftChars="86" w:firstLine="240" w:firstLineChars="100"/>
        <w:rPr>
          <w:rFonts w:ascii="宋体" w:hAnsi="宋体" w:eastAsia="宋体" w:cs="Times New Roman"/>
          <w:sz w:val="24"/>
          <w:szCs w:val="24"/>
        </w:rPr>
      </w:pPr>
      <w:r>
        <w:rPr>
          <w:rFonts w:hint="eastAsia" w:ascii="宋体" w:hAnsi="宋体" w:eastAsia="宋体" w:cs="Times New Roman"/>
          <w:sz w:val="24"/>
          <w:szCs w:val="24"/>
        </w:rPr>
        <w:t>1）旁站部位：</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a．基坑基槽回填。</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b．场内道路范围内的管沟、电缆沟、坑池回填。</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c. 回填土内不得有杂物、建筑垃圾和易腐烂物。</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2）旁站工序：每步回填及碾压后的密实度检测全过程。密实度实验必须由有资质的实验室独立完成。在实验前24h，施工项目部必须书面通知监理。</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（2）基础结构及防水混凝土。</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1）旁站部位：</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a．全部基础结构混凝土和防水混凝土（钢筋安装和模板支护）。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2）旁站工序：</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a．单管预埋和穿墙套管均需加焊止水环并要满焊，预埋管要与纵横钢筋焊牢。验收合格后，办理隐蔽验收签证。</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b．孔洞周边应按规范要求设置加强钢筋；应采取措施，防止孔洞下边混凝土浇筑不密实，如在侧边开口、留洞，以确保浇筑密实。</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c．电线管应确保管内不进水并严禁在振捣时将电线管、开关盒等埋件位置挤偏。</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d．混凝土浇筑顺序和开始及完成时间是否与施工方案要求一致。对大体积混凝土如果分层浇筑，要记录两层之间的时间间隔并确认在下层浇筑时上层是否已超过初凝时间。梁板混凝土浇筑和墙体混凝土浇筑在各个接茬部位是否会形成冷缝。</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e．检查后浇带、施工缝位置和做法是否符合规范及施工方案的要求。</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f．不同强度等级和不同抗渗等级的混凝土有无错浇现象；混凝土振捣是否密实，模板是否有变形及漏浆情况；下次浇筑前施工缝是否已按要求处理。</w:t>
      </w:r>
      <w:r>
        <w:rPr>
          <w:rFonts w:ascii="宋体" w:hAnsi="宋体" w:eastAsia="宋体" w:cs="Times New Roman"/>
          <w:sz w:val="24"/>
          <w:szCs w:val="24"/>
        </w:rPr>
        <w:t>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g．抽查混凝土坍落度情况，记录试块留设情况。</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h．有无其他异常，如出现时立即报告。</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4.5.2电气工程</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（1）电缆工程: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1）旁站部位；电缆头和中间头制作。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2）旁站工序：</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a．检查电缆附件符合设计要求，附件有产品质量证明文件。</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b．操作人员须由经过专门培训合格的技术工人担任。</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c．检查附件的外观质量无破损、划伤、硬折等不良现象。</w:t>
      </w:r>
    </w:p>
    <w:p>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d．检查电缆端子与电缆线芯压、电缆端子与接磨具是否匹配。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e．施工过程中测量制作尺寸和施工质量应符合规范要求或厂家技术说明书要求。</w:t>
      </w:r>
    </w:p>
    <w:p>
      <w:pPr>
        <w:keepNext/>
        <w:keepLines/>
        <w:spacing w:before="340" w:after="330" w:line="360" w:lineRule="auto"/>
        <w:outlineLvl w:val="0"/>
        <w:rPr>
          <w:rFonts w:ascii="宋体" w:hAnsi="宋体" w:eastAsia="宋体" w:cs="Times New Roman"/>
          <w:b/>
          <w:bCs/>
          <w:kern w:val="44"/>
          <w:sz w:val="24"/>
          <w:szCs w:val="44"/>
        </w:rPr>
      </w:pPr>
      <w:bookmarkStart w:id="4" w:name="_Toc16110"/>
      <w:r>
        <w:rPr>
          <w:rFonts w:hint="eastAsia" w:ascii="宋体" w:hAnsi="宋体" w:eastAsia="宋体" w:cs="Times New Roman"/>
          <w:b/>
          <w:bCs/>
          <w:kern w:val="44"/>
          <w:sz w:val="24"/>
          <w:szCs w:val="44"/>
        </w:rPr>
        <w:t>5旁站监理职责</w:t>
      </w:r>
      <w:bookmarkEnd w:id="4"/>
    </w:p>
    <w:p>
      <w:pPr>
        <w:spacing w:line="360" w:lineRule="auto"/>
        <w:rPr>
          <w:rFonts w:ascii="宋体" w:hAnsi="宋体" w:eastAsia="宋体" w:cs="Times New Roman"/>
          <w:sz w:val="24"/>
          <w:szCs w:val="24"/>
        </w:rPr>
      </w:pPr>
      <w:r>
        <w:rPr>
          <w:rFonts w:hint="eastAsia" w:ascii="宋体" w:hAnsi="宋体" w:eastAsia="宋体" w:cs="Times New Roman"/>
          <w:sz w:val="24"/>
          <w:szCs w:val="24"/>
        </w:rPr>
        <w:t>5.1检查施工单位现场人员到岗、特殊工种人员持证上岗以及施工机械，建设材料准备情况。</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5.2在现场跟班监督关键部位、关键工序的施工执行施工方案以及工程建设强制性标准情况。</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5.3核查进场材料，构配件，设备的出厂质量证明，质量检验报告。</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5.4督促施工单位进行现场检查、试件留置和必要的复验。</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5.5做好旁站监理记录和监理日记，保存旁站监理原始资料。</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5.6旁站监理过程中，发现有违反工程建设强制性标准行为的，有权责令施工企业立即改正；发现施工作业可能危及工程质量时，应及时向总监理工程师报告，由总监理工程师采取必要的措施。</w:t>
      </w:r>
    </w:p>
    <w:p>
      <w:pPr>
        <w:keepNext/>
        <w:keepLines/>
        <w:spacing w:before="340" w:after="330" w:line="360" w:lineRule="auto"/>
        <w:outlineLvl w:val="0"/>
        <w:rPr>
          <w:rFonts w:ascii="宋体" w:hAnsi="宋体" w:eastAsia="宋体" w:cs="Times New Roman"/>
          <w:b/>
          <w:bCs/>
          <w:kern w:val="44"/>
          <w:sz w:val="24"/>
          <w:szCs w:val="44"/>
        </w:rPr>
      </w:pPr>
      <w:bookmarkStart w:id="5" w:name="_Toc8841"/>
      <w:r>
        <w:rPr>
          <w:rFonts w:hint="eastAsia" w:ascii="宋体" w:hAnsi="宋体" w:eastAsia="宋体" w:cs="Times New Roman"/>
          <w:b/>
          <w:bCs/>
          <w:kern w:val="44"/>
          <w:sz w:val="24"/>
          <w:szCs w:val="44"/>
        </w:rPr>
        <w:t>6旁站监理工作纪律</w:t>
      </w:r>
      <w:bookmarkEnd w:id="5"/>
    </w:p>
    <w:p>
      <w:pPr>
        <w:spacing w:line="360" w:lineRule="auto"/>
        <w:rPr>
          <w:rFonts w:ascii="宋体" w:hAnsi="宋体" w:eastAsia="宋体" w:cs="Times New Roman"/>
          <w:sz w:val="24"/>
          <w:szCs w:val="24"/>
        </w:rPr>
      </w:pPr>
      <w:r>
        <w:rPr>
          <w:rFonts w:hint="eastAsia" w:ascii="宋体" w:hAnsi="宋体" w:eastAsia="宋体" w:cs="Times New Roman"/>
          <w:sz w:val="24"/>
          <w:szCs w:val="24"/>
        </w:rPr>
        <w:t>6.1旁站监理人员必须在规定的时间内在指定的施工地点对指定的工序实施旁站。不得无故不到，也不得擅自改变旁站内容。旁站期间不得从事与工作无关的活动。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6.2对来自于施工项目部的任何违规行为必须及时予以制止，必要时要根据本方案的要求在第一时间报告专业监理工程师和总监理工程师。不得徇私舞弊，包庇纵容，更不得为不正当利益与施工项目部串通弄虚作假。</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6.3必须如实、准确地填写旁站监理记录。</w:t>
      </w:r>
    </w:p>
    <w:p>
      <w:pPr>
        <w:spacing w:beforeLines="50" w:afterLines="50" w:line="360" w:lineRule="auto"/>
        <w:ind w:firstLine="90" w:firstLineChars="50"/>
        <w:rPr>
          <w:rFonts w:ascii="宋体" w:hAnsi="宋体" w:eastAsia="宋体" w:cs="Times New Roman"/>
          <w:b/>
          <w:sz w:val="28"/>
          <w:szCs w:val="28"/>
        </w:rPr>
      </w:pPr>
      <w:r>
        <w:rPr>
          <w:rFonts w:ascii="宋体" w:hAnsi="宋体" w:eastAsia="宋体" w:cs="Times New Roman"/>
          <w:sz w:val="18"/>
          <w:szCs w:val="18"/>
        </w:rPr>
        <w:pict>
          <v:shape id="文本框 4" o:spid="_x0000_s1026" o:spt="202" type="#_x0000_t202" style="position:absolute;left:0pt;margin-left:336pt;margin-top:-5.8pt;height:42.25pt;width:127.55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">
            <v:path/>
            <v:fill on="f" focussize="0,0"/>
            <v:stroke on="f" joinstyle="miter"/>
            <v:imagedata o:title=""/>
            <o:lock v:ext="edit"/>
            <v:textbox inset="0mm,1.27mm,0mm,1.27mm">
              <w:txbxContent>
                <w:p>
                  <w:pPr>
                    <w:snapToGrid w:val="0"/>
                    <w:ind w:right="57"/>
                    <w:jc w:val="distribute"/>
                    <w:rPr>
                      <w:rFonts w:ascii="宋体"/>
                    </w:rPr>
                  </w:pPr>
                </w:p>
              </w:txbxContent>
            </v:textbox>
          </v:shape>
        </w:pict>
      </w:r>
      <w:r>
        <w:rPr>
          <w:rFonts w:hint="eastAsia" w:ascii="宋体" w:hAnsi="宋体" w:eastAsia="宋体" w:cs="Times New Roman"/>
          <w:b/>
          <w:szCs w:val="24"/>
        </w:rPr>
        <w:t>表</w:t>
      </w:r>
      <w:r>
        <w:rPr>
          <w:rFonts w:ascii="宋体" w:hAnsi="宋体" w:eastAsia="宋体" w:cs="Times New Roman"/>
          <w:b/>
          <w:szCs w:val="24"/>
        </w:rPr>
        <w:t>A.0.6</w:t>
      </w:r>
      <w:r>
        <w:rPr>
          <w:rFonts w:hint="eastAsia" w:ascii="宋体" w:hAnsi="宋体" w:eastAsia="宋体" w:cs="Times New Roman"/>
          <w:b/>
          <w:szCs w:val="24"/>
        </w:rPr>
        <w:t xml:space="preserve">                          </w:t>
      </w:r>
      <w:r>
        <w:rPr>
          <w:rFonts w:hint="eastAsia" w:ascii="宋体" w:hAnsi="宋体" w:eastAsia="宋体" w:cs="Times New Roman"/>
          <w:b/>
          <w:sz w:val="28"/>
          <w:szCs w:val="28"/>
        </w:rPr>
        <w:t>旁站记录</w:t>
      </w:r>
    </w:p>
    <w:p>
      <w:pPr>
        <w:spacing w:line="360" w:lineRule="auto"/>
        <w:ind w:firstLine="105" w:firstLineChars="50"/>
        <w:rPr>
          <w:rFonts w:ascii="宋体" w:hAnsi="宋体" w:eastAsia="宋体" w:cs="Times New Roman"/>
          <w:szCs w:val="24"/>
        </w:rPr>
      </w:pPr>
      <w:r>
        <w:rPr>
          <w:rFonts w:hint="eastAsia" w:ascii="宋体" w:hAnsi="宋体" w:eastAsia="宋体" w:cs="Times New Roman"/>
          <w:bCs/>
          <w:szCs w:val="24"/>
        </w:rPr>
        <w:t xml:space="preserve">工程名称：                                                       </w:t>
      </w:r>
      <w:r>
        <w:rPr>
          <w:rFonts w:hint="eastAsia" w:ascii="宋体" w:hAnsi="宋体" w:eastAsia="宋体" w:cs="Times New Roman"/>
          <w:szCs w:val="24"/>
        </w:rPr>
        <w:t>编号：</w:t>
      </w:r>
    </w:p>
    <w:tbl>
      <w:tblPr>
        <w:tblStyle w:val="7"/>
        <w:tblW w:w="917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77"/>
        <w:gridCol w:w="45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2" w:hRule="atLeast"/>
          <w:jc w:val="center"/>
        </w:trPr>
        <w:tc>
          <w:tcPr>
            <w:tcW w:w="4677" w:type="dxa"/>
            <w:tcBorders>
              <w:top w:val="single" w:color="auto" w:sz="12" w:space="0"/>
            </w:tcBorders>
            <w:vAlign w:val="center"/>
          </w:tcPr>
          <w:p>
            <w:pPr>
              <w:spacing w:line="360" w:lineRule="auto"/>
              <w:jc w:val="left"/>
              <w:rPr>
                <w:rFonts w:ascii="宋体" w:hAnsi="宋体" w:eastAsia="宋体" w:cs="Times New Roman"/>
                <w:szCs w:val="24"/>
              </w:rPr>
            </w:pPr>
            <w:r>
              <w:rPr>
                <w:rFonts w:hint="eastAsia" w:ascii="宋体" w:hAnsi="宋体" w:eastAsia="宋体" w:cs="Times New Roman"/>
                <w:szCs w:val="24"/>
              </w:rPr>
              <w:t>日期及气候：</w:t>
            </w:r>
          </w:p>
        </w:tc>
        <w:tc>
          <w:tcPr>
            <w:tcW w:w="4501" w:type="dxa"/>
            <w:tcBorders>
              <w:top w:val="single" w:color="auto" w:sz="12" w:space="0"/>
            </w:tcBorders>
            <w:vAlign w:val="center"/>
          </w:tcPr>
          <w:p>
            <w:pPr>
              <w:spacing w:line="360" w:lineRule="auto"/>
              <w:jc w:val="left"/>
              <w:rPr>
                <w:rFonts w:ascii="宋体" w:hAnsi="宋体" w:eastAsia="宋体" w:cs="Times New Roman"/>
                <w:szCs w:val="24"/>
              </w:rPr>
            </w:pPr>
            <w:r>
              <w:rPr>
                <w:rFonts w:hint="eastAsia" w:ascii="宋体" w:hAnsi="宋体" w:eastAsia="宋体" w:cs="Times New Roman"/>
                <w:szCs w:val="24"/>
              </w:rPr>
              <w:t>施工地点：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2" w:hRule="atLeast"/>
          <w:jc w:val="center"/>
        </w:trPr>
        <w:tc>
          <w:tcPr>
            <w:tcW w:w="9178" w:type="dxa"/>
            <w:gridSpan w:val="2"/>
            <w:vAlign w:val="center"/>
          </w:tcPr>
          <w:p>
            <w:pPr>
              <w:spacing w:line="360" w:lineRule="auto"/>
              <w:jc w:val="left"/>
              <w:rPr>
                <w:rFonts w:ascii="宋体" w:hAnsi="宋体" w:eastAsia="宋体" w:cs="Times New Roman"/>
                <w:szCs w:val="24"/>
              </w:rPr>
            </w:pPr>
            <w:r>
              <w:rPr>
                <w:rFonts w:hint="eastAsia" w:ascii="宋体" w:hAnsi="宋体" w:eastAsia="宋体" w:cs="Times New Roman"/>
                <w:szCs w:val="24"/>
              </w:rPr>
              <w:t>旁站监理的部位或工序：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2" w:hRule="atLeast"/>
          <w:jc w:val="center"/>
        </w:trPr>
        <w:tc>
          <w:tcPr>
            <w:tcW w:w="4677" w:type="dxa"/>
            <w:vAlign w:val="center"/>
          </w:tcPr>
          <w:p>
            <w:pPr>
              <w:spacing w:line="360" w:lineRule="auto"/>
              <w:jc w:val="left"/>
              <w:rPr>
                <w:rFonts w:ascii="宋体" w:hAnsi="宋体" w:eastAsia="宋体" w:cs="Times New Roman"/>
                <w:szCs w:val="24"/>
              </w:rPr>
            </w:pPr>
            <w:r>
              <w:rPr>
                <w:rFonts w:hint="eastAsia" w:ascii="宋体" w:hAnsi="宋体" w:eastAsia="宋体" w:cs="Times New Roman"/>
                <w:szCs w:val="24"/>
              </w:rPr>
              <w:t>旁站监理开始时间：</w:t>
            </w:r>
          </w:p>
        </w:tc>
        <w:tc>
          <w:tcPr>
            <w:tcW w:w="4501" w:type="dxa"/>
            <w:vAlign w:val="center"/>
          </w:tcPr>
          <w:p>
            <w:pPr>
              <w:spacing w:line="360" w:lineRule="auto"/>
              <w:jc w:val="left"/>
              <w:rPr>
                <w:rFonts w:ascii="宋体" w:hAnsi="宋体" w:eastAsia="宋体" w:cs="Times New Roman"/>
                <w:szCs w:val="24"/>
              </w:rPr>
            </w:pPr>
            <w:r>
              <w:rPr>
                <w:rFonts w:hint="eastAsia" w:ascii="宋体" w:hAnsi="宋体" w:eastAsia="宋体" w:cs="Times New Roman"/>
                <w:szCs w:val="24"/>
              </w:rPr>
              <w:t>旁站监理结束时间：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2" w:hRule="atLeast"/>
          <w:jc w:val="center"/>
        </w:trPr>
        <w:tc>
          <w:tcPr>
            <w:tcW w:w="9178" w:type="dxa"/>
            <w:gridSpan w:val="2"/>
            <w:vAlign w:val="center"/>
          </w:tcPr>
          <w:p>
            <w:pPr>
              <w:spacing w:line="360" w:lineRule="auto"/>
              <w:rPr>
                <w:rFonts w:ascii="宋体" w:hAnsi="宋体" w:eastAsia="宋体" w:cs="Times New Roman"/>
                <w:szCs w:val="24"/>
              </w:rPr>
            </w:pPr>
            <w:r>
              <w:rPr>
                <w:rFonts w:hint="eastAsia" w:ascii="宋体" w:hAnsi="宋体" w:eastAsia="宋体" w:cs="Times New Roman"/>
                <w:szCs w:val="24"/>
              </w:rPr>
              <w:t>施工情况：</w:t>
            </w:r>
          </w:p>
          <w:p>
            <w:pPr>
              <w:spacing w:line="360" w:lineRule="auto"/>
              <w:rPr>
                <w:rFonts w:ascii="宋体" w:hAnsi="宋体"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2" w:hRule="atLeast"/>
          <w:jc w:val="center"/>
        </w:trPr>
        <w:tc>
          <w:tcPr>
            <w:tcW w:w="9178" w:type="dxa"/>
            <w:gridSpan w:val="2"/>
            <w:vAlign w:val="center"/>
          </w:tcPr>
          <w:p>
            <w:pPr>
              <w:spacing w:line="360" w:lineRule="auto"/>
              <w:rPr>
                <w:rFonts w:ascii="宋体" w:hAnsi="宋体" w:eastAsia="宋体" w:cs="Times New Roman"/>
                <w:szCs w:val="24"/>
              </w:rPr>
            </w:pPr>
            <w:r>
              <w:rPr>
                <w:rFonts w:hint="eastAsia" w:ascii="宋体" w:hAnsi="宋体" w:eastAsia="宋体" w:cs="Times New Roman"/>
                <w:szCs w:val="24"/>
              </w:rPr>
              <w:t>监理情况：</w:t>
            </w:r>
          </w:p>
          <w:p>
            <w:pPr>
              <w:spacing w:line="360" w:lineRule="auto"/>
              <w:rPr>
                <w:rFonts w:ascii="宋体" w:hAnsi="宋体"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2" w:hRule="atLeast"/>
          <w:jc w:val="center"/>
        </w:trPr>
        <w:tc>
          <w:tcPr>
            <w:tcW w:w="9178" w:type="dxa"/>
            <w:gridSpan w:val="2"/>
            <w:vAlign w:val="center"/>
          </w:tcPr>
          <w:p>
            <w:pPr>
              <w:spacing w:line="360" w:lineRule="auto"/>
              <w:rPr>
                <w:rFonts w:ascii="宋体" w:hAnsi="宋体" w:eastAsia="宋体" w:cs="Times New Roman"/>
                <w:szCs w:val="24"/>
              </w:rPr>
            </w:pPr>
            <w:r>
              <w:rPr>
                <w:rFonts w:hint="eastAsia" w:ascii="宋体" w:hAnsi="宋体" w:eastAsia="宋体" w:cs="Times New Roman"/>
                <w:szCs w:val="24"/>
              </w:rPr>
              <w:t>发现问题：</w:t>
            </w:r>
          </w:p>
          <w:p>
            <w:pPr>
              <w:spacing w:line="360" w:lineRule="auto"/>
              <w:rPr>
                <w:rFonts w:ascii="宋体" w:hAnsi="宋体"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2" w:hRule="atLeast"/>
          <w:jc w:val="center"/>
        </w:trPr>
        <w:tc>
          <w:tcPr>
            <w:tcW w:w="9178" w:type="dxa"/>
            <w:gridSpan w:val="2"/>
            <w:vAlign w:val="center"/>
          </w:tcPr>
          <w:p>
            <w:pPr>
              <w:spacing w:line="360" w:lineRule="auto"/>
              <w:rPr>
                <w:rFonts w:ascii="宋体" w:hAnsi="宋体" w:eastAsia="宋体" w:cs="Times New Roman"/>
                <w:szCs w:val="24"/>
              </w:rPr>
            </w:pPr>
            <w:r>
              <w:rPr>
                <w:rFonts w:hint="eastAsia" w:ascii="宋体" w:hAnsi="宋体" w:eastAsia="宋体" w:cs="Times New Roman"/>
                <w:szCs w:val="24"/>
              </w:rPr>
              <w:t>处理意见：</w:t>
            </w:r>
          </w:p>
          <w:p>
            <w:pPr>
              <w:spacing w:line="360" w:lineRule="auto"/>
              <w:rPr>
                <w:rFonts w:ascii="宋体" w:hAnsi="宋体"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2" w:hRule="atLeast"/>
          <w:jc w:val="center"/>
        </w:trPr>
        <w:tc>
          <w:tcPr>
            <w:tcW w:w="9178" w:type="dxa"/>
            <w:gridSpan w:val="2"/>
            <w:vAlign w:val="center"/>
          </w:tcPr>
          <w:p>
            <w:pPr>
              <w:spacing w:line="360" w:lineRule="auto"/>
              <w:rPr>
                <w:rFonts w:ascii="宋体" w:hAnsi="宋体" w:eastAsia="宋体" w:cs="Times New Roman"/>
                <w:szCs w:val="24"/>
              </w:rPr>
            </w:pPr>
            <w:r>
              <w:rPr>
                <w:rFonts w:hint="eastAsia" w:ascii="宋体" w:hAnsi="宋体" w:eastAsia="宋体" w:cs="Times New Roman"/>
                <w:szCs w:val="24"/>
              </w:rPr>
              <w:t>备注（包括处理结果）：</w:t>
            </w: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2" w:hRule="atLeast"/>
          <w:jc w:val="center"/>
        </w:trPr>
        <w:tc>
          <w:tcPr>
            <w:tcW w:w="4677" w:type="dxa"/>
            <w:tcBorders>
              <w:bottom w:val="single" w:color="auto" w:sz="12" w:space="0"/>
            </w:tcBorders>
            <w:vAlign w:val="center"/>
          </w:tcPr>
          <w:p>
            <w:pPr>
              <w:spacing w:line="360" w:lineRule="auto"/>
              <w:rPr>
                <w:rFonts w:ascii="宋体" w:hAnsi="宋体" w:eastAsia="宋体" w:cs="Times New Roman"/>
                <w:szCs w:val="24"/>
              </w:rPr>
            </w:pPr>
          </w:p>
          <w:p>
            <w:pPr>
              <w:spacing w:line="360" w:lineRule="auto"/>
              <w:ind w:firstLine="718" w:firstLineChars="342"/>
              <w:rPr>
                <w:rFonts w:ascii="宋体" w:hAnsi="宋体" w:eastAsia="宋体" w:cs="Times New Roman"/>
                <w:szCs w:val="24"/>
              </w:rPr>
            </w:pPr>
            <w:r>
              <w:rPr>
                <w:rFonts w:hint="eastAsia" w:ascii="宋体" w:hAnsi="宋体" w:eastAsia="宋体" w:cs="Times New Roman"/>
                <w:szCs w:val="24"/>
              </w:rPr>
              <w:t>施工单位：</w:t>
            </w:r>
          </w:p>
          <w:p>
            <w:pPr>
              <w:spacing w:line="360" w:lineRule="auto"/>
              <w:ind w:firstLine="718" w:firstLineChars="342"/>
              <w:rPr>
                <w:rFonts w:ascii="宋体" w:hAnsi="宋体" w:eastAsia="宋体" w:cs="Times New Roman"/>
                <w:szCs w:val="24"/>
              </w:rPr>
            </w:pPr>
            <w:r>
              <w:rPr>
                <w:rFonts w:hint="eastAsia" w:ascii="宋体" w:hAnsi="宋体" w:eastAsia="宋体" w:cs="Times New Roman"/>
                <w:szCs w:val="24"/>
              </w:rPr>
              <w:t>质 检 员：</w:t>
            </w:r>
          </w:p>
          <w:p>
            <w:pPr>
              <w:spacing w:line="360" w:lineRule="auto"/>
              <w:ind w:firstLine="718" w:firstLineChars="342"/>
              <w:rPr>
                <w:rFonts w:ascii="宋体" w:hAnsi="宋体" w:eastAsia="宋体" w:cs="Times New Roman"/>
                <w:szCs w:val="24"/>
              </w:rPr>
            </w:pPr>
            <w:r>
              <w:rPr>
                <w:rFonts w:hint="eastAsia" w:ascii="宋体" w:hAnsi="宋体" w:eastAsia="宋体" w:cs="Times New Roman"/>
                <w:szCs w:val="24"/>
              </w:rPr>
              <w:t>日    期：</w:t>
            </w:r>
          </w:p>
        </w:tc>
        <w:tc>
          <w:tcPr>
            <w:tcW w:w="4501" w:type="dxa"/>
            <w:tcBorders>
              <w:bottom w:val="single" w:color="auto" w:sz="12" w:space="0"/>
            </w:tcBorders>
            <w:vAlign w:val="center"/>
          </w:tcPr>
          <w:p>
            <w:pPr>
              <w:spacing w:line="360" w:lineRule="auto"/>
              <w:rPr>
                <w:rFonts w:ascii="宋体" w:hAnsi="宋体" w:eastAsia="宋体" w:cs="Times New Roman"/>
                <w:szCs w:val="24"/>
              </w:rPr>
            </w:pPr>
          </w:p>
          <w:p>
            <w:pPr>
              <w:spacing w:line="360" w:lineRule="auto"/>
              <w:ind w:firstLine="525" w:firstLineChars="250"/>
              <w:rPr>
                <w:rFonts w:ascii="宋体" w:hAnsi="宋体" w:eastAsia="宋体" w:cs="Times New Roman"/>
                <w:szCs w:val="24"/>
              </w:rPr>
            </w:pPr>
            <w:r>
              <w:rPr>
                <w:rFonts w:hint="eastAsia" w:ascii="宋体" w:hAnsi="宋体" w:eastAsia="宋体" w:cs="Times New Roman"/>
                <w:szCs w:val="24"/>
              </w:rPr>
              <w:t>项目监理机构：</w:t>
            </w:r>
          </w:p>
          <w:p>
            <w:pPr>
              <w:spacing w:line="360" w:lineRule="auto"/>
              <w:ind w:firstLine="525" w:firstLineChars="250"/>
              <w:rPr>
                <w:rFonts w:ascii="宋体" w:hAnsi="宋体" w:eastAsia="宋体" w:cs="Times New Roman"/>
                <w:szCs w:val="24"/>
              </w:rPr>
            </w:pPr>
            <w:r>
              <w:rPr>
                <w:rFonts w:hint="eastAsia" w:ascii="宋体" w:hAnsi="宋体" w:eastAsia="宋体" w:cs="Times New Roman"/>
                <w:szCs w:val="24"/>
              </w:rPr>
              <w:t>旁站监理人员：</w:t>
            </w:r>
          </w:p>
          <w:p>
            <w:pPr>
              <w:spacing w:line="360" w:lineRule="auto"/>
              <w:ind w:firstLine="525" w:firstLineChars="250"/>
              <w:rPr>
                <w:rFonts w:ascii="宋体" w:hAnsi="宋体" w:eastAsia="宋体" w:cs="Times New Roman"/>
                <w:szCs w:val="24"/>
              </w:rPr>
            </w:pPr>
            <w:r>
              <w:rPr>
                <w:rFonts w:hint="eastAsia" w:ascii="宋体" w:hAnsi="宋体" w:eastAsia="宋体" w:cs="Times New Roman"/>
                <w:szCs w:val="24"/>
              </w:rPr>
              <w:t>日        期：</w:t>
            </w:r>
          </w:p>
        </w:tc>
      </w:tr>
    </w:tbl>
    <w:p>
      <w:pPr>
        <w:tabs>
          <w:tab w:val="left" w:pos="851"/>
          <w:tab w:val="left" w:pos="993"/>
        </w:tabs>
        <w:spacing w:line="360" w:lineRule="auto"/>
        <w:ind w:left="-2" w:leftChars="-1" w:firstLine="210" w:firstLineChars="100"/>
        <w:rPr>
          <w:rFonts w:ascii="宋体" w:hAnsi="宋体" w:eastAsia="宋体" w:cs="Times New Roman"/>
          <w:szCs w:val="21"/>
        </w:rPr>
      </w:pPr>
      <w:r>
        <w:rPr>
          <w:rFonts w:hint="eastAsia" w:ascii="宋体" w:hAnsi="宋体" w:eastAsia="宋体" w:cs="Times New Roman"/>
          <w:szCs w:val="21"/>
        </w:rPr>
        <w:t>注：本表由项目监理机构填写，项目监理机构存</w:t>
      </w:r>
      <w:r>
        <w:rPr>
          <w:rFonts w:hint="eastAsia" w:ascii="宋体" w:hAnsi="宋体" w:eastAsia="宋体" w:cs="Times New Roman"/>
          <w:szCs w:val="21"/>
          <w:u w:val="single"/>
        </w:rPr>
        <w:t xml:space="preserve">     </w:t>
      </w:r>
      <w:r>
        <w:rPr>
          <w:rFonts w:hint="eastAsia" w:ascii="宋体" w:hAnsi="宋体" w:eastAsia="宋体" w:cs="Times New Roman"/>
          <w:szCs w:val="21"/>
        </w:rPr>
        <w:t>份。</w:t>
      </w:r>
    </w:p>
    <w:p>
      <w:pPr>
        <w:jc w:val="center"/>
      </w:pPr>
    </w:p>
    <w:p>
      <w:pPr>
        <w:jc w:val="center"/>
      </w:pPr>
    </w:p>
    <w:p>
      <w:pPr>
        <w:jc w:val="center"/>
      </w:pPr>
      <w:r>
        <w:rPr>
          <w:rFonts w:hint="eastAsia"/>
        </w:rPr>
        <w:t>(</w:t>
      </w:r>
      <w:r>
        <w:t>------</w:t>
      </w:r>
      <w:r>
        <w:rPr>
          <w:rFonts w:hint="eastAsia"/>
        </w:rPr>
        <w:t>以下无正文</w:t>
      </w:r>
      <w:r>
        <w:t>-------</w:t>
      </w:r>
      <w:r>
        <w:rPr>
          <w:rFonts w:hint="eastAsia"/>
        </w:rPr>
        <w:t>)</w:t>
      </w:r>
    </w:p>
    <w:sectPr>
      <w:headerReference r:id="rId8" w:type="default"/>
      <w:type w:val="continuous"/>
      <w:pgSz w:w="11906" w:h="16838"/>
      <w:pgMar w:top="1440" w:right="1247" w:bottom="1474" w:left="1786"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410" w:firstLineChars="2450"/>
    </w:pPr>
    <w:r>
      <w:fldChar w:fldCharType="begin"/>
    </w:r>
    <w:r>
      <w:rPr>
        <w:rStyle w:val="6"/>
      </w:rPr>
      <w:instrText xml:space="preserve"> PAGE </w:instrText>
    </w:r>
    <w:r>
      <w:fldChar w:fldCharType="separate"/>
    </w:r>
    <w:r>
      <w:rPr>
        <w:rStyle w:val="6"/>
      </w:rPr>
      <w:t>6</w:t>
    </w:r>
    <w:r>
      <w:fldChar w:fldCharType="end"/>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jc w:val="right"/>
    </w:pPr>
    <w:r>
      <w:rPr>
        <w:rFonts w:hint="eastAsia" w:ascii="楷体" w:hAnsi="楷体" w:eastAsia="楷体" w:cs="黑体"/>
        <w:color w:val="3B3838" w:themeColor="background2" w:themeShade="40"/>
        <w:sz w:val="18"/>
        <w:szCs w:val="18"/>
      </w:rPr>
      <w:t>常州正衡电力工程监理有限公司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jc w:val="right"/>
    </w:pPr>
    <w:r>
      <w:rPr>
        <w:rFonts w:hint="eastAsia" w:ascii="楷体" w:hAnsi="楷体" w:eastAsia="楷体" w:cs="黑体"/>
        <w:color w:val="3B3838" w:themeColor="background2" w:themeShade="40"/>
        <w:sz w:val="18"/>
        <w:szCs w:val="18"/>
      </w:rPr>
      <w:t>常州正衡电力工程监理有限公司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jc w:val="right"/>
    </w:pPr>
    <w:r>
      <w:rPr>
        <w:rFonts w:hint="eastAsia" w:ascii="楷体" w:hAnsi="楷体" w:eastAsia="楷体" w:cs="黑体"/>
        <w:color w:val="3B3838" w:themeColor="background2" w:themeShade="40"/>
        <w:sz w:val="18"/>
        <w:szCs w:val="18"/>
      </w:rPr>
      <w:t>常州正衡电力工程监理有限公司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7621"/>
    <w:rsid w:val="00042DC5"/>
    <w:rsid w:val="00097A63"/>
    <w:rsid w:val="000B30E9"/>
    <w:rsid w:val="00235E54"/>
    <w:rsid w:val="002741BF"/>
    <w:rsid w:val="002F5CE3"/>
    <w:rsid w:val="00361B39"/>
    <w:rsid w:val="0041095D"/>
    <w:rsid w:val="0043642A"/>
    <w:rsid w:val="0048196B"/>
    <w:rsid w:val="005F1F2D"/>
    <w:rsid w:val="006B44A0"/>
    <w:rsid w:val="007F5EE9"/>
    <w:rsid w:val="00872356"/>
    <w:rsid w:val="00983604"/>
    <w:rsid w:val="00A9040F"/>
    <w:rsid w:val="00AD7CD6"/>
    <w:rsid w:val="00B3239E"/>
    <w:rsid w:val="00B53A5C"/>
    <w:rsid w:val="00BC23CA"/>
    <w:rsid w:val="00CC4093"/>
    <w:rsid w:val="00D02C97"/>
    <w:rsid w:val="00DA1C80"/>
    <w:rsid w:val="00DC7621"/>
    <w:rsid w:val="00E04B15"/>
    <w:rsid w:val="00E459BB"/>
    <w:rsid w:val="00ED146E"/>
    <w:rsid w:val="00F64398"/>
    <w:rsid w:val="00FF0943"/>
    <w:rsid w:val="00FF7D18"/>
    <w:rsid w:val="02850069"/>
    <w:rsid w:val="29942384"/>
    <w:rsid w:val="61A77076"/>
    <w:rsid w:val="7069160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character" w:styleId="6">
    <w:name w:val="page number"/>
    <w:basedOn w:val="5"/>
    <w:qFormat/>
    <w:uiPriority w:val="0"/>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样式4"/>
    <w:basedOn w:val="1"/>
    <w:qFormat/>
    <w:uiPriority w:val="0"/>
    <w:pPr>
      <w:tabs>
        <w:tab w:val="left" w:pos="366"/>
        <w:tab w:val="left" w:pos="720"/>
      </w:tabs>
      <w:topLinePunct/>
      <w:ind w:firstLine="425"/>
    </w:pPr>
    <w:rPr>
      <w:rFonts w:eastAsia="黑体"/>
      <w:bCs/>
      <w:caps/>
      <w:kern w:val="21"/>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658</Words>
  <Characters>3754</Characters>
  <Lines>31</Lines>
  <Paragraphs>8</Paragraphs>
  <ScaleCrop>false</ScaleCrop>
  <LinksUpToDate>false</LinksUpToDate>
  <CharactersWithSpaces>4404</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Administrator</cp:lastModifiedBy>
  <dcterms:modified xsi:type="dcterms:W3CDTF">2017-03-14T08:00:55Z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