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04"/>
        </w:tabs>
        <w:autoSpaceDE w:val="0"/>
        <w:autoSpaceDN w:val="0"/>
        <w:adjustRightInd w:val="0"/>
        <w:spacing w:line="417" w:lineRule="exact"/>
        <w:ind w:right="3032"/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hint="eastAsia" w:ascii="宋体" w:cs="宋体"/>
          <w:b/>
          <w:spacing w:val="2"/>
          <w:w w:val="99"/>
          <w:kern w:val="0"/>
          <w:position w:val="-4"/>
          <w:sz w:val="28"/>
          <w:szCs w:val="28"/>
        </w:rPr>
        <w:t>工程复工</w:t>
      </w:r>
      <w:r>
        <w:rPr>
          <w:rFonts w:hint="eastAsia" w:ascii="宋体" w:cs="宋体"/>
          <w:b/>
          <w:w w:val="99"/>
          <w:kern w:val="0"/>
          <w:position w:val="-4"/>
          <w:sz w:val="28"/>
          <w:szCs w:val="28"/>
        </w:rPr>
        <w:t>令</w:t>
      </w:r>
    </w:p>
    <w:p>
      <w:pPr>
        <w:tabs>
          <w:tab w:val="left" w:pos="5340"/>
          <w:tab w:val="left" w:pos="7020"/>
          <w:tab w:val="left" w:pos="8940"/>
        </w:tabs>
        <w:autoSpaceDE w:val="0"/>
        <w:autoSpaceDN w:val="0"/>
        <w:adjustRightInd w:val="0"/>
        <w:ind w:right="274"/>
        <w:rPr>
          <w:rFonts w:ascii="宋体" w:cs="宋体"/>
          <w:kern w:val="0"/>
          <w:sz w:val="22"/>
        </w:rPr>
      </w:pPr>
    </w:p>
    <w:p>
      <w:pPr>
        <w:tabs>
          <w:tab w:val="left" w:pos="5340"/>
          <w:tab w:val="left" w:pos="7020"/>
          <w:tab w:val="left" w:pos="8940"/>
        </w:tabs>
        <w:autoSpaceDE w:val="0"/>
        <w:autoSpaceDN w:val="0"/>
        <w:adjustRightInd w:val="0"/>
        <w:ind w:leftChars="-135" w:right="274" w:hanging="283" w:hangingChars="118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工程名称</w:t>
      </w:r>
      <w:r>
        <w:rPr>
          <w:rFonts w:hint="eastAsia" w:ascii="宋体" w:cs="宋体"/>
          <w:spacing w:val="-2"/>
          <w:kern w:val="0"/>
          <w:sz w:val="24"/>
        </w:rPr>
        <w:t>：海宁中国皮革城股份有限公司1252.35KW分布式光伏发电项目</w:t>
      </w:r>
      <w:r>
        <w:rPr>
          <w:rFonts w:hint="eastAsia" w:ascii="宋体" w:cs="宋体"/>
          <w:spacing w:val="-2"/>
          <w:kern w:val="0"/>
          <w:sz w:val="24"/>
          <w:lang w:val="en-US" w:eastAsia="zh-CN"/>
        </w:rPr>
        <w:t xml:space="preserve">  </w:t>
      </w:r>
      <w:r>
        <w:rPr>
          <w:rFonts w:hint="eastAsia" w:ascii="宋体" w:cs="宋体"/>
          <w:kern w:val="0"/>
          <w:sz w:val="24"/>
        </w:rPr>
        <w:t>编号</w:t>
      </w:r>
      <w:r>
        <w:rPr>
          <w:rFonts w:hint="eastAsia" w:ascii="宋体" w:cs="宋体"/>
          <w:spacing w:val="-2"/>
          <w:kern w:val="0"/>
          <w:sz w:val="24"/>
        </w:rPr>
        <w:t>：</w:t>
      </w:r>
    </w:p>
    <w:p>
      <w:pPr>
        <w:autoSpaceDE w:val="0"/>
        <w:autoSpaceDN w:val="0"/>
        <w:adjustRightInd w:val="0"/>
        <w:spacing w:line="150" w:lineRule="exact"/>
        <w:jc w:val="left"/>
        <w:rPr>
          <w:rFonts w:ascii="宋体" w:cs="宋体"/>
          <w:kern w:val="0"/>
          <w:sz w:val="15"/>
          <w:szCs w:val="15"/>
        </w:rPr>
      </w:pPr>
    </w:p>
    <w:tbl>
      <w:tblPr>
        <w:tblStyle w:val="4"/>
        <w:tblW w:w="903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550" w:hRule="atLeast"/>
          <w:jc w:val="center"/>
        </w:trPr>
        <w:tc>
          <w:tcPr>
            <w:tcW w:w="9039" w:type="dxa"/>
            <w:tcBorders>
              <w:top w:val="single" w:color="auto" w:sz="8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致：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u w:val="single"/>
                <w:lang w:val="en-US" w:eastAsia="zh-CN"/>
              </w:rPr>
              <w:t xml:space="preserve">浙江京禾电子科技有限公司  </w:t>
            </w:r>
            <w:r>
              <w:rPr>
                <w:rFonts w:hint="eastAsia" w:asciiTheme="minorEastAsia" w:hAnsiTheme="minorEastAsia" w:eastAsiaTheme="minorEastAsia" w:cstheme="minorEastAsia"/>
              </w:rPr>
              <w:t>（施工单位项目部）</w:t>
            </w:r>
          </w:p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</w:rPr>
              <w:t>我方发出的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工程暂停令》</w:t>
            </w:r>
            <w:r>
              <w:rPr>
                <w:rFonts w:hint="eastAsia" w:asciiTheme="minorEastAsia" w:hAnsiTheme="minorEastAsia" w:eastAsiaTheme="minorEastAsia" w:cstheme="minorEastAsia"/>
              </w:rPr>
              <w:t>，要求暂停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  <w:lang w:val="en-US" w:eastAsia="zh-CN"/>
              </w:rPr>
              <w:t xml:space="preserve"> 条形基础 </w:t>
            </w:r>
            <w:r>
              <w:rPr>
                <w:rFonts w:hint="eastAsia" w:asciiTheme="minorEastAsia" w:hAnsiTheme="minorEastAsia" w:eastAsiaTheme="minorEastAsia" w:cstheme="minorEastAsia"/>
              </w:rPr>
              <w:t>部位（工序）施工，经查已具备复工条件，经建设单位同意，现通知你方于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2016</w:t>
            </w:r>
            <w:r>
              <w:rPr>
                <w:rFonts w:hint="eastAsia" w:asciiTheme="minorEastAsia" w:hAnsiTheme="minorEastAsia" w:eastAsiaTheme="minorEastAsia" w:cstheme="minorEastAsia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</w:rPr>
              <w:t>时起恢复施工。</w:t>
            </w:r>
          </w:p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附件：复工报审表</w:t>
            </w:r>
          </w:p>
          <w:p>
            <w:pPr>
              <w:spacing w:line="300" w:lineRule="auto"/>
              <w:rPr>
                <w:rFonts w:ascii="宋体"/>
                <w:szCs w:val="21"/>
              </w:rPr>
            </w:pPr>
          </w:p>
          <w:p>
            <w:pPr>
              <w:spacing w:line="300" w:lineRule="auto"/>
              <w:rPr>
                <w:rFonts w:ascii="宋体"/>
                <w:szCs w:val="21"/>
              </w:rPr>
            </w:pPr>
          </w:p>
          <w:p>
            <w:pPr>
              <w:spacing w:line="300" w:lineRule="auto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right="357" w:firstLine="5145" w:firstLineChars="24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项目监理机构（章）：</w:t>
            </w:r>
          </w:p>
          <w:p>
            <w:pPr>
              <w:spacing w:line="360" w:lineRule="auto"/>
              <w:ind w:right="357" w:firstLine="5145" w:firstLineChars="24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总监理工程师：</w:t>
            </w:r>
          </w:p>
          <w:p>
            <w:pPr>
              <w:spacing w:line="360" w:lineRule="auto"/>
              <w:ind w:right="357" w:firstLine="5145" w:firstLineChars="245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2016年9月6日</w:t>
            </w:r>
            <w:bookmarkStart w:id="0" w:name="_GoBack"/>
            <w:bookmarkEnd w:id="0"/>
          </w:p>
        </w:tc>
      </w:tr>
    </w:tbl>
    <w:p>
      <w:pPr>
        <w:autoSpaceDE w:val="0"/>
        <w:autoSpaceDN w:val="0"/>
        <w:adjustRightInd w:val="0"/>
        <w:spacing w:line="200" w:lineRule="exact"/>
        <w:jc w:val="left"/>
        <w:rPr>
          <w:rFonts w:ascii="宋体" w:cs="宋体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体" w:cs="宋体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69" w:lineRule="exact"/>
        <w:ind w:left="117" w:right="-2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spacing w:val="2"/>
          <w:kern w:val="0"/>
          <w:position w:val="-2"/>
          <w:szCs w:val="21"/>
        </w:rPr>
        <w:t>填</w:t>
      </w:r>
      <w:r>
        <w:rPr>
          <w:rFonts w:hint="eastAsia" w:ascii="宋体" w:cs="宋体"/>
          <w:kern w:val="0"/>
          <w:position w:val="-2"/>
          <w:szCs w:val="21"/>
        </w:rPr>
        <w:t>报</w:t>
      </w:r>
      <w:r>
        <w:rPr>
          <w:rFonts w:hint="eastAsia" w:ascii="宋体" w:cs="宋体"/>
          <w:spacing w:val="2"/>
          <w:kern w:val="0"/>
          <w:position w:val="-2"/>
          <w:szCs w:val="21"/>
        </w:rPr>
        <w:t>说</w:t>
      </w:r>
      <w:r>
        <w:rPr>
          <w:rFonts w:hint="eastAsia" w:ascii="宋体" w:cs="宋体"/>
          <w:kern w:val="0"/>
          <w:position w:val="-2"/>
          <w:szCs w:val="21"/>
        </w:rPr>
        <w:t>明</w:t>
      </w:r>
      <w:r>
        <w:rPr>
          <w:rFonts w:hint="eastAsia" w:ascii="宋体" w:cs="宋体"/>
          <w:spacing w:val="2"/>
          <w:kern w:val="0"/>
          <w:position w:val="-2"/>
          <w:szCs w:val="21"/>
        </w:rPr>
        <w:t>：</w:t>
      </w:r>
      <w:r>
        <w:rPr>
          <w:rFonts w:hint="eastAsia" w:ascii="宋体" w:cs="宋体"/>
          <w:kern w:val="0"/>
          <w:position w:val="-2"/>
          <w:szCs w:val="21"/>
        </w:rPr>
        <w:t>本</w:t>
      </w:r>
      <w:r>
        <w:rPr>
          <w:rFonts w:hint="eastAsia" w:ascii="宋体" w:cs="宋体"/>
          <w:spacing w:val="2"/>
          <w:kern w:val="0"/>
          <w:position w:val="-2"/>
          <w:szCs w:val="21"/>
        </w:rPr>
        <w:t>表</w:t>
      </w:r>
      <w:r>
        <w:rPr>
          <w:rFonts w:hint="eastAsia" w:ascii="宋体" w:cs="宋体"/>
          <w:kern w:val="0"/>
          <w:position w:val="-2"/>
          <w:szCs w:val="21"/>
        </w:rPr>
        <w:t>一</w:t>
      </w:r>
      <w:r>
        <w:rPr>
          <w:rFonts w:hint="eastAsia" w:ascii="宋体" w:cs="宋体"/>
          <w:spacing w:val="2"/>
          <w:kern w:val="0"/>
          <w:position w:val="-2"/>
          <w:szCs w:val="21"/>
        </w:rPr>
        <w:t>式</w:t>
      </w:r>
      <w:r>
        <w:rPr>
          <w:rFonts w:hint="eastAsia" w:ascii="宋体" w:cs="宋体"/>
          <w:kern w:val="0"/>
          <w:position w:val="-2"/>
          <w:szCs w:val="21"/>
        </w:rPr>
        <w:t>三</w:t>
      </w:r>
      <w:r>
        <w:rPr>
          <w:rFonts w:hint="eastAsia" w:ascii="宋体" w:cs="宋体"/>
          <w:spacing w:val="2"/>
          <w:kern w:val="0"/>
          <w:position w:val="-2"/>
          <w:szCs w:val="21"/>
        </w:rPr>
        <w:t>份</w:t>
      </w:r>
      <w:r>
        <w:rPr>
          <w:rFonts w:hint="eastAsia" w:ascii="宋体" w:cs="宋体"/>
          <w:kern w:val="0"/>
          <w:position w:val="-2"/>
          <w:szCs w:val="21"/>
        </w:rPr>
        <w:t>，</w:t>
      </w:r>
      <w:r>
        <w:rPr>
          <w:rFonts w:hint="eastAsia" w:ascii="宋体" w:cs="宋体"/>
          <w:spacing w:val="2"/>
          <w:kern w:val="0"/>
          <w:position w:val="-2"/>
          <w:szCs w:val="21"/>
        </w:rPr>
        <w:t>项</w:t>
      </w:r>
      <w:r>
        <w:rPr>
          <w:rFonts w:hint="eastAsia" w:ascii="宋体" w:cs="宋体"/>
          <w:kern w:val="0"/>
          <w:position w:val="-2"/>
          <w:szCs w:val="21"/>
        </w:rPr>
        <w:t>目</w:t>
      </w:r>
      <w:r>
        <w:rPr>
          <w:rFonts w:hint="eastAsia" w:ascii="宋体" w:cs="宋体"/>
          <w:spacing w:val="2"/>
          <w:kern w:val="0"/>
          <w:position w:val="-2"/>
          <w:szCs w:val="21"/>
        </w:rPr>
        <w:t>监</w:t>
      </w:r>
      <w:r>
        <w:rPr>
          <w:rFonts w:hint="eastAsia" w:ascii="宋体" w:cs="宋体"/>
          <w:kern w:val="0"/>
          <w:position w:val="-2"/>
          <w:szCs w:val="21"/>
        </w:rPr>
        <w:t>理</w:t>
      </w:r>
      <w:r>
        <w:rPr>
          <w:rFonts w:hint="eastAsia" w:ascii="宋体" w:cs="宋体"/>
          <w:spacing w:val="2"/>
          <w:kern w:val="0"/>
          <w:position w:val="-2"/>
          <w:szCs w:val="21"/>
        </w:rPr>
        <w:t>机</w:t>
      </w:r>
      <w:r>
        <w:rPr>
          <w:rFonts w:hint="eastAsia" w:ascii="宋体" w:cs="宋体"/>
          <w:kern w:val="0"/>
          <w:position w:val="-2"/>
          <w:szCs w:val="21"/>
        </w:rPr>
        <w:t>构</w:t>
      </w:r>
      <w:r>
        <w:rPr>
          <w:rFonts w:hint="eastAsia" w:ascii="宋体" w:cs="宋体"/>
          <w:spacing w:val="2"/>
          <w:kern w:val="0"/>
          <w:position w:val="-2"/>
          <w:szCs w:val="21"/>
        </w:rPr>
        <w:t>、</w:t>
      </w:r>
      <w:r>
        <w:rPr>
          <w:rFonts w:hint="eastAsia" w:ascii="宋体" w:cs="宋体"/>
          <w:kern w:val="0"/>
          <w:position w:val="-2"/>
          <w:szCs w:val="21"/>
        </w:rPr>
        <w:t>建</w:t>
      </w:r>
      <w:r>
        <w:rPr>
          <w:rFonts w:hint="eastAsia" w:ascii="宋体" w:cs="宋体"/>
          <w:spacing w:val="2"/>
          <w:kern w:val="0"/>
          <w:position w:val="-2"/>
          <w:szCs w:val="21"/>
        </w:rPr>
        <w:t>设</w:t>
      </w:r>
      <w:r>
        <w:rPr>
          <w:rFonts w:hint="eastAsia" w:ascii="宋体" w:cs="宋体"/>
          <w:kern w:val="0"/>
          <w:position w:val="-2"/>
          <w:szCs w:val="21"/>
        </w:rPr>
        <w:t>单</w:t>
      </w:r>
      <w:r>
        <w:rPr>
          <w:rFonts w:hint="eastAsia" w:ascii="宋体" w:cs="宋体"/>
          <w:spacing w:val="2"/>
          <w:kern w:val="0"/>
          <w:position w:val="-2"/>
          <w:szCs w:val="21"/>
        </w:rPr>
        <w:t>位</w:t>
      </w:r>
      <w:r>
        <w:rPr>
          <w:rFonts w:hint="eastAsia" w:ascii="宋体" w:cs="宋体"/>
          <w:kern w:val="0"/>
          <w:position w:val="-2"/>
          <w:szCs w:val="21"/>
        </w:rPr>
        <w:t>、</w:t>
      </w:r>
      <w:r>
        <w:rPr>
          <w:rFonts w:hint="eastAsia" w:ascii="宋体" w:cs="宋体"/>
          <w:spacing w:val="2"/>
          <w:kern w:val="0"/>
          <w:position w:val="-2"/>
          <w:szCs w:val="21"/>
        </w:rPr>
        <w:t>施</w:t>
      </w:r>
      <w:r>
        <w:rPr>
          <w:rFonts w:hint="eastAsia" w:ascii="宋体" w:cs="宋体"/>
          <w:kern w:val="0"/>
          <w:position w:val="-2"/>
          <w:szCs w:val="21"/>
        </w:rPr>
        <w:t>工</w:t>
      </w:r>
      <w:r>
        <w:rPr>
          <w:rFonts w:hint="eastAsia" w:ascii="宋体" w:cs="宋体"/>
          <w:spacing w:val="2"/>
          <w:kern w:val="0"/>
          <w:position w:val="-2"/>
          <w:szCs w:val="21"/>
        </w:rPr>
        <w:t>单</w:t>
      </w:r>
      <w:r>
        <w:rPr>
          <w:rFonts w:hint="eastAsia" w:ascii="宋体" w:cs="宋体"/>
          <w:kern w:val="0"/>
          <w:position w:val="-2"/>
          <w:szCs w:val="21"/>
        </w:rPr>
        <w:t>位</w:t>
      </w:r>
      <w:r>
        <w:rPr>
          <w:rFonts w:hint="eastAsia" w:ascii="宋体" w:cs="宋体"/>
          <w:spacing w:val="2"/>
          <w:kern w:val="0"/>
          <w:position w:val="-2"/>
          <w:szCs w:val="21"/>
        </w:rPr>
        <w:t>各</w:t>
      </w:r>
      <w:r>
        <w:rPr>
          <w:rFonts w:hint="eastAsia" w:ascii="宋体" w:cs="宋体"/>
          <w:kern w:val="0"/>
          <w:position w:val="-2"/>
          <w:szCs w:val="21"/>
        </w:rPr>
        <w:t>一</w:t>
      </w:r>
      <w:r>
        <w:rPr>
          <w:rFonts w:hint="eastAsia" w:ascii="宋体" w:cs="宋体"/>
          <w:spacing w:val="2"/>
          <w:kern w:val="0"/>
          <w:position w:val="-2"/>
          <w:szCs w:val="21"/>
        </w:rPr>
        <w:t>份</w:t>
      </w:r>
      <w:r>
        <w:rPr>
          <w:rFonts w:hint="eastAsia" w:ascii="宋体" w:cs="宋体"/>
          <w:kern w:val="0"/>
          <w:position w:val="-2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213C2"/>
    <w:rsid w:val="69E213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pacing w:before="260" w:beforeLines="0" w:after="260" w:afterLines="0"/>
      <w:ind w:firstLine="0" w:firstLineChars="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2016-10-07T00:35:00Z</dcterms:created>
  <dc:creator>zh5</dc:creator>
  <cp:lastModifiedBy>zh5</cp:lastModifiedBy>
  <dcterms:modified xsi:type="dcterms:W3CDTF">2016-10-07T00:45:28Z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