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120EF1">
        <w:rPr>
          <w:rFonts w:hAnsi="宋体" w:hint="eastAsia"/>
          <w:bCs/>
        </w:rPr>
        <w:t>吐鲁番协合</w:t>
      </w:r>
      <w:r w:rsidR="00120EF1" w:rsidRPr="00120EF1">
        <w:rPr>
          <w:rFonts w:hint="eastAsia"/>
          <w:sz w:val="24"/>
        </w:rPr>
        <w:t>20MWp</w:t>
      </w:r>
      <w:r w:rsidR="00120EF1" w:rsidRPr="00120EF1">
        <w:rPr>
          <w:rFonts w:hint="eastAsia"/>
          <w:sz w:val="24"/>
        </w:rPr>
        <w:t>光伏电站项目</w:t>
      </w:r>
      <w:r w:rsidR="00120EF1">
        <w:rPr>
          <w:rFonts w:hint="eastAsia"/>
          <w:sz w:val="24"/>
        </w:rPr>
        <w:t>(</w:t>
      </w:r>
      <w:r w:rsidR="00120EF1">
        <w:rPr>
          <w:rFonts w:hint="eastAsia"/>
          <w:sz w:val="24"/>
        </w:rPr>
        <w:t>架空线工程</w:t>
      </w:r>
      <w:r w:rsidR="00120EF1">
        <w:rPr>
          <w:rFonts w:hint="eastAsia"/>
          <w:sz w:val="24"/>
        </w:rPr>
        <w:t>)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="00120EF1">
        <w:rPr>
          <w:rFonts w:hAnsi="宋体" w:hint="eastAsia"/>
          <w:bCs/>
        </w:rPr>
        <w:t xml:space="preserve">         </w:t>
      </w:r>
      <w:r w:rsidRPr="00D40004">
        <w:rPr>
          <w:rFonts w:hAnsi="宋体" w:hint="eastAsia"/>
        </w:rPr>
        <w:t>编号：</w:t>
      </w:r>
      <w:r w:rsidR="00F32180">
        <w:rPr>
          <w:rFonts w:hAnsi="宋体" w:hint="eastAsia"/>
          <w:b/>
        </w:rPr>
        <w:t>14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8379C8">
              <w:rPr>
                <w:rFonts w:ascii="宋体" w:hint="eastAsia"/>
                <w:sz w:val="24"/>
                <w:u w:val="single"/>
              </w:rPr>
              <w:t>沈阳电业局电气安装公司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5308C2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BF115D">
              <w:rPr>
                <w:rFonts w:hAnsi="宋体" w:hint="eastAsia"/>
                <w:b/>
                <w:sz w:val="24"/>
              </w:rPr>
              <w:t>施工</w:t>
            </w:r>
            <w:r w:rsidR="00F32180">
              <w:rPr>
                <w:rFonts w:hAnsi="宋体" w:hint="eastAsia"/>
                <w:b/>
                <w:sz w:val="24"/>
              </w:rPr>
              <w:t>质量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930EB0" w:rsidRDefault="00930EB0" w:rsidP="00F32180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、</w:t>
            </w:r>
            <w:r w:rsidR="00F32180">
              <w:rPr>
                <w:rFonts w:hAnsi="宋体" w:hint="eastAsia"/>
              </w:rPr>
              <w:t>贵公司通讯光纤，从</w:t>
            </w:r>
            <w:r w:rsidR="00F32180">
              <w:rPr>
                <w:rFonts w:hAnsi="宋体" w:hint="eastAsia"/>
              </w:rPr>
              <w:t>1</w:t>
            </w:r>
            <w:r w:rsidR="00F32180">
              <w:rPr>
                <w:rFonts w:hAnsi="宋体" w:hint="eastAsia"/>
              </w:rPr>
              <w:t>号杆塔至克朗沟变电站采用的是</w:t>
            </w:r>
            <w:r w:rsidR="00F32180">
              <w:rPr>
                <w:rFonts w:hAnsi="宋体" w:hint="eastAsia"/>
              </w:rPr>
              <w:t>8</w:t>
            </w:r>
            <w:r w:rsidR="00F32180">
              <w:rPr>
                <w:rFonts w:hAnsi="宋体" w:hint="eastAsia"/>
              </w:rPr>
              <w:t>芯，无备用芯；请更改为有备用的</w:t>
            </w:r>
            <w:r w:rsidR="00F32180">
              <w:rPr>
                <w:rFonts w:hAnsi="宋体" w:hint="eastAsia"/>
              </w:rPr>
              <w:t>16</w:t>
            </w:r>
            <w:r w:rsidR="00F32180">
              <w:rPr>
                <w:rFonts w:hAnsi="宋体" w:hint="eastAsia"/>
              </w:rPr>
              <w:t>芯光纤。</w:t>
            </w:r>
          </w:p>
          <w:p w:rsidR="00F32180" w:rsidRDefault="00F32180" w:rsidP="00F32180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、贵公司施工资料，截至目前未报审、报验，请于本月</w:t>
            </w:r>
            <w:r>
              <w:rPr>
                <w:rFonts w:hAnsi="宋体" w:hint="eastAsia"/>
              </w:rPr>
              <w:t>31</w:t>
            </w:r>
            <w:r>
              <w:rPr>
                <w:rFonts w:hAnsi="宋体" w:hint="eastAsia"/>
              </w:rPr>
              <w:t>日前完成。</w:t>
            </w:r>
          </w:p>
          <w:p w:rsidR="00F32180" w:rsidRPr="00F32180" w:rsidRDefault="00F32180" w:rsidP="00F32180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、贵公司存在拖欠施工人员工资现象，导致工人气愤，甚至引起工人围堵项目部的情况，请贵公司马上解决拖欠支付工人工资情况，</w:t>
            </w:r>
            <w:r w:rsidR="005431BE">
              <w:rPr>
                <w:rFonts w:hAnsi="宋体" w:hint="eastAsia"/>
              </w:rPr>
              <w:t>如以后再出现此类情况，造成</w:t>
            </w:r>
            <w:bookmarkStart w:id="2" w:name="_GoBack"/>
            <w:bookmarkEnd w:id="2"/>
            <w:r w:rsidR="005431BE">
              <w:rPr>
                <w:rFonts w:hAnsi="宋体" w:hint="eastAsia"/>
              </w:rPr>
              <w:t>的一切后果由贵方承担</w:t>
            </w:r>
            <w:r>
              <w:rPr>
                <w:rFonts w:hAnsi="宋体" w:hint="eastAsia"/>
              </w:rPr>
              <w:t>。</w:t>
            </w: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32180" w:rsidRDefault="00F32180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32180" w:rsidRDefault="00F32180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32180" w:rsidRDefault="00F32180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32180" w:rsidRDefault="00F32180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32180" w:rsidRPr="004346FF" w:rsidRDefault="00F32180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C72F1D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总监</w:t>
            </w:r>
            <w:r w:rsidRPr="00C72F1D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>
              <w:rPr>
                <w:rFonts w:hAnsi="宋体" w:hint="eastAsia"/>
                <w:bCs/>
              </w:rPr>
              <w:t>专监</w:t>
            </w:r>
            <w:r w:rsidR="00F66486" w:rsidRPr="00D40004">
              <w:rPr>
                <w:rFonts w:hAnsi="宋体" w:hint="eastAsia"/>
                <w:bCs/>
              </w:rPr>
              <w:t>：</w:t>
            </w:r>
            <w:r w:rsidR="00F66486"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 w:rsidR="001E4CD6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BF115D">
              <w:rPr>
                <w:rFonts w:hAnsi="宋体" w:hint="eastAsia"/>
                <w:bCs/>
                <w:u w:val="single"/>
              </w:rPr>
              <w:t>5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120EF1">
              <w:rPr>
                <w:rFonts w:hAnsi="宋体" w:hint="eastAsia"/>
                <w:bCs/>
                <w:u w:val="single"/>
              </w:rPr>
              <w:t>2</w:t>
            </w:r>
            <w:r w:rsidR="00F32180">
              <w:rPr>
                <w:rFonts w:hAnsi="宋体" w:hint="eastAsia"/>
                <w:bCs/>
                <w:u w:val="single"/>
              </w:rPr>
              <w:t>9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p w:rsidR="00930EB0" w:rsidRDefault="00930EB0" w:rsidP="00BE3B39">
      <w:pPr>
        <w:rPr>
          <w:rFonts w:hAnsi="宋体"/>
          <w:szCs w:val="21"/>
        </w:rPr>
      </w:pPr>
    </w:p>
    <w:p w:rsidR="00930EB0" w:rsidRDefault="00930EB0" w:rsidP="00BE3B39">
      <w:pPr>
        <w:rPr>
          <w:rFonts w:hAnsi="宋体"/>
          <w:szCs w:val="21"/>
        </w:rPr>
      </w:pPr>
    </w:p>
    <w:p w:rsidR="00930EB0" w:rsidRDefault="00930EB0" w:rsidP="00BE3B39">
      <w:pPr>
        <w:rPr>
          <w:rFonts w:hAnsi="宋体"/>
          <w:szCs w:val="21"/>
        </w:rPr>
      </w:pPr>
    </w:p>
    <w:sectPr w:rsidR="00930EB0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27" w:rsidRDefault="00087F27" w:rsidP="004B55CA">
      <w:r>
        <w:separator/>
      </w:r>
    </w:p>
  </w:endnote>
  <w:endnote w:type="continuationSeparator" w:id="0">
    <w:p w:rsidR="00087F27" w:rsidRDefault="00087F27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27" w:rsidRDefault="00087F27" w:rsidP="004B55CA">
      <w:r>
        <w:separator/>
      </w:r>
    </w:p>
  </w:footnote>
  <w:footnote w:type="continuationSeparator" w:id="0">
    <w:p w:rsidR="00087F27" w:rsidRDefault="00087F27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87F27"/>
    <w:rsid w:val="0009726C"/>
    <w:rsid w:val="000C416F"/>
    <w:rsid w:val="000E2C82"/>
    <w:rsid w:val="00114878"/>
    <w:rsid w:val="001155E7"/>
    <w:rsid w:val="00120EF1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397C66"/>
    <w:rsid w:val="00403EA5"/>
    <w:rsid w:val="004346FF"/>
    <w:rsid w:val="00442E94"/>
    <w:rsid w:val="0044630A"/>
    <w:rsid w:val="00461A37"/>
    <w:rsid w:val="004824B9"/>
    <w:rsid w:val="004B55CA"/>
    <w:rsid w:val="00503B11"/>
    <w:rsid w:val="005308C2"/>
    <w:rsid w:val="00542A6B"/>
    <w:rsid w:val="00542E44"/>
    <w:rsid w:val="005431BE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43A5F"/>
    <w:rsid w:val="0067587A"/>
    <w:rsid w:val="006C659D"/>
    <w:rsid w:val="00745F6D"/>
    <w:rsid w:val="0075409F"/>
    <w:rsid w:val="007B1CA5"/>
    <w:rsid w:val="007B3127"/>
    <w:rsid w:val="007D3688"/>
    <w:rsid w:val="00805F29"/>
    <w:rsid w:val="008149EA"/>
    <w:rsid w:val="0082049D"/>
    <w:rsid w:val="008379C8"/>
    <w:rsid w:val="008459C2"/>
    <w:rsid w:val="008728A7"/>
    <w:rsid w:val="0089317E"/>
    <w:rsid w:val="008C350B"/>
    <w:rsid w:val="009049AA"/>
    <w:rsid w:val="009171C8"/>
    <w:rsid w:val="00930EB0"/>
    <w:rsid w:val="00950124"/>
    <w:rsid w:val="0096124E"/>
    <w:rsid w:val="00980584"/>
    <w:rsid w:val="00985A9B"/>
    <w:rsid w:val="009E5CFA"/>
    <w:rsid w:val="00A2428B"/>
    <w:rsid w:val="00A77E21"/>
    <w:rsid w:val="00AA3643"/>
    <w:rsid w:val="00AA7303"/>
    <w:rsid w:val="00B001CA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72F1D"/>
    <w:rsid w:val="00C8768C"/>
    <w:rsid w:val="00C95528"/>
    <w:rsid w:val="00CA0356"/>
    <w:rsid w:val="00CB631E"/>
    <w:rsid w:val="00CC0029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7380-092D-4D4D-9C95-B18D82F8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>special for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2015-01-27T04:49:00Z</cp:lastPrinted>
  <dcterms:created xsi:type="dcterms:W3CDTF">2015-01-29T07:49:00Z</dcterms:created>
  <dcterms:modified xsi:type="dcterms:W3CDTF">2015-01-30T06:15:00Z</dcterms:modified>
</cp:coreProperties>
</file>