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光伏并网发电项目</w:t>
      </w:r>
      <w:r w:rsidR="00C63D56">
        <w:rPr>
          <w:rFonts w:hAnsi="宋体" w:hint="eastAsia"/>
          <w:bCs/>
          <w:sz w:val="22"/>
          <w:szCs w:val="22"/>
        </w:rPr>
        <w:t>(</w:t>
      </w:r>
      <w:r w:rsidR="00C63D56">
        <w:rPr>
          <w:rFonts w:hAnsi="宋体" w:hint="eastAsia"/>
          <w:bCs/>
          <w:sz w:val="22"/>
          <w:szCs w:val="22"/>
        </w:rPr>
        <w:t>架空线工程</w:t>
      </w:r>
      <w:r w:rsidR="00C63D56">
        <w:rPr>
          <w:rFonts w:hAnsi="宋体" w:hint="eastAsia"/>
          <w:bCs/>
          <w:sz w:val="22"/>
          <w:szCs w:val="22"/>
        </w:rPr>
        <w:t>)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CF0C1C">
        <w:rPr>
          <w:rFonts w:hAnsi="宋体" w:hint="eastAsia"/>
          <w:b/>
          <w:sz w:val="22"/>
          <w:szCs w:val="22"/>
        </w:rPr>
        <w:t>20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C63D56">
              <w:rPr>
                <w:rFonts w:ascii="宋体" w:hint="eastAsia"/>
                <w:szCs w:val="21"/>
                <w:u w:val="single"/>
              </w:rPr>
              <w:t>沈阳电业局电气安装公司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965B1C">
              <w:rPr>
                <w:rFonts w:hAnsi="宋体" w:hint="eastAsia"/>
                <w:b/>
                <w:sz w:val="24"/>
                <w:szCs w:val="21"/>
              </w:rPr>
              <w:t>关于</w:t>
            </w:r>
            <w:r w:rsidR="00CF0C1C" w:rsidRPr="00965B1C">
              <w:rPr>
                <w:rFonts w:hAnsi="宋体" w:hint="eastAsia"/>
                <w:b/>
                <w:sz w:val="24"/>
                <w:szCs w:val="21"/>
              </w:rPr>
              <w:t>架空线缺陷整改、施工资料</w:t>
            </w:r>
            <w:r w:rsidR="001E4CD6" w:rsidRPr="00965B1C">
              <w:rPr>
                <w:rFonts w:hAnsi="宋体" w:hint="eastAsia"/>
                <w:b/>
                <w:sz w:val="24"/>
                <w:szCs w:val="21"/>
              </w:rPr>
              <w:t>的事宜</w:t>
            </w:r>
          </w:p>
          <w:p w:rsidR="0091042A" w:rsidRPr="00E97233" w:rsidRDefault="00F66486" w:rsidP="00C63D56">
            <w:pPr>
              <w:spacing w:line="360" w:lineRule="auto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6C77E5" w:rsidRDefault="00CF0C1C" w:rsidP="00CF0C1C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贵公司承担的本期项目线路工程，存在诸多缺陷</w:t>
            </w:r>
            <w:r w:rsidR="00965B1C">
              <w:rPr>
                <w:rFonts w:hAnsi="宋体" w:hint="eastAsia"/>
                <w:sz w:val="22"/>
                <w:szCs w:val="22"/>
              </w:rPr>
              <w:t>，</w:t>
            </w:r>
            <w:r w:rsidR="00305AFD">
              <w:rPr>
                <w:rFonts w:hAnsi="宋体" w:hint="eastAsia"/>
                <w:sz w:val="22"/>
                <w:szCs w:val="22"/>
              </w:rPr>
              <w:t>其中以下几点</w:t>
            </w:r>
            <w:r w:rsidR="00965B1C">
              <w:rPr>
                <w:rFonts w:hAnsi="宋体" w:hint="eastAsia"/>
                <w:sz w:val="22"/>
                <w:szCs w:val="22"/>
              </w:rPr>
              <w:t>严重影响运行安全</w:t>
            </w:r>
            <w:r>
              <w:rPr>
                <w:rFonts w:hAnsi="宋体" w:hint="eastAsia"/>
                <w:sz w:val="22"/>
                <w:szCs w:val="22"/>
              </w:rPr>
              <w:t>：</w:t>
            </w:r>
          </w:p>
          <w:p w:rsidR="00CF0C1C" w:rsidRDefault="00CF0C1C" w:rsidP="00CF0C1C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9</w:t>
            </w:r>
            <w:r>
              <w:rPr>
                <w:rFonts w:hAnsi="宋体" w:hint="eastAsia"/>
                <w:sz w:val="22"/>
                <w:szCs w:val="22"/>
              </w:rPr>
              <w:t>、</w:t>
            </w:r>
            <w:r>
              <w:rPr>
                <w:rFonts w:hAnsi="宋体" w:hint="eastAsia"/>
                <w:sz w:val="22"/>
                <w:szCs w:val="22"/>
              </w:rPr>
              <w:t>23</w:t>
            </w:r>
            <w:r>
              <w:rPr>
                <w:rFonts w:hAnsi="宋体" w:hint="eastAsia"/>
                <w:sz w:val="22"/>
                <w:szCs w:val="22"/>
              </w:rPr>
              <w:t>、</w:t>
            </w:r>
            <w:r>
              <w:rPr>
                <w:rFonts w:hAnsi="宋体" w:hint="eastAsia"/>
                <w:sz w:val="22"/>
                <w:szCs w:val="22"/>
              </w:rPr>
              <w:t>24</w:t>
            </w:r>
            <w:r>
              <w:rPr>
                <w:rFonts w:hAnsi="宋体" w:hint="eastAsia"/>
                <w:sz w:val="22"/>
                <w:szCs w:val="22"/>
              </w:rPr>
              <w:t>、</w:t>
            </w:r>
            <w:r>
              <w:rPr>
                <w:rFonts w:hAnsi="宋体" w:hint="eastAsia"/>
                <w:sz w:val="22"/>
                <w:szCs w:val="22"/>
              </w:rPr>
              <w:t>25</w:t>
            </w:r>
            <w:r>
              <w:rPr>
                <w:rFonts w:hAnsi="宋体" w:hint="eastAsia"/>
                <w:sz w:val="22"/>
                <w:szCs w:val="22"/>
              </w:rPr>
              <w:t>号杆塔引流线不规范，且未悬挂重锤。</w:t>
            </w:r>
          </w:p>
          <w:p w:rsidR="00CF0C1C" w:rsidRDefault="00CF0C1C" w:rsidP="00CF0C1C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1</w:t>
            </w:r>
            <w:r>
              <w:rPr>
                <w:rFonts w:hAnsi="宋体" w:hint="eastAsia"/>
                <w:sz w:val="22"/>
                <w:szCs w:val="22"/>
              </w:rPr>
              <w:t>号杆塔高压电缆固定方式不规范，采用的是铁丝捆扎方式，需更换为</w:t>
            </w:r>
            <w:r>
              <w:rPr>
                <w:rFonts w:hAnsi="宋体" w:hint="eastAsia"/>
                <w:sz w:val="22"/>
                <w:szCs w:val="22"/>
              </w:rPr>
              <w:t>U</w:t>
            </w:r>
            <w:r>
              <w:rPr>
                <w:rFonts w:hAnsi="宋体" w:hint="eastAsia"/>
                <w:sz w:val="22"/>
                <w:szCs w:val="22"/>
              </w:rPr>
              <w:t>型卡扣。</w:t>
            </w:r>
          </w:p>
          <w:p w:rsidR="00CF0C1C" w:rsidRDefault="00CF0C1C" w:rsidP="00CF0C1C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光纤套管倾斜严重，电缆套管高低不平。</w:t>
            </w:r>
          </w:p>
          <w:p w:rsidR="00CF0C1C" w:rsidRDefault="00CF0C1C" w:rsidP="00CF0C1C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40</w:t>
            </w:r>
            <w:r>
              <w:rPr>
                <w:rFonts w:hAnsi="宋体" w:hint="eastAsia"/>
                <w:sz w:val="22"/>
                <w:szCs w:val="22"/>
              </w:rPr>
              <w:t>、</w:t>
            </w:r>
            <w:r>
              <w:rPr>
                <w:rFonts w:hAnsi="宋体" w:hint="eastAsia"/>
                <w:sz w:val="22"/>
                <w:szCs w:val="22"/>
              </w:rPr>
              <w:t>41</w:t>
            </w:r>
            <w:r>
              <w:rPr>
                <w:rFonts w:hAnsi="宋体" w:hint="eastAsia"/>
                <w:sz w:val="22"/>
                <w:szCs w:val="22"/>
              </w:rPr>
              <w:t>杆塔接地线不规范，请更换为扁钢接地方式。</w:t>
            </w:r>
          </w:p>
          <w:p w:rsidR="00CF0C1C" w:rsidRDefault="00CF0C1C" w:rsidP="00965B1C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多个杆塔、铁塔接地装置焊接部位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防腐漆未粉刷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；</w:t>
            </w:r>
          </w:p>
          <w:p w:rsidR="00305AFD" w:rsidRPr="00965B1C" w:rsidRDefault="00305AFD" w:rsidP="00965B1C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其他未提及的缺陷，请按照</w:t>
            </w: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2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10</w:t>
            </w:r>
            <w:r>
              <w:rPr>
                <w:rFonts w:hAnsi="宋体" w:hint="eastAsia"/>
                <w:sz w:val="22"/>
                <w:szCs w:val="22"/>
              </w:rPr>
              <w:t>日供电局提出需整改缺陷进行消缺</w:t>
            </w:r>
            <w:r>
              <w:rPr>
                <w:rFonts w:hAnsi="宋体" w:hint="eastAsia"/>
                <w:sz w:val="22"/>
                <w:szCs w:val="22"/>
              </w:rPr>
              <w:t>。</w:t>
            </w:r>
          </w:p>
          <w:p w:rsidR="00CF0C1C" w:rsidRDefault="00CF0C1C" w:rsidP="00CF0C1C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施工资料未报验。工程前期资料不完善，且项目名称错误，请重新编写；工程材料、构配件进场及送检资料未报验；请于</w:t>
            </w: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3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20</w:t>
            </w:r>
            <w:r>
              <w:rPr>
                <w:rFonts w:hAnsi="宋体" w:hint="eastAsia"/>
                <w:sz w:val="22"/>
                <w:szCs w:val="22"/>
              </w:rPr>
              <w:t>日前完善资料并上报。</w:t>
            </w:r>
          </w:p>
          <w:p w:rsidR="00CF0C1C" w:rsidRDefault="00CF0C1C" w:rsidP="00CF0C1C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CF0C1C" w:rsidRDefault="00CF0C1C" w:rsidP="00CF0C1C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3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30</w:t>
            </w:r>
            <w:r>
              <w:rPr>
                <w:rFonts w:hAnsi="宋体" w:hint="eastAsia"/>
                <w:sz w:val="22"/>
                <w:szCs w:val="22"/>
              </w:rPr>
              <w:t>日克朗沟变电站到本期项目架空线停电检修，时间仅限于当日。以上需整改的项目请务必</w:t>
            </w:r>
            <w:bookmarkStart w:id="2" w:name="_GoBack"/>
            <w:bookmarkEnd w:id="2"/>
            <w:r>
              <w:rPr>
                <w:rFonts w:hAnsi="宋体" w:hint="eastAsia"/>
                <w:sz w:val="22"/>
                <w:szCs w:val="22"/>
              </w:rPr>
              <w:t>于</w:t>
            </w: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3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30</w:t>
            </w:r>
            <w:r>
              <w:rPr>
                <w:rFonts w:hAnsi="宋体" w:hint="eastAsia"/>
                <w:sz w:val="22"/>
                <w:szCs w:val="22"/>
              </w:rPr>
              <w:t>日当日完成，我部建议安排不少于</w:t>
            </w:r>
            <w:r>
              <w:rPr>
                <w:rFonts w:hAnsi="宋体" w:hint="eastAsia"/>
                <w:sz w:val="22"/>
                <w:szCs w:val="22"/>
              </w:rPr>
              <w:t>30</w:t>
            </w:r>
            <w:r w:rsidR="00371F25">
              <w:rPr>
                <w:rFonts w:hAnsi="宋体" w:hint="eastAsia"/>
                <w:sz w:val="22"/>
                <w:szCs w:val="22"/>
              </w:rPr>
              <w:t>人进行整改，以保证供电安全，如果</w:t>
            </w:r>
            <w:r w:rsidR="00371F25">
              <w:rPr>
                <w:rFonts w:hAnsi="宋体" w:hint="eastAsia"/>
                <w:sz w:val="22"/>
                <w:szCs w:val="22"/>
              </w:rPr>
              <w:t>2015</w:t>
            </w:r>
            <w:r w:rsidR="00371F25">
              <w:rPr>
                <w:rFonts w:hAnsi="宋体" w:hint="eastAsia"/>
                <w:sz w:val="22"/>
                <w:szCs w:val="22"/>
              </w:rPr>
              <w:t>年</w:t>
            </w:r>
            <w:r w:rsidR="00371F25">
              <w:rPr>
                <w:rFonts w:hAnsi="宋体" w:hint="eastAsia"/>
                <w:sz w:val="22"/>
                <w:szCs w:val="22"/>
              </w:rPr>
              <w:t>3</w:t>
            </w:r>
            <w:r w:rsidR="00371F25">
              <w:rPr>
                <w:rFonts w:hAnsi="宋体" w:hint="eastAsia"/>
                <w:sz w:val="22"/>
                <w:szCs w:val="22"/>
              </w:rPr>
              <w:t>月</w:t>
            </w:r>
            <w:r w:rsidR="00371F25">
              <w:rPr>
                <w:rFonts w:hAnsi="宋体" w:hint="eastAsia"/>
                <w:sz w:val="22"/>
                <w:szCs w:val="22"/>
              </w:rPr>
              <w:t>30</w:t>
            </w:r>
            <w:r w:rsidR="00371F25">
              <w:rPr>
                <w:rFonts w:hAnsi="宋体" w:hint="eastAsia"/>
                <w:sz w:val="22"/>
                <w:szCs w:val="22"/>
              </w:rPr>
              <w:t>日当天整改不完，需等供电公司下次停电整改，工程款也必须是工程消缺整改完成才可付款！</w:t>
            </w:r>
          </w:p>
          <w:p w:rsidR="00371F25" w:rsidRPr="00371F25" w:rsidRDefault="00371F25" w:rsidP="00CF0C1C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请贵公司接到本通知单三天时间内以书面形式给予明确答复。</w:t>
            </w:r>
          </w:p>
          <w:p w:rsidR="006C77E5" w:rsidRPr="00CF0C1C" w:rsidRDefault="006C77E5" w:rsidP="00CF0C1C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</w:p>
          <w:p w:rsidR="00A40E33" w:rsidRPr="000F29B9" w:rsidRDefault="00A40E33" w:rsidP="00A40E33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P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6C77E5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CF0C1C">
              <w:rPr>
                <w:rFonts w:hAnsi="宋体" w:hint="eastAsia"/>
                <w:bCs/>
                <w:sz w:val="22"/>
                <w:szCs w:val="22"/>
                <w:u w:val="single"/>
              </w:rPr>
              <w:t>3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CF0C1C">
              <w:rPr>
                <w:rFonts w:hAnsi="宋体" w:hint="eastAsia"/>
                <w:bCs/>
                <w:sz w:val="22"/>
                <w:szCs w:val="22"/>
                <w:u w:val="single"/>
              </w:rPr>
              <w:t>16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6C77E5" w:rsidRPr="000F29B9" w:rsidRDefault="00F66486" w:rsidP="006C77E5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6C77E5" w:rsidRPr="000F29B9" w:rsidSect="000964A5">
      <w:pgSz w:w="11906" w:h="16838"/>
      <w:pgMar w:top="119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5F" w:rsidRDefault="003E555F" w:rsidP="004B55CA">
      <w:r>
        <w:separator/>
      </w:r>
    </w:p>
  </w:endnote>
  <w:endnote w:type="continuationSeparator" w:id="0">
    <w:p w:rsidR="003E555F" w:rsidRDefault="003E555F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5F" w:rsidRDefault="003E555F" w:rsidP="004B55CA">
      <w:r>
        <w:separator/>
      </w:r>
    </w:p>
  </w:footnote>
  <w:footnote w:type="continuationSeparator" w:id="0">
    <w:p w:rsidR="003E555F" w:rsidRDefault="003E555F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55334F5"/>
    <w:multiLevelType w:val="hybridMultilevel"/>
    <w:tmpl w:val="AACE403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2ACF0159"/>
    <w:multiLevelType w:val="hybridMultilevel"/>
    <w:tmpl w:val="6D20E54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64A5"/>
    <w:rsid w:val="0009726C"/>
    <w:rsid w:val="000C075A"/>
    <w:rsid w:val="000C416F"/>
    <w:rsid w:val="000E2C82"/>
    <w:rsid w:val="000F29B9"/>
    <w:rsid w:val="000F37EC"/>
    <w:rsid w:val="00114878"/>
    <w:rsid w:val="001155E7"/>
    <w:rsid w:val="00120EF1"/>
    <w:rsid w:val="0013139D"/>
    <w:rsid w:val="001456FD"/>
    <w:rsid w:val="00155CE3"/>
    <w:rsid w:val="00164DEF"/>
    <w:rsid w:val="001668A1"/>
    <w:rsid w:val="00194114"/>
    <w:rsid w:val="001A2F3C"/>
    <w:rsid w:val="001A7E0E"/>
    <w:rsid w:val="001B65CF"/>
    <w:rsid w:val="001D4E9B"/>
    <w:rsid w:val="001E4CD6"/>
    <w:rsid w:val="001E689E"/>
    <w:rsid w:val="00220C0C"/>
    <w:rsid w:val="00240E35"/>
    <w:rsid w:val="002630FA"/>
    <w:rsid w:val="00270803"/>
    <w:rsid w:val="00291B7E"/>
    <w:rsid w:val="002A54DE"/>
    <w:rsid w:val="002E0302"/>
    <w:rsid w:val="00305AFD"/>
    <w:rsid w:val="00363F66"/>
    <w:rsid w:val="00366D8A"/>
    <w:rsid w:val="00371F25"/>
    <w:rsid w:val="00384D56"/>
    <w:rsid w:val="00397C66"/>
    <w:rsid w:val="003C617C"/>
    <w:rsid w:val="003E555F"/>
    <w:rsid w:val="00403EA5"/>
    <w:rsid w:val="00425A58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2E7"/>
    <w:rsid w:val="005E18F4"/>
    <w:rsid w:val="005F7173"/>
    <w:rsid w:val="005F7E30"/>
    <w:rsid w:val="00603C75"/>
    <w:rsid w:val="00605309"/>
    <w:rsid w:val="00613849"/>
    <w:rsid w:val="006320BD"/>
    <w:rsid w:val="00643A5F"/>
    <w:rsid w:val="0067587A"/>
    <w:rsid w:val="00690D61"/>
    <w:rsid w:val="006C659D"/>
    <w:rsid w:val="006C77E5"/>
    <w:rsid w:val="00745F6D"/>
    <w:rsid w:val="0075409F"/>
    <w:rsid w:val="007B1CA5"/>
    <w:rsid w:val="007B3127"/>
    <w:rsid w:val="007D3688"/>
    <w:rsid w:val="00805F29"/>
    <w:rsid w:val="008149EA"/>
    <w:rsid w:val="00814B99"/>
    <w:rsid w:val="0082049D"/>
    <w:rsid w:val="008379C8"/>
    <w:rsid w:val="00837B27"/>
    <w:rsid w:val="008459C2"/>
    <w:rsid w:val="008669D2"/>
    <w:rsid w:val="008728A7"/>
    <w:rsid w:val="0089317E"/>
    <w:rsid w:val="008B24F8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65B1C"/>
    <w:rsid w:val="00980584"/>
    <w:rsid w:val="00985A9B"/>
    <w:rsid w:val="009E5CFA"/>
    <w:rsid w:val="009F63E4"/>
    <w:rsid w:val="00A2428B"/>
    <w:rsid w:val="00A30095"/>
    <w:rsid w:val="00A40E33"/>
    <w:rsid w:val="00A54CA9"/>
    <w:rsid w:val="00A77E21"/>
    <w:rsid w:val="00AA3643"/>
    <w:rsid w:val="00AA7303"/>
    <w:rsid w:val="00B001CA"/>
    <w:rsid w:val="00B05193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63D56"/>
    <w:rsid w:val="00C72F1D"/>
    <w:rsid w:val="00C820B6"/>
    <w:rsid w:val="00C8768C"/>
    <w:rsid w:val="00C95528"/>
    <w:rsid w:val="00CA0356"/>
    <w:rsid w:val="00CB631E"/>
    <w:rsid w:val="00CC0029"/>
    <w:rsid w:val="00CF0C1C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97233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1963-4113-4248-BE97-CF72972D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550</Characters>
  <Application>Microsoft Office Word</Application>
  <DocSecurity>0</DocSecurity>
  <Lines>4</Lines>
  <Paragraphs>1</Paragraphs>
  <ScaleCrop>false</ScaleCrop>
  <Company>special for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8</cp:revision>
  <cp:lastPrinted>2015-03-16T09:24:00Z</cp:lastPrinted>
  <dcterms:created xsi:type="dcterms:W3CDTF">2015-03-16T07:42:00Z</dcterms:created>
  <dcterms:modified xsi:type="dcterms:W3CDTF">2015-03-16T09:24:00Z</dcterms:modified>
</cp:coreProperties>
</file>