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78" w:rsidRDefault="006D4878">
      <w:pPr>
        <w:pStyle w:val="Title"/>
      </w:pPr>
      <w:bookmarkStart w:id="0" w:name="_Toc301081470"/>
      <w:bookmarkStart w:id="1" w:name="_Toc301072152"/>
      <w:r>
        <w:rPr>
          <w:rFonts w:hint="eastAsia"/>
        </w:rPr>
        <w:t>表</w:t>
      </w:r>
      <w:r>
        <w:t xml:space="preserve">B.1 </w:t>
      </w:r>
      <w:r>
        <w:rPr>
          <w:rFonts w:hint="eastAsia"/>
        </w:rPr>
        <w:t>监理工作联系单</w:t>
      </w:r>
      <w:bookmarkEnd w:id="0"/>
      <w:bookmarkEnd w:id="1"/>
    </w:p>
    <w:p w:rsidR="006D4878" w:rsidRDefault="006D4878">
      <w:pPr>
        <w:pStyle w:val="BodyText2"/>
      </w:pPr>
      <w:r>
        <w:t xml:space="preserve">                                                     </w:t>
      </w:r>
      <w:r>
        <w:rPr>
          <w:rFonts w:ascii="宋体" w:hAnsi="宋体"/>
          <w:b/>
        </w:rPr>
        <w:t>DL/T5434-2009</w:t>
      </w:r>
      <w:r>
        <w:t xml:space="preserve"> </w:t>
      </w:r>
    </w:p>
    <w:p w:rsidR="006D4878" w:rsidRDefault="006D4878">
      <w:pPr>
        <w:ind w:firstLineChars="50" w:firstLine="105"/>
        <w:jc w:val="left"/>
        <w:rPr>
          <w:rFonts w:hAnsi="宋体"/>
        </w:rPr>
      </w:pPr>
      <w:r>
        <w:rPr>
          <w:rFonts w:hAnsi="宋体" w:hint="eastAsia"/>
          <w:bCs/>
        </w:rPr>
        <w:t>工程名称：常州隆昌邹区（</w:t>
      </w:r>
      <w:r>
        <w:rPr>
          <w:rFonts w:hAnsi="宋体"/>
          <w:bCs/>
        </w:rPr>
        <w:t>20MWP</w:t>
      </w:r>
      <w:r>
        <w:rPr>
          <w:rFonts w:hAnsi="宋体" w:hint="eastAsia"/>
          <w:bCs/>
        </w:rPr>
        <w:t>）光伏发电项目</w:t>
      </w:r>
      <w:r>
        <w:rPr>
          <w:rFonts w:hAnsi="宋体"/>
          <w:bCs/>
        </w:rPr>
        <w:t xml:space="preserve">            </w:t>
      </w:r>
      <w:r>
        <w:rPr>
          <w:rFonts w:hAnsi="宋体" w:hint="eastAsia"/>
        </w:rPr>
        <w:t>编号：</w:t>
      </w:r>
      <w:r>
        <w:rPr>
          <w:rFonts w:hAnsi="宋体"/>
        </w:rPr>
        <w:t>LCZQZH</w:t>
      </w:r>
      <w:r>
        <w:rPr>
          <w:rFonts w:hAnsi="宋体"/>
        </w:rPr>
        <w:t>—</w:t>
      </w:r>
      <w:r>
        <w:rPr>
          <w:rFonts w:hAnsi="宋体"/>
        </w:rPr>
        <w:t>008</w:t>
      </w:r>
      <w:r>
        <w:rPr>
          <w:rFonts w:hAnsi="宋体"/>
          <w:bCs/>
        </w:rPr>
        <w:t xml:space="preserve">                           </w:t>
      </w:r>
    </w:p>
    <w:tbl>
      <w:tblPr>
        <w:tblW w:w="90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002"/>
      </w:tblGrid>
      <w:tr w:rsidR="006D4878" w:rsidRPr="007852B6" w:rsidTr="0092120D">
        <w:trPr>
          <w:cantSplit/>
          <w:trHeight w:val="10861"/>
          <w:jc w:val="center"/>
        </w:trPr>
        <w:tc>
          <w:tcPr>
            <w:tcW w:w="9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4878" w:rsidRPr="007852B6" w:rsidRDefault="006D4878">
            <w:pPr>
              <w:rPr>
                <w:rFonts w:hAnsi="宋体"/>
              </w:rPr>
            </w:pPr>
            <w:r w:rsidRPr="007852B6">
              <w:rPr>
                <w:rFonts w:hAnsi="宋体" w:hint="eastAsia"/>
              </w:rPr>
              <w:t>致：</w:t>
            </w:r>
            <w:r w:rsidRPr="007852B6">
              <w:rPr>
                <w:rFonts w:hAnsi="宋体"/>
                <w:u w:val="single"/>
              </w:rPr>
              <w:t xml:space="preserve">    </w:t>
            </w:r>
            <w:r>
              <w:rPr>
                <w:rFonts w:hAnsi="宋体" w:hint="eastAsia"/>
                <w:u w:val="single"/>
              </w:rPr>
              <w:t>各施工单位</w:t>
            </w:r>
            <w:r w:rsidRPr="007852B6">
              <w:rPr>
                <w:rFonts w:hAnsi="宋体"/>
                <w:u w:val="single"/>
              </w:rPr>
              <w:t xml:space="preserve">         </w:t>
            </w:r>
          </w:p>
          <w:p w:rsidR="006D4878" w:rsidRDefault="006D4878">
            <w:pPr>
              <w:adjustRightInd w:val="0"/>
              <w:snapToGrid w:val="0"/>
              <w:rPr>
                <w:rFonts w:hAnsi="宋体"/>
              </w:rPr>
            </w:pPr>
            <w:r w:rsidRPr="007852B6">
              <w:rPr>
                <w:rFonts w:hAnsi="宋体" w:hint="eastAsia"/>
              </w:rPr>
              <w:t>主题：</w:t>
            </w:r>
          </w:p>
          <w:p w:rsidR="006D4878" w:rsidRPr="007852B6" w:rsidRDefault="006D4878" w:rsidP="00271309">
            <w:pPr>
              <w:adjustRightInd w:val="0"/>
              <w:snapToGrid w:val="0"/>
              <w:ind w:firstLineChars="200" w:firstLine="420"/>
              <w:rPr>
                <w:rFonts w:hAnsi="宋体"/>
              </w:rPr>
            </w:pPr>
            <w:r>
              <w:rPr>
                <w:rFonts w:hAnsi="宋体" w:hint="eastAsia"/>
              </w:rPr>
              <w:t>质量问题</w:t>
            </w:r>
          </w:p>
          <w:p w:rsidR="006D4878" w:rsidRPr="007852B6" w:rsidRDefault="006D4878">
            <w:pPr>
              <w:adjustRightInd w:val="0"/>
              <w:snapToGrid w:val="0"/>
              <w:rPr>
                <w:rFonts w:hAnsi="宋体"/>
              </w:rPr>
            </w:pPr>
            <w:r w:rsidRPr="007852B6">
              <w:rPr>
                <w:rFonts w:hAnsi="宋体"/>
              </w:rPr>
              <w:t xml:space="preserve">     </w:t>
            </w:r>
          </w:p>
          <w:p w:rsidR="006D4878" w:rsidRPr="007852B6" w:rsidRDefault="006D4878">
            <w:pPr>
              <w:adjustRightInd w:val="0"/>
              <w:snapToGrid w:val="0"/>
              <w:rPr>
                <w:rFonts w:hAnsi="宋体"/>
              </w:rPr>
            </w:pPr>
          </w:p>
          <w:p w:rsidR="006D4878" w:rsidRDefault="006D4878">
            <w:pPr>
              <w:adjustRightInd w:val="0"/>
              <w:snapToGrid w:val="0"/>
              <w:rPr>
                <w:rFonts w:hAnsi="宋体"/>
              </w:rPr>
            </w:pPr>
            <w:r w:rsidRPr="007852B6">
              <w:rPr>
                <w:rFonts w:hAnsi="宋体" w:hint="eastAsia"/>
              </w:rPr>
              <w:t>内容：</w:t>
            </w:r>
          </w:p>
          <w:p w:rsidR="006D4878" w:rsidRDefault="006D4878" w:rsidP="00206277">
            <w:pPr>
              <w:spacing w:line="44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监理人员在施工现场巡视发个施工单位在施工过程中存在以下问题：</w:t>
            </w:r>
          </w:p>
          <w:p w:rsidR="006D4878" w:rsidRDefault="006D4878" w:rsidP="00456720">
            <w:pPr>
              <w:numPr>
                <w:ilvl w:val="0"/>
                <w:numId w:val="2"/>
              </w:numPr>
              <w:spacing w:line="44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部分桩损坏，在没有整改的情况下，支架立柱就已经焊接上。</w:t>
            </w:r>
          </w:p>
          <w:p w:rsidR="006D4878" w:rsidRDefault="006D4878" w:rsidP="00456720">
            <w:pPr>
              <w:numPr>
                <w:ilvl w:val="0"/>
                <w:numId w:val="2"/>
              </w:numPr>
              <w:spacing w:line="44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电缆沟内建筑垃圾没有清理干净。</w:t>
            </w:r>
          </w:p>
          <w:p w:rsidR="006D4878" w:rsidRDefault="006D4878" w:rsidP="00456720">
            <w:pPr>
              <w:numPr>
                <w:ilvl w:val="0"/>
                <w:numId w:val="2"/>
              </w:numPr>
              <w:spacing w:line="44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箱变的箱体接地与主接地带的焊接面不符合设计要求，也没做好防腐。</w:t>
            </w:r>
          </w:p>
          <w:p w:rsidR="006D4878" w:rsidRDefault="006D4878" w:rsidP="00456720">
            <w:pPr>
              <w:numPr>
                <w:ilvl w:val="0"/>
                <w:numId w:val="2"/>
              </w:numPr>
              <w:spacing w:line="44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垂直接地极未达到设计要求。</w:t>
            </w:r>
          </w:p>
          <w:p w:rsidR="006D4878" w:rsidRDefault="006D4878" w:rsidP="00456720">
            <w:pPr>
              <w:numPr>
                <w:ilvl w:val="0"/>
                <w:numId w:val="2"/>
              </w:numPr>
              <w:spacing w:line="44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道路上留下的垃圾未及时处理。</w:t>
            </w:r>
          </w:p>
          <w:p w:rsidR="006D4878" w:rsidRDefault="006D4878" w:rsidP="00456720">
            <w:pPr>
              <w:numPr>
                <w:ilvl w:val="0"/>
                <w:numId w:val="2"/>
              </w:numPr>
              <w:spacing w:line="44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立柱焊接处，刷防锈漆时，部分焊渣没处理。</w:t>
            </w:r>
          </w:p>
          <w:p w:rsidR="006D4878" w:rsidRDefault="006D4878" w:rsidP="00456720">
            <w:pPr>
              <w:numPr>
                <w:ilvl w:val="0"/>
                <w:numId w:val="2"/>
              </w:numPr>
              <w:spacing w:line="44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开关站内消防线不符合设计要求。</w:t>
            </w:r>
          </w:p>
          <w:p w:rsidR="006D4878" w:rsidRDefault="006D4878" w:rsidP="00514F86">
            <w:pPr>
              <w:numPr>
                <w:ilvl w:val="0"/>
                <w:numId w:val="2"/>
              </w:numPr>
              <w:spacing w:line="44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开关站电缆沟内垃圾任未清理。</w:t>
            </w:r>
          </w:p>
          <w:p w:rsidR="006D4878" w:rsidRDefault="006D4878">
            <w:pPr>
              <w:spacing w:line="440" w:lineRule="exact"/>
              <w:ind w:firstLineChars="1890" w:firstLine="3969"/>
              <w:rPr>
                <w:rFonts w:hAnsi="宋体"/>
              </w:rPr>
            </w:pPr>
          </w:p>
          <w:p w:rsidR="006D4878" w:rsidRDefault="006D4878">
            <w:pPr>
              <w:spacing w:line="440" w:lineRule="exact"/>
              <w:ind w:firstLineChars="1890" w:firstLine="3969"/>
              <w:rPr>
                <w:rFonts w:hAnsi="宋体"/>
              </w:rPr>
            </w:pPr>
          </w:p>
          <w:p w:rsidR="006D4878" w:rsidRPr="007852B6" w:rsidRDefault="006D4878">
            <w:pPr>
              <w:spacing w:line="440" w:lineRule="exact"/>
              <w:ind w:firstLineChars="1890" w:firstLine="3969"/>
              <w:rPr>
                <w:rFonts w:hAnsi="宋体"/>
                <w:bCs/>
              </w:rPr>
            </w:pPr>
            <w:r w:rsidRPr="007852B6">
              <w:rPr>
                <w:rFonts w:hAnsi="宋体" w:hint="eastAsia"/>
              </w:rPr>
              <w:t>项目监理机构（章）：</w:t>
            </w:r>
          </w:p>
          <w:p w:rsidR="006D4878" w:rsidRPr="007852B6" w:rsidRDefault="006D4878">
            <w:pPr>
              <w:spacing w:line="440" w:lineRule="exact"/>
              <w:ind w:firstLineChars="1169" w:firstLine="2455"/>
              <w:rPr>
                <w:rFonts w:hAnsi="宋体"/>
                <w:bCs/>
                <w:u w:val="single"/>
              </w:rPr>
            </w:pPr>
            <w:r w:rsidRPr="007852B6">
              <w:rPr>
                <w:rFonts w:hAnsi="宋体" w:hint="eastAsia"/>
                <w:bCs/>
              </w:rPr>
              <w:t>总监理工程师</w:t>
            </w:r>
            <w:r w:rsidRPr="007852B6">
              <w:rPr>
                <w:rFonts w:hAnsi="宋体"/>
                <w:bCs/>
              </w:rPr>
              <w:t>/</w:t>
            </w:r>
            <w:r w:rsidRPr="007852B6">
              <w:rPr>
                <w:rFonts w:hAnsi="宋体" w:hint="eastAsia"/>
                <w:bCs/>
              </w:rPr>
              <w:t>专业监理工程师：</w:t>
            </w:r>
            <w:r w:rsidRPr="007852B6">
              <w:rPr>
                <w:rFonts w:hAnsi="宋体"/>
                <w:bCs/>
                <w:u w:val="single"/>
              </w:rPr>
              <w:t xml:space="preserve">               </w:t>
            </w:r>
          </w:p>
          <w:p w:rsidR="006D4878" w:rsidRPr="007852B6" w:rsidRDefault="006D4878">
            <w:pPr>
              <w:adjustRightInd w:val="0"/>
              <w:snapToGrid w:val="0"/>
              <w:ind w:firstLineChars="1900" w:firstLine="3990"/>
              <w:rPr>
                <w:rFonts w:hAnsi="宋体"/>
              </w:rPr>
            </w:pPr>
            <w:r w:rsidRPr="007852B6">
              <w:rPr>
                <w:rFonts w:hAnsi="宋体" w:hint="eastAsia"/>
                <w:bCs/>
              </w:rPr>
              <w:t>日</w:t>
            </w:r>
            <w:r w:rsidRPr="007852B6">
              <w:rPr>
                <w:rFonts w:hAnsi="宋体"/>
                <w:bCs/>
              </w:rPr>
              <w:t xml:space="preserve">        </w:t>
            </w:r>
            <w:r w:rsidRPr="007852B6">
              <w:rPr>
                <w:rFonts w:hAnsi="宋体" w:hint="eastAsia"/>
                <w:bCs/>
              </w:rPr>
              <w:t>期：</w:t>
            </w:r>
            <w:r w:rsidRPr="007852B6">
              <w:rPr>
                <w:rFonts w:hAnsi="宋体"/>
                <w:bCs/>
                <w:u w:val="single"/>
              </w:rPr>
              <w:t xml:space="preserve">               </w:t>
            </w:r>
          </w:p>
          <w:p w:rsidR="006D4878" w:rsidRPr="007852B6" w:rsidRDefault="006D4878">
            <w:pPr>
              <w:adjustRightInd w:val="0"/>
              <w:snapToGrid w:val="0"/>
              <w:ind w:firstLineChars="1890" w:firstLine="3969"/>
              <w:rPr>
                <w:rFonts w:hAnsi="宋体"/>
              </w:rPr>
            </w:pPr>
          </w:p>
        </w:tc>
      </w:tr>
    </w:tbl>
    <w:p w:rsidR="006D4878" w:rsidRDefault="006D4878">
      <w:pPr>
        <w:rPr>
          <w:rFonts w:hAnsi="宋体"/>
          <w:szCs w:val="21"/>
        </w:rPr>
      </w:pPr>
      <w:r>
        <w:rPr>
          <w:rFonts w:hAnsi="宋体" w:hint="eastAsia"/>
          <w:szCs w:val="21"/>
        </w:rPr>
        <w:t>填报说明：</w:t>
      </w:r>
    </w:p>
    <w:p w:rsidR="006D4878" w:rsidRDefault="006D4878">
      <w:pPr>
        <w:rPr>
          <w:rFonts w:hAnsi="宋体"/>
          <w:szCs w:val="21"/>
        </w:rPr>
      </w:pPr>
      <w:r>
        <w:rPr>
          <w:rFonts w:hAnsi="宋体" w:hint="eastAsia"/>
          <w:szCs w:val="21"/>
        </w:rPr>
        <w:t>本表一式</w:t>
      </w:r>
      <w:r>
        <w:rPr>
          <w:rFonts w:hAnsi="宋体"/>
          <w:szCs w:val="21"/>
          <w:u w:val="single"/>
        </w:rPr>
        <w:t xml:space="preserve"> 3  </w:t>
      </w:r>
      <w:r>
        <w:rPr>
          <w:rFonts w:hAnsi="宋体" w:hint="eastAsia"/>
          <w:szCs w:val="21"/>
        </w:rPr>
        <w:t>份，由项目监理机构填写，抄送相关单位。</w:t>
      </w:r>
    </w:p>
    <w:p w:rsidR="006D4878" w:rsidRDefault="006D4878"/>
    <w:p w:rsidR="006D4878" w:rsidRDefault="006D4878"/>
    <w:sectPr w:rsidR="006D4878" w:rsidSect="00770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B4B1C"/>
    <w:multiLevelType w:val="hybridMultilevel"/>
    <w:tmpl w:val="38742EB6"/>
    <w:lvl w:ilvl="0" w:tplc="84FA070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9E53218"/>
    <w:multiLevelType w:val="hybridMultilevel"/>
    <w:tmpl w:val="3CEECDE4"/>
    <w:lvl w:ilvl="0" w:tplc="142E9CC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163A0F"/>
    <w:rsid w:val="0017433D"/>
    <w:rsid w:val="00206277"/>
    <w:rsid w:val="00271309"/>
    <w:rsid w:val="003E4F51"/>
    <w:rsid w:val="00456720"/>
    <w:rsid w:val="00514F86"/>
    <w:rsid w:val="005E461A"/>
    <w:rsid w:val="00606E37"/>
    <w:rsid w:val="00685190"/>
    <w:rsid w:val="006D4878"/>
    <w:rsid w:val="00770D09"/>
    <w:rsid w:val="007852B6"/>
    <w:rsid w:val="008B145F"/>
    <w:rsid w:val="008B4576"/>
    <w:rsid w:val="008E0BE0"/>
    <w:rsid w:val="0092120D"/>
    <w:rsid w:val="009B268B"/>
    <w:rsid w:val="009B7F8E"/>
    <w:rsid w:val="009D2CFC"/>
    <w:rsid w:val="009F0FDA"/>
    <w:rsid w:val="00A9033B"/>
    <w:rsid w:val="00AA7FEF"/>
    <w:rsid w:val="00B50804"/>
    <w:rsid w:val="00D46A29"/>
    <w:rsid w:val="00F35BCD"/>
    <w:rsid w:val="0771644C"/>
    <w:rsid w:val="3B16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D0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770D09"/>
    <w:pPr>
      <w:spacing w:line="360" w:lineRule="auto"/>
      <w:jc w:val="center"/>
    </w:pPr>
    <w:rPr>
      <w:rFonts w:ascii="仿宋_GB2312" w:eastAsia="仿宋_GB2312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B4576"/>
    <w:rPr>
      <w:rFonts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770D09"/>
    <w:pPr>
      <w:spacing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B4576"/>
    <w:rPr>
      <w:rFonts w:ascii="Cambria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74</Words>
  <Characters>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8</cp:revision>
  <cp:lastPrinted>2015-12-29T06:00:00Z</cp:lastPrinted>
  <dcterms:created xsi:type="dcterms:W3CDTF">2015-12-26T01:31:00Z</dcterms:created>
  <dcterms:modified xsi:type="dcterms:W3CDTF">2016-01-15T07:04:00Z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