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宋体" w:hAnsi="宋体"/>
          <w:b w:val="0"/>
          <w:bCs w:val="0"/>
          <w:color w:val="auto"/>
          <w:sz w:val="36"/>
          <w:szCs w:val="36"/>
        </w:rPr>
      </w:pP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center"/>
        <w:rPr>
          <w:rFonts w:hint="eastAsia" w:ascii="黑体" w:hAnsi="宋体" w:eastAsia="黑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CZZH-04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关于春节放假的相关事宜</w:t>
            </w: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1、放假前，施工现场</w:t>
            </w: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的材料应做好清理并进行合理的摆放。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2、施工现场临时用水、用电，由专职电工及安全员进行详细检查并整改。停工前必须对工程现场各系统、各环节进行全面自查自纠。消除各种不安全隐患；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3、停工前切断工程现场</w:t>
            </w: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的</w:t>
            </w: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动力电</w:t>
            </w: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源</w:t>
            </w: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，对照明、排水供电线路进行一次全面检查；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4、春节放假前做好项目部的安全工作</w:t>
            </w: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，</w:t>
            </w: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切断所有电源开关并关好门窗</w:t>
            </w: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5、认真做好防火工作，加强对消防设施的管理，检查消防器材，及时更换灭火器；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6、值班人员名单及联系方式</w:t>
            </w: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eastAsia="zh-CN"/>
              </w:rPr>
              <w:t>及时公布并能及时进行</w:t>
            </w:r>
            <w:r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联络。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7、施工单位上报停工报告（包括春节后复工日期，进度计划等)。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hint="eastAsia" w:ascii="宋体" w:hAnsi="宋体"/>
          <w:sz w:val="18"/>
          <w:szCs w:val="18"/>
          <w:u w:val="single"/>
          <w:lang w:val="en-US" w:eastAsia="zh-CN"/>
        </w:rPr>
        <w:t>3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roma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altName w:val="Vrinda"/>
    <w:panose1 w:val="02000400000000000000"/>
    <w:charset w:val="00"/>
    <w:family w:val="auto"/>
    <w:pitch w:val="default"/>
    <w:sig w:usb0="00000000" w:usb1="00000000" w:usb2="00000000" w:usb3="00000000" w:csb0="000001FF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15D64DE0"/>
    <w:rsid w:val="193A069A"/>
    <w:rsid w:val="351C5C38"/>
    <w:rsid w:val="651C18F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dcterms:modified xsi:type="dcterms:W3CDTF">2016-01-28T04:12:46Z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</Properties>
</file>