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CZZH-05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安全文明施工的事宜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贵单位施工的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晶盛宜城市武当湖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19.9MWp渔光互补分布式光伏发电项目配电楼工程存在以下安全问题：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施工现场门卫人员未充分尽责，无关人员擅自进入施工现场；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现场材料堆放杂乱，未分区设置，挂标示牌；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现场没有设置五牌一图及安全警示标牌；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临时用电未按“三级配电二级保护设置”，电缆乱拉乱接，随意敷设，也未报临时用电措施，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现场没有电工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至今仍有作业人员不戴安全帽作业；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配电楼填充墙已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砌筑完成，至今仍未搭设有效外脚手架，也未向监理进行安全措施报审、相关设备和材料的报验；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安全员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在内项目管理人员仍未全部到岗；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施工现场临时道路损坏未及时修复（门卫室门前一块），影响作业；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施工现场没有消防器材；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针对以上问题，要求施工单位高度重视，立即整改、完善；该交底的交底，该报审的报审，该报验的报验，该配备的配备，该到岗的到岗，该改正的改正；不得有任何侥幸、麻痹思想，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2米以上高空作业必须要有有效防护。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4053144">
    <w:nsid w:val="56AB1718"/>
    <w:multiLevelType w:val="singleLevel"/>
    <w:tmpl w:val="56AB171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4053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15D64DE0"/>
    <w:rsid w:val="193A069A"/>
    <w:rsid w:val="2C634EF0"/>
    <w:rsid w:val="351C5C38"/>
    <w:rsid w:val="651C18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dcterms:modified xsi:type="dcterms:W3CDTF">2016-01-29T08:31:08Z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