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宋体" w:hAnsi="宋体"/>
          <w:b w:val="0"/>
          <w:bCs w:val="0"/>
          <w:color w:val="auto"/>
          <w:sz w:val="36"/>
          <w:szCs w:val="36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XJSSGF-B.6-06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晶盛宜城市武当湖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19.9MWp渔光互补</w:t>
      </w: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分布式光伏发电项目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监理工作联系</w:t>
      </w:r>
      <w:r>
        <w:rPr>
          <w:rFonts w:hint="eastAsia" w:ascii="宋体" w:hAnsi="宋体"/>
          <w:b/>
          <w:sz w:val="36"/>
          <w:szCs w:val="36"/>
        </w:rPr>
        <w:t>单</w:t>
      </w:r>
    </w:p>
    <w:p>
      <w:pPr>
        <w:jc w:val="both"/>
      </w:pPr>
      <w:r>
        <w:rPr>
          <w:rFonts w:hAnsi="宋体"/>
        </w:rPr>
        <w:t>编号：</w:t>
      </w:r>
      <w:r>
        <w:rPr>
          <w:rFonts w:hint="eastAsia" w:hAnsi="宋体"/>
          <w:lang w:val="en-US" w:eastAsia="zh-CN"/>
        </w:rPr>
        <w:t>CZZH-06</w:t>
      </w:r>
    </w:p>
    <w:tbl>
      <w:tblPr>
        <w:tblStyle w:val="4"/>
        <w:tblW w:w="9533" w:type="dxa"/>
        <w:jc w:val="center"/>
        <w:tblInd w:w="3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33" w:type="dxa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致：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深圳大族能联新能源科技股份有限公司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宋体" w:hAnsi="宋体"/>
                <w:sz w:val="24"/>
                <w:szCs w:val="24"/>
              </w:rPr>
              <w:t>单位）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主题：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关于现场施工的相关事宜</w:t>
            </w:r>
          </w:p>
          <w:p>
            <w:pPr>
              <w:spacing w:line="40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管理区施工人员偏少，未正确佩戴安全帽的人员较多，现场临时用电乱接乱挂，缺少开关箱，外脚手架搭设不符合规范要求，避雷针基础未开挖。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光伏区桩机至今还是2台，严重影响施工进度，还有无关人员在场区游荡，吊车装卸人员未戴安全帽。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外线架设至今未进行施工。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光伏区箱变及逆变器基础至今未施工。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材料进场未及时向监理报验。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排水管线应做灌水试验，合格后再回填。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设计要求电线管均为热镀锌钢管，实际使用PVC。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电缆沟侧回填土应分层夯实，素土内垃圾应清理干净。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光伏区管桩施工，应拉线，每排桩应成直线，保证桩的垂直度，严格控制桩顶标高，不同区域内桩的长度不同，施工单位应严格按设计要求施工。</w:t>
            </w:r>
          </w:p>
          <w:p>
            <w:pPr>
              <w:numPr>
                <w:numId w:val="0"/>
              </w:numPr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要求：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对于存在安全问题应尽快整改，安全帽应正确佩戴，否则将对施工单位进行处罚；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材料进场应及时向监理报验。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尽快安排光伏区箱逆变基础施工。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应尽快增加人员和设备，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3月25日具备倒送电条件，3月31日至少具备10MWp并网发电的条件，4月30日全容量并网。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395" w:firstLineChars="180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项目监理机构（章）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专业监理工程师：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总监理工程师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日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期：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 </w:t>
            </w:r>
          </w:p>
        </w:tc>
      </w:tr>
    </w:tbl>
    <w:p>
      <w:pPr>
        <w:spacing w:line="320" w:lineRule="exact"/>
      </w:pPr>
      <w:r>
        <w:rPr>
          <w:rFonts w:hAnsi="宋体"/>
          <w:sz w:val="18"/>
          <w:szCs w:val="18"/>
        </w:rPr>
        <w:t>填报说明：</w:t>
      </w:r>
      <w:r>
        <w:rPr>
          <w:rFonts w:ascii="宋体" w:hAnsi="宋体"/>
          <w:sz w:val="18"/>
          <w:szCs w:val="18"/>
        </w:rPr>
        <w:t>本表一式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hint="eastAsia" w:ascii="宋体" w:hAnsi="宋体"/>
          <w:sz w:val="18"/>
          <w:szCs w:val="18"/>
          <w:u w:val="single"/>
        </w:rPr>
        <w:t xml:space="preserve">  </w:t>
      </w:r>
      <w:r>
        <w:rPr>
          <w:rFonts w:hint="eastAsia" w:ascii="宋体" w:hAnsi="宋体"/>
          <w:sz w:val="18"/>
          <w:szCs w:val="18"/>
          <w:u w:val="single"/>
          <w:lang w:val="en-US" w:eastAsia="zh-CN"/>
        </w:rPr>
        <w:t>3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ascii="宋体" w:hAnsi="宋体"/>
          <w:sz w:val="18"/>
          <w:szCs w:val="18"/>
        </w:rPr>
        <w:t>份，由项目监理机构填</w:t>
      </w:r>
      <w:r>
        <w:rPr>
          <w:rFonts w:hint="eastAsia" w:ascii="宋体" w:hAnsi="宋体"/>
          <w:sz w:val="18"/>
          <w:szCs w:val="18"/>
        </w:rPr>
        <w:t>写</w:t>
      </w:r>
      <w:r>
        <w:rPr>
          <w:rFonts w:ascii="宋体" w:hAnsi="宋体"/>
          <w:sz w:val="18"/>
          <w:szCs w:val="18"/>
        </w:rPr>
        <w:t>，</w:t>
      </w:r>
      <w:r>
        <w:rPr>
          <w:rFonts w:hint="eastAsia" w:ascii="宋体" w:hAnsi="宋体"/>
          <w:sz w:val="18"/>
          <w:szCs w:val="18"/>
        </w:rPr>
        <w:t>抄送相关单位。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6376295">
    <w:nsid w:val="56CE89E7"/>
    <w:multiLevelType w:val="singleLevel"/>
    <w:tmpl w:val="56CE89E7"/>
    <w:lvl w:ilvl="0" w:tentative="1">
      <w:start w:val="1"/>
      <w:numFmt w:val="decimal"/>
      <w:suff w:val="nothing"/>
      <w:lvlText w:val="%1、"/>
      <w:lvlJc w:val="left"/>
    </w:lvl>
  </w:abstractNum>
  <w:abstractNum w:abstractNumId="1456374708">
    <w:nsid w:val="56CE83B4"/>
    <w:multiLevelType w:val="singleLevel"/>
    <w:tmpl w:val="56CE83B4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56374708"/>
  </w:num>
  <w:num w:numId="2">
    <w:abstractNumId w:val="145637629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C18F7"/>
    <w:rsid w:val="153D5AC2"/>
    <w:rsid w:val="15D64DE0"/>
    <w:rsid w:val="172C5995"/>
    <w:rsid w:val="193A069A"/>
    <w:rsid w:val="20A53E69"/>
    <w:rsid w:val="2C634EF0"/>
    <w:rsid w:val="351C5C38"/>
    <w:rsid w:val="597512BE"/>
    <w:rsid w:val="651C18F7"/>
    <w:rsid w:val="73B83F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2016-01-28T00:35:00Z</dcterms:created>
  <dc:creator>Administrator</dc:creator>
  <cp:lastModifiedBy>Administrator</cp:lastModifiedBy>
  <dcterms:modified xsi:type="dcterms:W3CDTF">2016-02-25T08:17:34Z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