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>
      <w:pPr>
        <w:rPr>
          <w:rFonts w:hint="eastAsia" w:ascii="宋体" w:hAnsi="宋体"/>
          <w:b/>
          <w:color w:val="FF9900"/>
          <w:sz w:val="36"/>
          <w:szCs w:val="36"/>
        </w:rPr>
      </w:pPr>
      <w:r>
        <w:rPr>
          <w:rFonts w:hint="eastAsia" w:ascii="宋体" w:hAnsi="宋体" w:cs="宋体"/>
          <w:color w:val="FF9900"/>
          <w:kern w:val="0"/>
          <w:sz w:val="28"/>
          <w:szCs w:val="28"/>
        </w:rPr>
        <w:t>XJSSGF-B.6-06</w:t>
      </w:r>
    </w:p>
    <w:p>
      <w:pPr>
        <w:jc w:val="center"/>
        <w:rPr>
          <w:rFonts w:hint="eastAsia" w:ascii="宋体" w:hAnsi="宋体"/>
          <w:b/>
          <w:bCs/>
          <w:sz w:val="36"/>
          <w:szCs w:val="36"/>
          <w:lang w:val="en-US" w:eastAsia="zh-CN"/>
        </w:rPr>
      </w:pPr>
      <w:r>
        <w:rPr>
          <w:rFonts w:hint="eastAsia" w:ascii="宋体" w:hAnsi="宋体"/>
          <w:b/>
          <w:bCs/>
          <w:sz w:val="36"/>
          <w:szCs w:val="36"/>
          <w:lang w:eastAsia="zh-CN"/>
        </w:rPr>
        <w:t>晶盛宜城市武当湖</w:t>
      </w:r>
      <w:r>
        <w:rPr>
          <w:rFonts w:hint="eastAsia" w:ascii="宋体" w:hAnsi="宋体"/>
          <w:b/>
          <w:bCs/>
          <w:sz w:val="36"/>
          <w:szCs w:val="36"/>
          <w:lang w:val="en-US" w:eastAsia="zh-CN"/>
        </w:rPr>
        <w:t>19.9MWp渔光互补</w:t>
      </w:r>
    </w:p>
    <w:p>
      <w:pPr>
        <w:jc w:val="both"/>
        <w:rPr>
          <w:rFonts w:hint="eastAsia" w:ascii="黑体" w:hAnsi="宋体" w:eastAsia="黑体"/>
          <w:b/>
          <w:bCs/>
          <w:sz w:val="36"/>
          <w:szCs w:val="36"/>
        </w:rPr>
      </w:pPr>
      <w:r>
        <w:rPr>
          <w:rFonts w:hint="eastAsia" w:ascii="宋体" w:hAnsi="宋体"/>
          <w:b/>
          <w:bCs/>
          <w:sz w:val="36"/>
          <w:szCs w:val="36"/>
          <w:lang w:val="en-US" w:eastAsia="zh-CN"/>
        </w:rPr>
        <w:t xml:space="preserve">              分布式光伏发电项目</w:t>
      </w:r>
    </w:p>
    <w:p>
      <w:pPr>
        <w:jc w:val="center"/>
        <w:rPr>
          <w:rFonts w:hint="eastAsia" w:ascii="宋体" w:hAnsi="宋体"/>
          <w:b/>
          <w:sz w:val="36"/>
          <w:szCs w:val="36"/>
        </w:rPr>
      </w:pPr>
      <w:r>
        <w:rPr>
          <w:rFonts w:hint="eastAsia" w:ascii="黑体" w:hAnsi="宋体" w:eastAsia="黑体"/>
          <w:bCs/>
          <w:sz w:val="36"/>
          <w:szCs w:val="36"/>
        </w:rPr>
        <w:t>监理工作联系</w:t>
      </w:r>
      <w:r>
        <w:rPr>
          <w:rFonts w:hint="eastAsia" w:ascii="宋体" w:hAnsi="宋体"/>
          <w:b/>
          <w:sz w:val="36"/>
          <w:szCs w:val="36"/>
        </w:rPr>
        <w:t>单</w:t>
      </w:r>
    </w:p>
    <w:p>
      <w:pPr>
        <w:jc w:val="both"/>
      </w:pPr>
      <w:r>
        <w:rPr>
          <w:rFonts w:hint="eastAsia" w:hAnsi="宋体"/>
          <w:lang w:val="en-US" w:eastAsia="zh-CN"/>
        </w:rPr>
        <w:t xml:space="preserve"> </w:t>
      </w:r>
      <w:r>
        <w:rPr>
          <w:rFonts w:hAnsi="宋体"/>
        </w:rPr>
        <w:t>编号：</w:t>
      </w:r>
      <w:r>
        <w:rPr>
          <w:rFonts w:hint="eastAsia" w:hAnsi="宋体"/>
          <w:lang w:val="en-US" w:eastAsia="zh-CN"/>
        </w:rPr>
        <w:t>CZZH-13</w:t>
      </w:r>
    </w:p>
    <w:tbl>
      <w:tblPr>
        <w:tblStyle w:val="4"/>
        <w:tblW w:w="9533" w:type="dxa"/>
        <w:jc w:val="center"/>
        <w:tblInd w:w="322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533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" w:hRule="atLeast"/>
          <w:jc w:val="center"/>
        </w:trPr>
        <w:tc>
          <w:tcPr>
            <w:tcW w:w="9533" w:type="dxa"/>
            <w:vAlign w:val="center"/>
          </w:tcPr>
          <w:p>
            <w:pPr>
              <w:spacing w:line="400" w:lineRule="exact"/>
              <w:rPr>
                <w:rFonts w:ascii="宋体" w:hAnsi="宋体"/>
                <w:bCs/>
                <w:sz w:val="24"/>
                <w:szCs w:val="24"/>
              </w:rPr>
            </w:pPr>
          </w:p>
          <w:p>
            <w:pPr>
              <w:spacing w:line="400" w:lineRule="exact"/>
              <w:rPr>
                <w:rFonts w:hint="eastAsia" w:ascii="宋体" w:hAnsi="宋体"/>
                <w:sz w:val="24"/>
                <w:szCs w:val="24"/>
              </w:rPr>
            </w:pPr>
            <w:r>
              <w:rPr>
                <w:rFonts w:ascii="宋体" w:hAnsi="宋体"/>
                <w:bCs/>
                <w:sz w:val="24"/>
                <w:szCs w:val="24"/>
              </w:rPr>
              <w:t>致：</w:t>
            </w:r>
            <w:r>
              <w:rPr>
                <w:rFonts w:ascii="宋体" w:hAnsi="宋体"/>
                <w:sz w:val="24"/>
                <w:szCs w:val="24"/>
                <w:u w:val="single"/>
              </w:rPr>
              <w:t xml:space="preserve"> </w:t>
            </w:r>
            <w:r>
              <w:rPr>
                <w:rFonts w:hint="eastAsia" w:ascii="宋体" w:hAnsi="宋体"/>
                <w:sz w:val="24"/>
                <w:szCs w:val="24"/>
                <w:u w:val="single"/>
                <w:lang w:eastAsia="zh-CN"/>
              </w:rPr>
              <w:t>深圳大族能联新能源科技股份有限公司</w:t>
            </w:r>
            <w:r>
              <w:rPr>
                <w:rFonts w:ascii="宋体" w:hAnsi="宋体"/>
                <w:sz w:val="24"/>
                <w:szCs w:val="24"/>
                <w:u w:val="single"/>
              </w:rPr>
              <w:t xml:space="preserve">  </w:t>
            </w:r>
            <w:r>
              <w:rPr>
                <w:rFonts w:hint="eastAsia" w:ascii="宋体" w:hAnsi="宋体"/>
                <w:sz w:val="24"/>
                <w:szCs w:val="24"/>
              </w:rPr>
              <w:t>（</w:t>
            </w:r>
            <w:r>
              <w:rPr>
                <w:rFonts w:hint="eastAsia" w:ascii="宋体" w:hAnsi="宋体"/>
                <w:sz w:val="24"/>
                <w:szCs w:val="24"/>
                <w:lang w:eastAsia="zh-CN"/>
              </w:rPr>
              <w:t>施工</w:t>
            </w:r>
            <w:r>
              <w:rPr>
                <w:rFonts w:hint="eastAsia" w:ascii="宋体" w:hAnsi="宋体"/>
                <w:sz w:val="24"/>
                <w:szCs w:val="24"/>
              </w:rPr>
              <w:t>单位）</w:t>
            </w:r>
          </w:p>
          <w:p>
            <w:pPr>
              <w:spacing w:line="400" w:lineRule="exact"/>
              <w:rPr>
                <w:rFonts w:hint="eastAsia" w:ascii="宋体" w:hAnsi="宋体"/>
                <w:sz w:val="24"/>
                <w:szCs w:val="24"/>
              </w:rPr>
            </w:pPr>
          </w:p>
          <w:p>
            <w:pPr>
              <w:spacing w:line="400" w:lineRule="exact"/>
              <w:rPr>
                <w:rFonts w:ascii="宋体" w:hAnsi="宋体"/>
                <w:bCs/>
                <w:sz w:val="24"/>
                <w:szCs w:val="24"/>
              </w:rPr>
            </w:pPr>
            <w:r>
              <w:rPr>
                <w:rFonts w:hint="eastAsia" w:ascii="宋体" w:hAnsi="宋体"/>
                <w:bCs/>
                <w:sz w:val="24"/>
                <w:szCs w:val="24"/>
              </w:rPr>
              <w:t>主题：</w:t>
            </w:r>
            <w:r>
              <w:rPr>
                <w:rFonts w:hint="eastAsia" w:ascii="宋体" w:hAnsi="宋体"/>
                <w:bCs/>
                <w:sz w:val="24"/>
                <w:szCs w:val="24"/>
                <w:lang w:eastAsia="zh-CN"/>
              </w:rPr>
              <w:t>关于资料相关事宜</w:t>
            </w:r>
          </w:p>
          <w:p>
            <w:pPr>
              <w:spacing w:line="400" w:lineRule="exact"/>
              <w:rPr>
                <w:rFonts w:ascii="宋体" w:hAnsi="宋体"/>
                <w:bCs/>
                <w:sz w:val="24"/>
                <w:szCs w:val="24"/>
              </w:rPr>
            </w:pPr>
          </w:p>
          <w:p>
            <w:pPr>
              <w:spacing w:line="400" w:lineRule="exact"/>
              <w:rPr>
                <w:rFonts w:hint="default" w:ascii="Lucida Grande" w:hAnsi="Lucida Grande" w:eastAsia="Lucida Grande" w:cs="Lucida Grande"/>
                <w:b w:val="0"/>
                <w:i w:val="0"/>
                <w:caps w:val="0"/>
                <w:color w:val="333333"/>
                <w:spacing w:val="0"/>
                <w:sz w:val="24"/>
                <w:szCs w:val="24"/>
              </w:rPr>
            </w:pPr>
            <w:r>
              <w:rPr>
                <w:rFonts w:ascii="宋体" w:hAnsi="宋体"/>
                <w:bCs/>
                <w:sz w:val="24"/>
                <w:szCs w:val="24"/>
              </w:rPr>
              <w:t>内容</w:t>
            </w:r>
            <w:r>
              <w:rPr>
                <w:rFonts w:hint="eastAsia" w:ascii="宋体" w:hAnsi="宋体"/>
                <w:bCs/>
                <w:sz w:val="24"/>
                <w:szCs w:val="24"/>
              </w:rPr>
              <w:t>：</w:t>
            </w:r>
          </w:p>
          <w:p>
            <w:pPr>
              <w:keepNext w:val="0"/>
              <w:spacing w:line="0" w:lineRule="atLeast"/>
              <w:ind w:firstLine="480" w:firstLineChars="200"/>
              <w:jc w:val="both"/>
              <w:rPr>
                <w:rFonts w:hint="eastAsia" w:ascii="Lucida Grande" w:hAnsi="Lucida Grande" w:eastAsia="宋体" w:cs="Lucida Grande"/>
                <w:b w:val="0"/>
                <w:i w:val="0"/>
                <w:caps w:val="0"/>
                <w:color w:val="333333"/>
                <w:spacing w:val="0"/>
                <w:sz w:val="24"/>
                <w:szCs w:val="24"/>
                <w:shd w:val="clear" w:fill="FFFFFF"/>
                <w:lang w:val="en-US" w:eastAsia="zh-CN"/>
              </w:rPr>
            </w:pPr>
            <w:r>
              <w:rPr>
                <w:rFonts w:hint="eastAsia" w:ascii="Lucida Grande" w:hAnsi="Lucida Grande" w:eastAsia="宋体" w:cs="Lucida Grande"/>
                <w:b w:val="0"/>
                <w:i w:val="0"/>
                <w:caps w:val="0"/>
                <w:color w:val="333333"/>
                <w:spacing w:val="0"/>
                <w:sz w:val="24"/>
                <w:szCs w:val="24"/>
                <w:shd w:val="clear" w:fill="FFFFFF"/>
                <w:lang w:val="en-US" w:eastAsia="zh-CN"/>
              </w:rPr>
              <w:t>资料通过监理的督促已经上报一部分，经检查发现缺少如下资料：</w:t>
            </w:r>
          </w:p>
          <w:p>
            <w:pPr>
              <w:keepNext w:val="0"/>
              <w:numPr>
                <w:ilvl w:val="0"/>
                <w:numId w:val="1"/>
              </w:numPr>
              <w:spacing w:line="0" w:lineRule="atLeast"/>
              <w:ind w:firstLine="480" w:firstLineChars="200"/>
              <w:jc w:val="both"/>
              <w:rPr>
                <w:rFonts w:hint="eastAsia" w:ascii="Lucida Grande" w:hAnsi="Lucida Grande" w:eastAsia="宋体" w:cs="Lucida Grande"/>
                <w:b w:val="0"/>
                <w:i w:val="0"/>
                <w:caps w:val="0"/>
                <w:color w:val="333333"/>
                <w:spacing w:val="0"/>
                <w:sz w:val="24"/>
                <w:szCs w:val="24"/>
                <w:shd w:val="clear" w:fill="FFFFFF"/>
                <w:lang w:val="en-US" w:eastAsia="zh-CN"/>
              </w:rPr>
            </w:pPr>
            <w:r>
              <w:rPr>
                <w:rFonts w:hint="eastAsia" w:ascii="Lucida Grande" w:hAnsi="Lucida Grande" w:eastAsia="宋体" w:cs="Lucida Grande"/>
                <w:b w:val="0"/>
                <w:i w:val="0"/>
                <w:caps w:val="0"/>
                <w:color w:val="333333"/>
                <w:spacing w:val="0"/>
                <w:sz w:val="24"/>
                <w:szCs w:val="24"/>
                <w:shd w:val="clear" w:fill="FFFFFF"/>
                <w:lang w:val="en-US" w:eastAsia="zh-CN"/>
              </w:rPr>
              <w:t>总承包单位的企业资质、人员资质、施工组织总设计等没有上报；</w:t>
            </w:r>
          </w:p>
          <w:p>
            <w:pPr>
              <w:keepNext w:val="0"/>
              <w:numPr>
                <w:ilvl w:val="0"/>
                <w:numId w:val="1"/>
              </w:numPr>
              <w:spacing w:line="0" w:lineRule="atLeast"/>
              <w:ind w:firstLine="480" w:firstLineChars="200"/>
              <w:jc w:val="both"/>
              <w:rPr>
                <w:rFonts w:hint="eastAsia" w:ascii="Lucida Grande" w:hAnsi="Lucida Grande" w:eastAsia="宋体" w:cs="Lucida Grande"/>
                <w:b w:val="0"/>
                <w:i w:val="0"/>
                <w:caps w:val="0"/>
                <w:color w:val="333333"/>
                <w:spacing w:val="0"/>
                <w:sz w:val="24"/>
                <w:szCs w:val="24"/>
                <w:shd w:val="clear" w:fill="FFFFFF"/>
                <w:lang w:val="en-US" w:eastAsia="zh-CN"/>
              </w:rPr>
            </w:pPr>
            <w:r>
              <w:rPr>
                <w:rFonts w:hint="eastAsia" w:ascii="Lucida Grande" w:hAnsi="Lucida Grande" w:eastAsia="宋体" w:cs="Lucida Grande"/>
                <w:b w:val="0"/>
                <w:i w:val="0"/>
                <w:caps w:val="0"/>
                <w:color w:val="333333"/>
                <w:spacing w:val="0"/>
                <w:sz w:val="24"/>
                <w:szCs w:val="24"/>
                <w:shd w:val="clear" w:fill="FFFFFF"/>
                <w:lang w:val="en-US" w:eastAsia="zh-CN"/>
              </w:rPr>
              <w:t>缺项目章</w:t>
            </w:r>
          </w:p>
          <w:p>
            <w:pPr>
              <w:keepNext w:val="0"/>
              <w:numPr>
                <w:ilvl w:val="0"/>
                <w:numId w:val="1"/>
              </w:numPr>
              <w:spacing w:line="0" w:lineRule="atLeast"/>
              <w:ind w:firstLine="480" w:firstLineChars="200"/>
              <w:jc w:val="both"/>
              <w:rPr>
                <w:rFonts w:hint="eastAsia" w:ascii="Lucida Grande" w:hAnsi="Lucida Grande" w:eastAsia="宋体" w:cs="Lucida Grande"/>
                <w:b w:val="0"/>
                <w:i w:val="0"/>
                <w:caps w:val="0"/>
                <w:color w:val="333333"/>
                <w:spacing w:val="0"/>
                <w:sz w:val="24"/>
                <w:szCs w:val="24"/>
                <w:shd w:val="clear" w:fill="FFFFFF"/>
                <w:lang w:val="en-US" w:eastAsia="zh-CN"/>
              </w:rPr>
            </w:pPr>
            <w:r>
              <w:rPr>
                <w:rFonts w:hint="eastAsia" w:ascii="Lucida Grande" w:hAnsi="Lucida Grande" w:eastAsia="宋体" w:cs="Lucida Grande"/>
                <w:b w:val="0"/>
                <w:i w:val="0"/>
                <w:caps w:val="0"/>
                <w:color w:val="333333"/>
                <w:spacing w:val="0"/>
                <w:sz w:val="24"/>
                <w:szCs w:val="24"/>
                <w:shd w:val="clear" w:fill="FFFFFF"/>
                <w:lang w:val="en-US" w:eastAsia="zh-CN"/>
              </w:rPr>
              <w:t>缺计量器具的检验证明</w:t>
            </w:r>
          </w:p>
          <w:p>
            <w:pPr>
              <w:keepNext w:val="0"/>
              <w:numPr>
                <w:ilvl w:val="0"/>
                <w:numId w:val="1"/>
              </w:numPr>
              <w:spacing w:line="0" w:lineRule="atLeast"/>
              <w:ind w:firstLine="480" w:firstLineChars="200"/>
              <w:jc w:val="both"/>
              <w:rPr>
                <w:rFonts w:hint="eastAsia" w:ascii="Lucida Grande" w:hAnsi="Lucida Grande" w:eastAsia="宋体" w:cs="Lucida Grande"/>
                <w:b w:val="0"/>
                <w:i w:val="0"/>
                <w:caps w:val="0"/>
                <w:color w:val="333333"/>
                <w:spacing w:val="0"/>
                <w:sz w:val="24"/>
                <w:szCs w:val="24"/>
                <w:shd w:val="clear" w:fill="FFFFFF"/>
                <w:lang w:val="en-US" w:eastAsia="zh-CN"/>
              </w:rPr>
            </w:pPr>
            <w:r>
              <w:rPr>
                <w:rFonts w:hint="eastAsia" w:ascii="Lucida Grande" w:hAnsi="Lucida Grande" w:eastAsia="宋体" w:cs="Lucida Grande"/>
                <w:b w:val="0"/>
                <w:i w:val="0"/>
                <w:caps w:val="0"/>
                <w:color w:val="333333"/>
                <w:spacing w:val="0"/>
                <w:sz w:val="24"/>
                <w:szCs w:val="24"/>
                <w:shd w:val="clear" w:fill="FFFFFF"/>
                <w:lang w:val="en-US" w:eastAsia="zh-CN"/>
              </w:rPr>
              <w:t>特种设备资料未报；</w:t>
            </w:r>
          </w:p>
          <w:p>
            <w:pPr>
              <w:keepNext w:val="0"/>
              <w:numPr>
                <w:ilvl w:val="0"/>
                <w:numId w:val="1"/>
              </w:numPr>
              <w:spacing w:line="0" w:lineRule="atLeast"/>
              <w:ind w:firstLine="480" w:firstLineChars="200"/>
              <w:jc w:val="both"/>
              <w:rPr>
                <w:rFonts w:eastAsia="黑体"/>
                <w:sz w:val="24"/>
                <w:szCs w:val="24"/>
              </w:rPr>
            </w:pPr>
            <w:r>
              <w:rPr>
                <w:rFonts w:hint="eastAsia" w:ascii="Lucida Grande" w:hAnsi="Lucida Grande" w:eastAsia="宋体" w:cs="Lucida Grande"/>
                <w:b w:val="0"/>
                <w:i w:val="0"/>
                <w:caps w:val="0"/>
                <w:color w:val="333333"/>
                <w:spacing w:val="0"/>
                <w:sz w:val="24"/>
                <w:szCs w:val="24"/>
                <w:shd w:val="clear" w:fill="FFFFFF"/>
                <w:lang w:val="en-US" w:eastAsia="zh-CN"/>
              </w:rPr>
              <w:t>固特基、建华缺安全生产许可证；</w:t>
            </w:r>
          </w:p>
          <w:p>
            <w:pPr>
              <w:keepNext w:val="0"/>
              <w:numPr>
                <w:ilvl w:val="0"/>
                <w:numId w:val="1"/>
              </w:numPr>
              <w:spacing w:line="0" w:lineRule="atLeast"/>
              <w:ind w:firstLine="480" w:firstLineChars="200"/>
              <w:jc w:val="both"/>
              <w:rPr>
                <w:rFonts w:eastAsia="黑体"/>
                <w:sz w:val="24"/>
                <w:szCs w:val="24"/>
              </w:rPr>
            </w:pPr>
            <w:r>
              <w:rPr>
                <w:rFonts w:hint="eastAsia" w:ascii="Lucida Grande" w:hAnsi="Lucida Grande" w:eastAsia="宋体" w:cs="Lucida Grande"/>
                <w:b w:val="0"/>
                <w:i w:val="0"/>
                <w:caps w:val="0"/>
                <w:color w:val="333333"/>
                <w:spacing w:val="0"/>
                <w:sz w:val="24"/>
                <w:szCs w:val="24"/>
                <w:shd w:val="clear" w:fill="FFFFFF"/>
                <w:lang w:val="en-US" w:eastAsia="zh-CN"/>
              </w:rPr>
              <w:t>建华管桩缺合格证；</w:t>
            </w:r>
          </w:p>
          <w:p>
            <w:pPr>
              <w:keepNext w:val="0"/>
              <w:numPr>
                <w:ilvl w:val="0"/>
                <w:numId w:val="1"/>
              </w:numPr>
              <w:spacing w:line="0" w:lineRule="atLeast"/>
              <w:ind w:firstLine="480" w:firstLineChars="200"/>
              <w:jc w:val="both"/>
              <w:rPr>
                <w:rFonts w:eastAsia="黑体"/>
                <w:sz w:val="24"/>
                <w:szCs w:val="24"/>
              </w:rPr>
            </w:pPr>
            <w:r>
              <w:rPr>
                <w:rFonts w:hint="eastAsia" w:ascii="Lucida Grande" w:hAnsi="Lucida Grande" w:eastAsia="宋体" w:cs="Lucida Grande"/>
                <w:b w:val="0"/>
                <w:i w:val="0"/>
                <w:caps w:val="0"/>
                <w:color w:val="333333"/>
                <w:spacing w:val="0"/>
                <w:sz w:val="24"/>
                <w:szCs w:val="24"/>
                <w:shd w:val="clear" w:fill="FFFFFF"/>
                <w:lang w:val="en-US" w:eastAsia="zh-CN"/>
              </w:rPr>
              <w:t>中亚的施工组织设计签字手续有误；</w:t>
            </w:r>
          </w:p>
          <w:p>
            <w:pPr>
              <w:keepNext w:val="0"/>
              <w:numPr>
                <w:ilvl w:val="0"/>
                <w:numId w:val="1"/>
              </w:numPr>
              <w:spacing w:line="0" w:lineRule="atLeast"/>
              <w:ind w:firstLine="480" w:firstLineChars="200"/>
              <w:jc w:val="both"/>
              <w:rPr>
                <w:rFonts w:eastAsia="黑体"/>
                <w:sz w:val="24"/>
                <w:szCs w:val="24"/>
              </w:rPr>
            </w:pPr>
            <w:r>
              <w:rPr>
                <w:rFonts w:hint="eastAsia" w:ascii="Lucida Grande" w:hAnsi="Lucida Grande" w:eastAsia="宋体" w:cs="Lucida Grande"/>
                <w:b w:val="0"/>
                <w:i w:val="0"/>
                <w:caps w:val="0"/>
                <w:color w:val="333333"/>
                <w:spacing w:val="0"/>
                <w:sz w:val="24"/>
                <w:szCs w:val="24"/>
                <w:shd w:val="clear" w:fill="FFFFFF"/>
                <w:lang w:val="en-US" w:eastAsia="zh-CN"/>
              </w:rPr>
              <w:t>中亚电力人员资质中起重工只有1人，严重不足，应每保证台设备1人；</w:t>
            </w:r>
          </w:p>
          <w:p>
            <w:pPr>
              <w:keepNext w:val="0"/>
              <w:numPr>
                <w:ilvl w:val="0"/>
                <w:numId w:val="1"/>
              </w:numPr>
              <w:spacing w:line="0" w:lineRule="atLeast"/>
              <w:ind w:firstLine="480" w:firstLineChars="200"/>
              <w:jc w:val="both"/>
              <w:rPr>
                <w:rFonts w:eastAsia="黑体"/>
                <w:sz w:val="24"/>
                <w:szCs w:val="24"/>
              </w:rPr>
            </w:pPr>
            <w:r>
              <w:rPr>
                <w:rFonts w:hint="eastAsia" w:ascii="Lucida Grande" w:hAnsi="Lucida Grande" w:eastAsia="宋体" w:cs="Lucida Grande"/>
                <w:b w:val="0"/>
                <w:i w:val="0"/>
                <w:caps w:val="0"/>
                <w:color w:val="333333"/>
                <w:spacing w:val="0"/>
                <w:sz w:val="24"/>
                <w:szCs w:val="24"/>
                <w:shd w:val="clear" w:fill="FFFFFF"/>
                <w:lang w:val="en-US" w:eastAsia="zh-CN"/>
              </w:rPr>
              <w:t>外线报审缺报审表；</w:t>
            </w:r>
          </w:p>
          <w:p>
            <w:pPr>
              <w:keepNext w:val="0"/>
              <w:numPr>
                <w:ilvl w:val="0"/>
                <w:numId w:val="1"/>
              </w:numPr>
              <w:spacing w:line="0" w:lineRule="atLeast"/>
              <w:ind w:firstLine="480" w:firstLineChars="200"/>
              <w:jc w:val="both"/>
              <w:rPr>
                <w:rFonts w:eastAsia="黑体"/>
                <w:sz w:val="24"/>
                <w:szCs w:val="24"/>
              </w:rPr>
            </w:pPr>
            <w:r>
              <w:rPr>
                <w:rFonts w:hint="eastAsia" w:ascii="Lucida Grande" w:hAnsi="Lucida Grande" w:eastAsia="宋体" w:cs="Lucida Grande"/>
                <w:b w:val="0"/>
                <w:i w:val="0"/>
                <w:caps w:val="0"/>
                <w:color w:val="333333"/>
                <w:spacing w:val="0"/>
                <w:sz w:val="24"/>
                <w:szCs w:val="24"/>
                <w:shd w:val="clear" w:fill="FFFFFF"/>
                <w:lang w:val="en-US" w:eastAsia="zh-CN"/>
              </w:rPr>
              <w:t>外线缺基础试块的检测报告；</w:t>
            </w:r>
          </w:p>
          <w:p>
            <w:pPr>
              <w:keepNext w:val="0"/>
              <w:numPr>
                <w:ilvl w:val="0"/>
                <w:numId w:val="1"/>
              </w:numPr>
              <w:spacing w:line="0" w:lineRule="atLeast"/>
              <w:ind w:firstLine="480" w:firstLineChars="200"/>
              <w:jc w:val="both"/>
              <w:rPr>
                <w:rFonts w:eastAsia="黑体"/>
                <w:sz w:val="24"/>
                <w:szCs w:val="24"/>
              </w:rPr>
            </w:pPr>
            <w:r>
              <w:rPr>
                <w:rFonts w:hint="eastAsia" w:ascii="Lucida Grande" w:hAnsi="Lucida Grande" w:eastAsia="宋体" w:cs="Lucida Grande"/>
                <w:b w:val="0"/>
                <w:i w:val="0"/>
                <w:caps w:val="0"/>
                <w:color w:val="333333"/>
                <w:spacing w:val="0"/>
                <w:sz w:val="24"/>
                <w:szCs w:val="24"/>
                <w:shd w:val="clear" w:fill="FFFFFF"/>
                <w:lang w:val="en-US" w:eastAsia="zh-CN"/>
              </w:rPr>
              <w:t>外线缺砂、水泥、钢筋等材料的复试报告；</w:t>
            </w:r>
          </w:p>
          <w:p>
            <w:pPr>
              <w:keepNext w:val="0"/>
              <w:numPr>
                <w:ilvl w:val="0"/>
                <w:numId w:val="1"/>
              </w:numPr>
              <w:spacing w:line="0" w:lineRule="atLeast"/>
              <w:ind w:firstLine="480" w:firstLineChars="200"/>
              <w:jc w:val="both"/>
              <w:rPr>
                <w:rFonts w:eastAsia="黑体"/>
                <w:sz w:val="24"/>
                <w:szCs w:val="24"/>
              </w:rPr>
            </w:pPr>
            <w:r>
              <w:rPr>
                <w:rFonts w:hint="eastAsia" w:ascii="Lucida Grande" w:hAnsi="Lucida Grande" w:eastAsia="宋体" w:cs="Lucida Grande"/>
                <w:b w:val="0"/>
                <w:i w:val="0"/>
                <w:caps w:val="0"/>
                <w:color w:val="333333"/>
                <w:spacing w:val="0"/>
                <w:sz w:val="24"/>
                <w:szCs w:val="24"/>
                <w:shd w:val="clear" w:fill="FFFFFF"/>
                <w:lang w:val="en-US" w:eastAsia="zh-CN"/>
              </w:rPr>
              <w:t xml:space="preserve">外线缺施工组织设计及专项施工方案； </w:t>
            </w:r>
          </w:p>
          <w:p>
            <w:pPr>
              <w:keepNext w:val="0"/>
              <w:numPr>
                <w:ilvl w:val="0"/>
                <w:numId w:val="1"/>
              </w:numPr>
              <w:spacing w:line="0" w:lineRule="atLeast"/>
              <w:ind w:firstLine="480" w:firstLineChars="200"/>
              <w:jc w:val="both"/>
              <w:rPr>
                <w:rFonts w:eastAsia="黑体"/>
                <w:sz w:val="24"/>
                <w:szCs w:val="24"/>
              </w:rPr>
            </w:pPr>
            <w:r>
              <w:rPr>
                <w:rFonts w:hint="eastAsia" w:ascii="Lucida Grande" w:hAnsi="Lucida Grande" w:eastAsia="宋体" w:cs="Lucida Grande"/>
                <w:b w:val="0"/>
                <w:i w:val="0"/>
                <w:caps w:val="0"/>
                <w:color w:val="333333"/>
                <w:spacing w:val="0"/>
                <w:sz w:val="24"/>
                <w:szCs w:val="24"/>
                <w:shd w:val="clear" w:fill="FFFFFF"/>
                <w:lang w:val="en-US" w:eastAsia="zh-CN"/>
              </w:rPr>
              <w:t>土建混凝土、模板、钢筋分项评定和隐蔽验收记录垂直和水平分开评定；</w:t>
            </w:r>
          </w:p>
          <w:p>
            <w:pPr>
              <w:keepNext w:val="0"/>
              <w:numPr>
                <w:ilvl w:val="0"/>
                <w:numId w:val="1"/>
              </w:numPr>
              <w:spacing w:line="0" w:lineRule="atLeast"/>
              <w:ind w:firstLine="480" w:firstLineChars="200"/>
              <w:jc w:val="both"/>
              <w:rPr>
                <w:rFonts w:eastAsia="黑体"/>
                <w:sz w:val="24"/>
                <w:szCs w:val="24"/>
              </w:rPr>
            </w:pPr>
            <w:r>
              <w:rPr>
                <w:rFonts w:hint="eastAsia" w:ascii="Lucida Grande" w:hAnsi="Lucida Grande" w:eastAsia="宋体" w:cs="Lucida Grande"/>
                <w:b w:val="0"/>
                <w:i w:val="0"/>
                <w:caps w:val="0"/>
                <w:color w:val="333333"/>
                <w:spacing w:val="0"/>
                <w:sz w:val="24"/>
                <w:szCs w:val="24"/>
                <w:shd w:val="clear" w:fill="FFFFFF"/>
                <w:lang w:val="en-US" w:eastAsia="zh-CN"/>
              </w:rPr>
              <w:t>土建模板分项评定中相邻两板表面高低差的允许偏差未填写；</w:t>
            </w:r>
          </w:p>
          <w:p>
            <w:pPr>
              <w:keepNext w:val="0"/>
              <w:numPr>
                <w:ilvl w:val="0"/>
                <w:numId w:val="1"/>
              </w:numPr>
              <w:spacing w:line="0" w:lineRule="atLeast"/>
              <w:ind w:firstLine="480" w:firstLineChars="200"/>
              <w:jc w:val="both"/>
              <w:rPr>
                <w:rFonts w:eastAsia="黑体"/>
                <w:sz w:val="24"/>
                <w:szCs w:val="24"/>
              </w:rPr>
            </w:pPr>
            <w:r>
              <w:rPr>
                <w:rFonts w:hint="eastAsia" w:ascii="Lucida Grande" w:hAnsi="Lucida Grande" w:eastAsia="宋体" w:cs="Lucida Grande"/>
                <w:b w:val="0"/>
                <w:i w:val="0"/>
                <w:caps w:val="0"/>
                <w:color w:val="333333"/>
                <w:spacing w:val="0"/>
                <w:sz w:val="24"/>
                <w:szCs w:val="24"/>
                <w:shd w:val="clear" w:fill="FFFFFF"/>
                <w:lang w:val="en-US" w:eastAsia="zh-CN"/>
              </w:rPr>
              <w:t>土建隐蔽验收自查记录一栏，应填写隐蔽验收内容；</w:t>
            </w:r>
          </w:p>
          <w:p>
            <w:pPr>
              <w:keepNext w:val="0"/>
              <w:numPr>
                <w:ilvl w:val="0"/>
                <w:numId w:val="1"/>
              </w:numPr>
              <w:spacing w:line="0" w:lineRule="atLeast"/>
              <w:ind w:firstLine="480" w:firstLineChars="200"/>
              <w:jc w:val="both"/>
              <w:rPr>
                <w:rFonts w:eastAsia="黑体"/>
                <w:sz w:val="24"/>
                <w:szCs w:val="24"/>
              </w:rPr>
            </w:pPr>
            <w:r>
              <w:rPr>
                <w:rFonts w:hint="eastAsia" w:ascii="Lucida Grande" w:hAnsi="Lucida Grande" w:eastAsia="宋体" w:cs="Lucida Grande"/>
                <w:b w:val="0"/>
                <w:i w:val="0"/>
                <w:caps w:val="0"/>
                <w:color w:val="333333"/>
                <w:spacing w:val="0"/>
                <w:sz w:val="24"/>
                <w:szCs w:val="24"/>
                <w:shd w:val="clear" w:fill="FFFFFF"/>
                <w:lang w:val="en-US" w:eastAsia="zh-CN"/>
              </w:rPr>
              <w:t>土建商品砼供应商应提供单位资质。</w:t>
            </w:r>
          </w:p>
          <w:p>
            <w:pPr>
              <w:keepNext w:val="0"/>
              <w:numPr>
                <w:ilvl w:val="0"/>
                <w:numId w:val="1"/>
              </w:numPr>
              <w:spacing w:line="0" w:lineRule="atLeast"/>
              <w:ind w:firstLine="480" w:firstLineChars="200"/>
              <w:jc w:val="both"/>
              <w:rPr>
                <w:rFonts w:eastAsia="黑体"/>
                <w:sz w:val="24"/>
                <w:szCs w:val="24"/>
              </w:rPr>
            </w:pPr>
            <w:r>
              <w:rPr>
                <w:rFonts w:hint="eastAsia" w:ascii="Lucida Grande" w:hAnsi="Lucida Grande" w:eastAsia="宋体" w:cs="Lucida Grande"/>
                <w:b w:val="0"/>
                <w:i w:val="0"/>
                <w:caps w:val="0"/>
                <w:color w:val="333333"/>
                <w:spacing w:val="0"/>
                <w:sz w:val="24"/>
                <w:szCs w:val="24"/>
                <w:shd w:val="clear" w:fill="FFFFFF"/>
                <w:lang w:val="en-US" w:eastAsia="zh-CN"/>
              </w:rPr>
              <w:t>土建上水管材、电线、防火门及窗的资料。</w:t>
            </w:r>
          </w:p>
          <w:p>
            <w:pPr>
              <w:keepNext w:val="0"/>
              <w:numPr>
                <w:numId w:val="0"/>
              </w:numPr>
              <w:spacing w:line="0" w:lineRule="atLeast"/>
              <w:jc w:val="both"/>
              <w:rPr>
                <w:rFonts w:hint="eastAsia" w:ascii="Lucida Grande" w:hAnsi="Lucida Grande" w:eastAsia="宋体" w:cs="Lucida Grande"/>
                <w:b w:val="0"/>
                <w:i w:val="0"/>
                <w:caps w:val="0"/>
                <w:color w:val="333333"/>
                <w:spacing w:val="0"/>
                <w:sz w:val="24"/>
                <w:szCs w:val="24"/>
                <w:shd w:val="clear" w:fill="FFFFFF"/>
                <w:lang w:val="en-US" w:eastAsia="zh-CN"/>
              </w:rPr>
            </w:pPr>
          </w:p>
          <w:p>
            <w:pPr>
              <w:spacing w:line="400" w:lineRule="exact"/>
              <w:rPr>
                <w:rFonts w:ascii="宋体" w:hAnsi="宋体"/>
                <w:bCs/>
                <w:sz w:val="24"/>
                <w:szCs w:val="24"/>
              </w:rPr>
            </w:pPr>
            <w:bookmarkStart w:id="0" w:name="_GoBack"/>
            <w:bookmarkEnd w:id="0"/>
          </w:p>
          <w:p>
            <w:pPr>
              <w:spacing w:line="400" w:lineRule="exact"/>
              <w:ind w:firstLine="4395" w:firstLineChars="1800"/>
              <w:rPr>
                <w:rFonts w:hint="eastAsia" w:ascii="宋体" w:hAnsi="宋体"/>
                <w:bCs/>
                <w:sz w:val="24"/>
                <w:szCs w:val="24"/>
              </w:rPr>
            </w:pPr>
            <w:r>
              <w:rPr>
                <w:rFonts w:ascii="宋体" w:hAnsi="宋体"/>
                <w:bCs/>
                <w:sz w:val="24"/>
                <w:szCs w:val="24"/>
              </w:rPr>
              <w:t>项目监理机构（章）</w:t>
            </w:r>
            <w:r>
              <w:rPr>
                <w:rFonts w:hint="eastAsia" w:ascii="宋体" w:hAnsi="宋体"/>
                <w:bCs/>
                <w:sz w:val="24"/>
                <w:szCs w:val="24"/>
              </w:rPr>
              <w:t>：</w:t>
            </w:r>
          </w:p>
          <w:p>
            <w:pPr>
              <w:spacing w:line="400" w:lineRule="exact"/>
              <w:ind w:firstLine="4412" w:firstLineChars="1807"/>
              <w:rPr>
                <w:rFonts w:hint="eastAsia" w:ascii="宋体" w:hAnsi="宋体"/>
                <w:bCs/>
                <w:sz w:val="24"/>
                <w:szCs w:val="24"/>
                <w:u w:val="single"/>
              </w:rPr>
            </w:pPr>
            <w:r>
              <w:rPr>
                <w:rFonts w:ascii="宋体" w:hAnsi="宋体"/>
                <w:bCs/>
                <w:sz w:val="24"/>
                <w:szCs w:val="24"/>
              </w:rPr>
              <w:t>专业监理工程师：</w:t>
            </w:r>
            <w:r>
              <w:rPr>
                <w:rFonts w:ascii="宋体" w:hAnsi="宋体"/>
                <w:bCs/>
                <w:sz w:val="24"/>
                <w:szCs w:val="24"/>
                <w:u w:val="single"/>
              </w:rPr>
              <w:t xml:space="preserve">             </w:t>
            </w:r>
          </w:p>
          <w:p>
            <w:pPr>
              <w:spacing w:line="400" w:lineRule="exact"/>
              <w:ind w:firstLine="4412" w:firstLineChars="1807"/>
              <w:rPr>
                <w:rFonts w:hint="eastAsia" w:ascii="宋体" w:hAnsi="宋体"/>
                <w:bCs/>
                <w:sz w:val="24"/>
                <w:szCs w:val="24"/>
              </w:rPr>
            </w:pPr>
            <w:r>
              <w:rPr>
                <w:rFonts w:ascii="宋体" w:hAnsi="宋体"/>
                <w:bCs/>
                <w:sz w:val="24"/>
                <w:szCs w:val="24"/>
              </w:rPr>
              <w:t>总监理工程师</w:t>
            </w:r>
            <w:r>
              <w:rPr>
                <w:rFonts w:hint="eastAsia" w:ascii="宋体" w:hAnsi="宋体"/>
                <w:bCs/>
                <w:sz w:val="24"/>
                <w:szCs w:val="24"/>
              </w:rPr>
              <w:t>：</w:t>
            </w:r>
            <w:r>
              <w:rPr>
                <w:rFonts w:ascii="宋体" w:hAnsi="宋体"/>
                <w:bCs/>
                <w:sz w:val="24"/>
                <w:szCs w:val="24"/>
                <w:u w:val="single"/>
              </w:rPr>
              <w:t xml:space="preserve">             </w:t>
            </w:r>
          </w:p>
          <w:p>
            <w:pPr>
              <w:spacing w:line="400" w:lineRule="exact"/>
              <w:ind w:firstLine="4412" w:firstLineChars="1807"/>
              <w:rPr>
                <w:rFonts w:ascii="宋体" w:hAnsi="宋体"/>
                <w:bCs/>
                <w:sz w:val="24"/>
                <w:szCs w:val="24"/>
              </w:rPr>
            </w:pPr>
            <w:r>
              <w:rPr>
                <w:rFonts w:ascii="宋体" w:hAnsi="宋体"/>
                <w:bCs/>
                <w:sz w:val="24"/>
                <w:szCs w:val="24"/>
              </w:rPr>
              <w:t xml:space="preserve">日    </w:t>
            </w:r>
            <w:r>
              <w:rPr>
                <w:rFonts w:hint="eastAsia" w:ascii="宋体" w:hAnsi="宋体"/>
                <w:bCs/>
                <w:sz w:val="24"/>
                <w:szCs w:val="24"/>
              </w:rPr>
              <w:t xml:space="preserve">   </w:t>
            </w:r>
            <w:r>
              <w:rPr>
                <w:rFonts w:ascii="宋体" w:hAnsi="宋体"/>
                <w:bCs/>
                <w:sz w:val="24"/>
                <w:szCs w:val="24"/>
              </w:rPr>
              <w:t xml:space="preserve"> 期：</w:t>
            </w:r>
            <w:r>
              <w:rPr>
                <w:rFonts w:ascii="宋体" w:hAnsi="宋体"/>
                <w:bCs/>
                <w:sz w:val="24"/>
                <w:szCs w:val="24"/>
                <w:u w:val="single"/>
              </w:rPr>
              <w:t xml:space="preserve">              </w:t>
            </w:r>
          </w:p>
        </w:tc>
      </w:tr>
    </w:tbl>
    <w:p>
      <w:pPr>
        <w:spacing w:line="320" w:lineRule="exact"/>
        <w:rPr>
          <w:rFonts w:hint="eastAsia" w:ascii="宋体" w:hAnsi="宋体"/>
          <w:sz w:val="18"/>
          <w:szCs w:val="18"/>
        </w:rPr>
      </w:pPr>
      <w:r>
        <w:rPr>
          <w:rFonts w:hAnsi="宋体"/>
          <w:sz w:val="18"/>
          <w:szCs w:val="18"/>
        </w:rPr>
        <w:t>填报说明：</w:t>
      </w:r>
      <w:r>
        <w:rPr>
          <w:rFonts w:ascii="宋体" w:hAnsi="宋体"/>
          <w:sz w:val="18"/>
          <w:szCs w:val="18"/>
        </w:rPr>
        <w:t>本表一式</w:t>
      </w:r>
      <w:r>
        <w:rPr>
          <w:rFonts w:ascii="宋体" w:hAnsi="宋体"/>
          <w:sz w:val="18"/>
          <w:szCs w:val="18"/>
          <w:u w:val="single"/>
        </w:rPr>
        <w:t xml:space="preserve"> </w:t>
      </w:r>
      <w:r>
        <w:rPr>
          <w:rFonts w:hint="eastAsia" w:ascii="宋体" w:hAnsi="宋体"/>
          <w:sz w:val="18"/>
          <w:szCs w:val="18"/>
          <w:u w:val="single"/>
        </w:rPr>
        <w:t xml:space="preserve">  </w:t>
      </w:r>
      <w:r>
        <w:rPr>
          <w:rFonts w:ascii="宋体" w:hAnsi="宋体"/>
          <w:sz w:val="18"/>
          <w:szCs w:val="18"/>
          <w:u w:val="single"/>
        </w:rPr>
        <w:t xml:space="preserve"> </w:t>
      </w:r>
      <w:r>
        <w:rPr>
          <w:rFonts w:ascii="宋体" w:hAnsi="宋体"/>
          <w:sz w:val="18"/>
          <w:szCs w:val="18"/>
        </w:rPr>
        <w:t>份，由项目监理机构填</w:t>
      </w:r>
      <w:r>
        <w:rPr>
          <w:rFonts w:hint="eastAsia" w:ascii="宋体" w:hAnsi="宋体"/>
          <w:sz w:val="18"/>
          <w:szCs w:val="18"/>
        </w:rPr>
        <w:t>写</w:t>
      </w:r>
      <w:r>
        <w:rPr>
          <w:rFonts w:ascii="宋体" w:hAnsi="宋体"/>
          <w:sz w:val="18"/>
          <w:szCs w:val="18"/>
        </w:rPr>
        <w:t>，</w:t>
      </w:r>
      <w:r>
        <w:rPr>
          <w:rFonts w:hint="eastAsia" w:ascii="宋体" w:hAnsi="宋体"/>
          <w:sz w:val="18"/>
          <w:szCs w:val="18"/>
        </w:rPr>
        <w:t>抄送相关单位。</w:t>
      </w:r>
    </w:p>
    <w:p>
      <w:pPr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moder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decorative"/>
    <w:pitch w:val="default"/>
    <w:sig w:usb0="E10002FF" w:usb1="4000ACFF" w:usb2="00000009" w:usb3="00000000" w:csb0="2000019F" w:csb1="00000000"/>
  </w:font>
  <w:font w:name="Arial">
    <w:panose1 w:val="020B0604020202020204"/>
    <w:charset w:val="01"/>
    <w:family w:val="decorative"/>
    <w:pitch w:val="default"/>
    <w:sig w:usb0="E0002AFF" w:usb1="C0007843" w:usb2="00000009" w:usb3="00000000" w:csb0="400001FF" w:csb1="FFFF0000"/>
  </w:font>
  <w:font w:name="Courier New">
    <w:panose1 w:val="02070309020205020404"/>
    <w:charset w:val="01"/>
    <w:family w:val="swiss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moder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swiss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roman"/>
    <w:pitch w:val="default"/>
    <w:sig w:usb0="E10002FF" w:usb1="4000ACFF" w:usb2="00000009" w:usb3="00000000" w:csb0="2000019F" w:csb1="00000000"/>
  </w:font>
  <w:font w:name="Arial">
    <w:panose1 w:val="020B0604020202020204"/>
    <w:charset w:val="01"/>
    <w:family w:val="roman"/>
    <w:pitch w:val="default"/>
    <w:sig w:usb0="E0002AFF" w:usb1="C0007843" w:usb2="00000009" w:usb3="00000000" w:csb0="400001FF" w:csb1="FFFF0000"/>
  </w:font>
  <w:font w:name="Courier New">
    <w:panose1 w:val="02070309020205020404"/>
    <w:charset w:val="01"/>
    <w:family w:val="decorative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swiss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decorative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modern"/>
    <w:pitch w:val="default"/>
    <w:sig w:usb0="E10002FF" w:usb1="4000ACFF" w:usb2="00000009" w:usb3="00000000" w:csb0="2000019F" w:csb1="00000000"/>
  </w:font>
  <w:font w:name="Arial">
    <w:panose1 w:val="020B0604020202020204"/>
    <w:charset w:val="01"/>
    <w:family w:val="modern"/>
    <w:pitch w:val="default"/>
    <w:sig w:usb0="E0002AFF" w:usb1="C0007843" w:usb2="00000009" w:usb3="00000000" w:csb0="400001FF" w:csb1="FFFF0000"/>
  </w:font>
  <w:font w:name="Courier New">
    <w:panose1 w:val="02070309020205020404"/>
    <w:charset w:val="01"/>
    <w:family w:val="roma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decorative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altName w:val="仿宋"/>
    <w:panose1 w:val="02010609030101010101"/>
    <w:charset w:val="86"/>
    <w:family w:val="decorative"/>
    <w:pitch w:val="default"/>
    <w:sig w:usb0="00000000" w:usb1="00000000" w:usb2="00000010" w:usb3="00000000" w:csb0="00040000" w:csb1="00000000"/>
  </w:font>
  <w:font w:name="Courier New">
    <w:panose1 w:val="02070309020205020404"/>
    <w:charset w:val="00"/>
    <w:family w:val="decorative"/>
    <w:pitch w:val="default"/>
    <w:sig w:usb0="E0002AFF" w:usb1="C0007843" w:usb2="00000009" w:usb3="00000000" w:csb0="400001FF" w:csb1="FFFF0000"/>
  </w:font>
  <w:font w:name="方正小标宋简体">
    <w:altName w:val="微软雅黑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Verdana">
    <w:panose1 w:val="020B0604030504040204"/>
    <w:charset w:val="00"/>
    <w:family w:val="roman"/>
    <w:pitch w:val="default"/>
    <w:sig w:usb0="A10006FF" w:usb1="4000205B" w:usb2="00000010" w:usb3="00000000" w:csb0="2000019F" w:csb1="00000000"/>
  </w:font>
  <w:font w:name="Tahoma">
    <w:panose1 w:val="020B0604030504040204"/>
    <w:charset w:val="00"/>
    <w:family w:val="roman"/>
    <w:pitch w:val="default"/>
    <w:sig w:usb0="E1002EFF" w:usb1="C000605B" w:usb2="00000029" w:usb3="00000000" w:csb0="200101FF" w:csb1="2028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Lucida Grande">
    <w:altName w:val="RomanS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RomanS">
    <w:panose1 w:val="02000400000000000000"/>
    <w:charset w:val="00"/>
    <w:family w:val="auto"/>
    <w:pitch w:val="default"/>
    <w:sig w:usb0="00000207" w:usb1="00000000" w:usb2="00000000" w:usb3="00000000" w:csb0="000001FF" w:csb1="00000000"/>
  </w:font>
  <w:font w:name="仿宋">
    <w:panose1 w:val="02010609060101010101"/>
    <w:charset w:val="86"/>
    <w:family w:val="decorative"/>
    <w:pitch w:val="default"/>
    <w:sig w:usb0="800002BF" w:usb1="38CF7CFA" w:usb2="00000016" w:usb3="00000000" w:csb0="00040001" w:csb1="00000000"/>
  </w:font>
  <w:font w:name="黑体">
    <w:panose1 w:val="02010609060101010101"/>
    <w:charset w:val="86"/>
    <w:family w:val="roman"/>
    <w:pitch w:val="default"/>
    <w:sig w:usb0="800002BF" w:usb1="38CF7CFA" w:usb2="00000016" w:usb3="00000000" w:csb0="00040001" w:csb1="00000000"/>
  </w:font>
  <w:font w:name="Tahoma">
    <w:panose1 w:val="020B0604030504040204"/>
    <w:charset w:val="00"/>
    <w:family w:val="modern"/>
    <w:pitch w:val="default"/>
    <w:sig w:usb0="E1002EFF" w:usb1="C000605B" w:usb2="00000029" w:usb3="00000000" w:csb0="200101FF" w:csb1="20280000"/>
  </w:font>
  <w:font w:name="仿宋_GB2312">
    <w:altName w:val="仿宋"/>
    <w:panose1 w:val="00000000000000000000"/>
    <w:charset w:val="86"/>
    <w:family w:val="roma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roman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roman"/>
    <w:pitch w:val="default"/>
    <w:sig w:usb0="00000000" w:usb1="00000000" w:usb2="00000010" w:usb3="00000000" w:csb0="00040000" w:csb1="00000000"/>
  </w:font>
  <w:font w:name="Courier New">
    <w:panose1 w:val="02070309020205020404"/>
    <w:charset w:val="00"/>
    <w:family w:val="roman"/>
    <w:pitch w:val="default"/>
    <w:sig w:usb0="E0002AFF" w:usb1="C0007843" w:usb2="00000009" w:usb3="00000000" w:csb0="400001FF" w:csb1="FFFF0000"/>
  </w:font>
  <w:font w:name="Verdana">
    <w:panose1 w:val="020B0604030504040204"/>
    <w:charset w:val="00"/>
    <w:family w:val="modern"/>
    <w:pitch w:val="default"/>
    <w:sig w:usb0="A10006FF" w:usb1="4000205B" w:usb2="00000010" w:usb3="00000000" w:csb0="2000019F" w:csb1="00000000"/>
  </w:font>
  <w:font w:name="黑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Courier New">
    <w:panose1 w:val="02070309020205020404"/>
    <w:charset w:val="00"/>
    <w:family w:val="modern"/>
    <w:pitch w:val="default"/>
    <w:sig w:usb0="E0002AFF" w:usb1="C0007843" w:usb2="00000009" w:usb3="00000000" w:csb0="400001FF" w:csb1="FFFF0000"/>
  </w:font>
  <w:font w:name="Verdana">
    <w:panose1 w:val="020B0604030504040204"/>
    <w:charset w:val="00"/>
    <w:family w:val="swiss"/>
    <w:pitch w:val="default"/>
    <w:sig w:usb0="A10006FF" w:usb1="4000205B" w:usb2="00000010" w:usb3="00000000" w:csb0="2000019F" w:csb1="00000000"/>
  </w:font>
  <w:font w:name="黑体">
    <w:panose1 w:val="02010609060101010101"/>
    <w:charset w:val="86"/>
    <w:family w:val="swiss"/>
    <w:pitch w:val="default"/>
    <w:sig w:usb0="800002BF" w:usb1="38CF7CFA" w:usb2="00000016" w:usb3="00000000" w:csb0="00040001" w:csb1="00000000"/>
  </w:font>
  <w:font w:name="Tahoma">
    <w:panose1 w:val="020B0604030504040204"/>
    <w:charset w:val="00"/>
    <w:family w:val="decorative"/>
    <w:pitch w:val="default"/>
    <w:sig w:usb0="E1002EFF" w:usb1="C000605B" w:usb2="00000029" w:usb3="00000000" w:csb0="200101FF" w:csb1="20280000"/>
  </w:font>
  <w:font w:name="仿宋_GB2312">
    <w:altName w:val="仿宋"/>
    <w:panose1 w:val="00000000000000000000"/>
    <w:charset w:val="86"/>
    <w:family w:val="swiss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swiss"/>
    <w:pitch w:val="default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swiss"/>
    <w:pitch w:val="default"/>
    <w:sig w:usb0="00000000" w:usb1="00000000" w:usb2="00000010" w:usb3="00000000" w:csb0="00040000" w:csb1="00000000"/>
  </w:font>
  <w:font w:name="Courier New">
    <w:panose1 w:val="02070309020205020404"/>
    <w:charset w:val="00"/>
    <w:family w:val="swiss"/>
    <w:pitch w:val="default"/>
    <w:sig w:usb0="E0002AFF" w:usb1="C0007843" w:usb2="00000009" w:usb3="00000000" w:csb0="400001FF" w:csb1="FFFF0000"/>
  </w:font>
  <w:font w:name="Verdana">
    <w:panose1 w:val="020B0604030504040204"/>
    <w:charset w:val="00"/>
    <w:family w:val="decorative"/>
    <w:pitch w:val="default"/>
    <w:sig w:usb0="A10006FF" w:usb1="4000205B" w:usb2="00000010" w:usb3="00000000" w:csb0="2000019F" w:csb1="00000000"/>
  </w:font>
  <w:font w:name="黑体">
    <w:panose1 w:val="02010609060101010101"/>
    <w:charset w:val="86"/>
    <w:family w:val="decorative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1457483899">
    <w:nsid w:val="56DF707B"/>
    <w:multiLevelType w:val="singleLevel"/>
    <w:tmpl w:val="56DF707B"/>
    <w:lvl w:ilvl="0" w:tentative="1">
      <w:start w:val="1"/>
      <w:numFmt w:val="decimal"/>
      <w:suff w:val="nothing"/>
      <w:lvlText w:val="%1、"/>
      <w:lvlJc w:val="left"/>
    </w:lvl>
  </w:abstractNum>
  <w:num w:numId="1">
    <w:abstractNumId w:val="145748389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51C18F7"/>
    <w:rsid w:val="0D3B4465"/>
    <w:rsid w:val="0F8534CB"/>
    <w:rsid w:val="14F17D2D"/>
    <w:rsid w:val="151E736E"/>
    <w:rsid w:val="15D64DE0"/>
    <w:rsid w:val="18426C28"/>
    <w:rsid w:val="193A069A"/>
    <w:rsid w:val="201F1DAF"/>
    <w:rsid w:val="27191585"/>
    <w:rsid w:val="28727071"/>
    <w:rsid w:val="32706915"/>
    <w:rsid w:val="46031748"/>
    <w:rsid w:val="5EE279ED"/>
    <w:rsid w:val="618562D7"/>
    <w:rsid w:val="651C18F7"/>
    <w:rsid w:val="6F2D14EE"/>
    <w:rsid w:val="77ED1B74"/>
    <w:rsid w:val="7C92336D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1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Office_10.1.0.5511_F1E327BC-269C-435d-A152-05C5408002CA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2016-01-28T00:35:00Z</dcterms:created>
  <dc:creator>Administrator</dc:creator>
  <cp:lastModifiedBy>Administrator</cp:lastModifiedBy>
  <cp:lastPrinted>2016-03-09T01:14:00Z</cp:lastPrinted>
  <dcterms:modified xsi:type="dcterms:W3CDTF">2016-03-09T01:14:59Z</dcterms:modified>
  <cp:revi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2052-10.1.0.5511</vt:lpwstr>
  </property>
</Properties>
</file>