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rPr>
          <w:rFonts w:hint="eastAsia" w:ascii="宋体" w:hAnsi="宋体"/>
          <w:b/>
          <w:color w:val="FF9900"/>
          <w:sz w:val="36"/>
          <w:szCs w:val="36"/>
        </w:rPr>
      </w:pPr>
      <w:r>
        <w:rPr>
          <w:rFonts w:hint="eastAsia" w:ascii="宋体" w:hAnsi="宋体" w:cs="宋体"/>
          <w:color w:val="FF9900"/>
          <w:kern w:val="0"/>
          <w:sz w:val="28"/>
          <w:szCs w:val="28"/>
        </w:rPr>
        <w:t>XJSSGF-B.6-06</w:t>
      </w:r>
    </w:p>
    <w:p>
      <w:pPr>
        <w:jc w:val="center"/>
        <w:rPr>
          <w:rFonts w:hint="eastAsia" w:ascii="宋体" w:hAnsi="宋体"/>
          <w:b/>
          <w:bCs/>
          <w:sz w:val="36"/>
          <w:szCs w:val="36"/>
          <w:lang w:val="en-US" w:eastAsia="zh-CN"/>
        </w:rPr>
      </w:pPr>
      <w:r>
        <w:rPr>
          <w:rFonts w:hint="eastAsia" w:ascii="宋体" w:hAnsi="宋体"/>
          <w:b/>
          <w:bCs/>
          <w:sz w:val="36"/>
          <w:szCs w:val="36"/>
          <w:lang w:eastAsia="zh-CN"/>
        </w:rPr>
        <w:t>晶盛宜城市武当湖</w:t>
      </w:r>
      <w:r>
        <w:rPr>
          <w:rFonts w:hint="eastAsia" w:ascii="宋体" w:hAnsi="宋体"/>
          <w:b/>
          <w:bCs/>
          <w:sz w:val="36"/>
          <w:szCs w:val="36"/>
          <w:lang w:val="en-US" w:eastAsia="zh-CN"/>
        </w:rPr>
        <w:t>19.9MWp渔光互补</w:t>
      </w:r>
    </w:p>
    <w:p>
      <w:pPr>
        <w:jc w:val="both"/>
        <w:rPr>
          <w:rFonts w:hint="eastAsia" w:ascii="黑体" w:hAnsi="宋体" w:eastAsia="黑体"/>
          <w:b/>
          <w:bCs/>
          <w:sz w:val="36"/>
          <w:szCs w:val="36"/>
        </w:rPr>
      </w:pPr>
      <w:r>
        <w:rPr>
          <w:rFonts w:hint="eastAsia" w:ascii="宋体" w:hAnsi="宋体"/>
          <w:b/>
          <w:bCs/>
          <w:sz w:val="36"/>
          <w:szCs w:val="36"/>
          <w:lang w:val="en-US" w:eastAsia="zh-CN"/>
        </w:rPr>
        <w:t xml:space="preserve">              分布式光伏发电项目</w:t>
      </w:r>
    </w:p>
    <w:p>
      <w:pPr>
        <w:jc w:val="center"/>
        <w:rPr>
          <w:rFonts w:hint="eastAsia" w:ascii="宋体" w:hAnsi="宋体"/>
          <w:b/>
          <w:sz w:val="36"/>
          <w:szCs w:val="36"/>
        </w:rPr>
      </w:pPr>
      <w:r>
        <w:rPr>
          <w:rFonts w:hint="eastAsia" w:ascii="黑体" w:hAnsi="宋体" w:eastAsia="黑体"/>
          <w:bCs/>
          <w:sz w:val="36"/>
          <w:szCs w:val="36"/>
        </w:rPr>
        <w:t>监理工作联系</w:t>
      </w:r>
      <w:r>
        <w:rPr>
          <w:rFonts w:hint="eastAsia" w:ascii="宋体" w:hAnsi="宋体"/>
          <w:b/>
          <w:sz w:val="36"/>
          <w:szCs w:val="36"/>
        </w:rPr>
        <w:t>单</w:t>
      </w:r>
    </w:p>
    <w:p>
      <w:pPr>
        <w:jc w:val="both"/>
      </w:pPr>
      <w:r>
        <w:rPr>
          <w:rFonts w:hint="eastAsia" w:hAnsi="宋体"/>
          <w:lang w:val="en-US" w:eastAsia="zh-CN"/>
        </w:rPr>
        <w:t xml:space="preserve"> </w:t>
      </w:r>
      <w:r>
        <w:rPr>
          <w:rFonts w:hAnsi="宋体"/>
        </w:rPr>
        <w:t>编号：</w:t>
      </w:r>
      <w:r>
        <w:rPr>
          <w:rFonts w:hint="eastAsia" w:hAnsi="宋体"/>
          <w:lang w:val="en-US" w:eastAsia="zh-CN"/>
        </w:rPr>
        <w:t>CZZH-038</w:t>
      </w:r>
    </w:p>
    <w:tbl>
      <w:tblPr>
        <w:tblStyle w:val="4"/>
        <w:tblW w:w="9533" w:type="dxa"/>
        <w:jc w:val="center"/>
        <w:tblInd w:w="322" w:type="dxa"/>
        <w:tblBorders>
          <w:top w:val="single" w:color="auto" w:sz="12" w:space="0"/>
          <w:left w:val="single" w:color="auto" w:sz="12" w:space="0"/>
          <w:bottom w:val="single" w:color="auto" w:sz="12" w:space="0"/>
          <w:right w:val="single" w:color="auto" w:sz="12" w:space="0"/>
          <w:insideH w:val="single" w:color="auto" w:sz="6" w:space="0"/>
          <w:insideV w:val="single" w:color="auto" w:sz="6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9533"/>
      </w:tblGrid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" w:hRule="atLeast"/>
          <w:jc w:val="center"/>
        </w:trPr>
        <w:tc>
          <w:tcPr>
            <w:tcW w:w="9533" w:type="dxa"/>
            <w:vAlign w:val="center"/>
          </w:tcPr>
          <w:p>
            <w:pPr>
              <w:spacing w:line="400" w:lineRule="exact"/>
              <w:rPr>
                <w:rFonts w:ascii="宋体" w:hAnsi="宋体"/>
                <w:bCs/>
                <w:sz w:val="24"/>
                <w:szCs w:val="24"/>
              </w:rPr>
            </w:pPr>
          </w:p>
          <w:p>
            <w:pPr>
              <w:spacing w:line="400" w:lineRule="exact"/>
              <w:rPr>
                <w:rFonts w:hint="eastAsia" w:ascii="宋体" w:hAnsi="宋体"/>
                <w:sz w:val="24"/>
                <w:szCs w:val="24"/>
              </w:rPr>
            </w:pPr>
            <w:r>
              <w:rPr>
                <w:rFonts w:ascii="宋体" w:hAnsi="宋体"/>
                <w:bCs/>
                <w:sz w:val="24"/>
                <w:szCs w:val="24"/>
              </w:rPr>
              <w:t>致：</w:t>
            </w:r>
            <w:r>
              <w:rPr>
                <w:rFonts w:ascii="宋体" w:hAnsi="宋体"/>
                <w:sz w:val="24"/>
                <w:szCs w:val="24"/>
                <w:u w:val="single"/>
              </w:rPr>
              <w:t xml:space="preserve"> </w:t>
            </w:r>
            <w:r>
              <w:rPr>
                <w:rFonts w:hint="eastAsia" w:ascii="宋体" w:hAnsi="宋体"/>
                <w:sz w:val="24"/>
                <w:szCs w:val="24"/>
                <w:u w:val="single"/>
                <w:lang w:eastAsia="zh-CN"/>
              </w:rPr>
              <w:t>深圳大族能联新能源科技股份有限公司</w:t>
            </w:r>
            <w:r>
              <w:rPr>
                <w:rFonts w:ascii="宋体" w:hAnsi="宋体"/>
                <w:sz w:val="24"/>
                <w:szCs w:val="24"/>
                <w:u w:val="single"/>
              </w:rPr>
              <w:t xml:space="preserve">  </w:t>
            </w:r>
            <w:r>
              <w:rPr>
                <w:rFonts w:hint="eastAsia" w:ascii="宋体" w:hAnsi="宋体"/>
                <w:sz w:val="24"/>
                <w:szCs w:val="24"/>
              </w:rPr>
              <w:t>（</w:t>
            </w:r>
            <w:r>
              <w:rPr>
                <w:rFonts w:hint="eastAsia" w:ascii="宋体" w:hAnsi="宋体"/>
                <w:sz w:val="24"/>
                <w:szCs w:val="24"/>
                <w:lang w:eastAsia="zh-CN"/>
              </w:rPr>
              <w:t>施工</w:t>
            </w:r>
            <w:r>
              <w:rPr>
                <w:rFonts w:hint="eastAsia" w:ascii="宋体" w:hAnsi="宋体"/>
                <w:sz w:val="24"/>
                <w:szCs w:val="24"/>
              </w:rPr>
              <w:t>单位）</w:t>
            </w:r>
          </w:p>
          <w:p>
            <w:pPr>
              <w:spacing w:line="400" w:lineRule="exact"/>
              <w:rPr>
                <w:rFonts w:hint="eastAsia" w:ascii="宋体" w:hAnsi="宋体"/>
                <w:sz w:val="24"/>
                <w:szCs w:val="24"/>
              </w:rPr>
            </w:pPr>
          </w:p>
          <w:p>
            <w:pPr>
              <w:spacing w:line="400" w:lineRule="exact"/>
              <w:rPr>
                <w:rFonts w:ascii="宋体" w:hAnsi="宋体"/>
                <w:bCs/>
                <w:sz w:val="24"/>
                <w:szCs w:val="24"/>
              </w:rPr>
            </w:pPr>
            <w:r>
              <w:rPr>
                <w:rFonts w:hint="eastAsia" w:ascii="宋体" w:hAnsi="宋体"/>
                <w:bCs/>
                <w:sz w:val="24"/>
                <w:szCs w:val="24"/>
              </w:rPr>
              <w:t>主题：</w:t>
            </w:r>
            <w:r>
              <w:rPr>
                <w:rFonts w:hint="eastAsia" w:ascii="宋体" w:hAnsi="宋体"/>
                <w:bCs/>
                <w:sz w:val="24"/>
                <w:szCs w:val="24"/>
                <w:lang w:eastAsia="zh-CN"/>
              </w:rPr>
              <w:t>关于现场安全的相关事宜</w:t>
            </w:r>
          </w:p>
          <w:p>
            <w:pPr>
              <w:numPr>
                <w:ilvl w:val="0"/>
                <w:numId w:val="0"/>
              </w:numPr>
              <w:topLinePunct/>
              <w:rPr>
                <w:rFonts w:ascii="宋体" w:hAnsi="宋体"/>
                <w:bCs/>
                <w:sz w:val="24"/>
                <w:szCs w:val="24"/>
              </w:rPr>
            </w:pPr>
          </w:p>
          <w:p>
            <w:pPr>
              <w:numPr>
                <w:ilvl w:val="0"/>
                <w:numId w:val="0"/>
              </w:numPr>
              <w:topLinePunct/>
              <w:rPr>
                <w:rFonts w:hint="eastAsia" w:ascii="宋体" w:hAnsi="宋体"/>
                <w:bCs/>
                <w:sz w:val="24"/>
                <w:szCs w:val="24"/>
              </w:rPr>
            </w:pPr>
            <w:r>
              <w:rPr>
                <w:rFonts w:ascii="宋体" w:hAnsi="宋体"/>
                <w:bCs/>
                <w:sz w:val="24"/>
                <w:szCs w:val="24"/>
              </w:rPr>
              <w:t>内容</w:t>
            </w:r>
            <w:r>
              <w:rPr>
                <w:rFonts w:hint="eastAsia" w:ascii="宋体" w:hAnsi="宋体"/>
                <w:bCs/>
                <w:sz w:val="24"/>
                <w:szCs w:val="24"/>
              </w:rPr>
              <w:t>：</w:t>
            </w:r>
          </w:p>
          <w:p>
            <w:pPr>
              <w:numPr>
                <w:ilvl w:val="0"/>
                <w:numId w:val="0"/>
              </w:numPr>
              <w:topLinePunct/>
              <w:ind w:firstLine="480"/>
              <w:rPr>
                <w:rFonts w:hint="eastAsia" w:ascii="宋体" w:hAnsi="宋体"/>
                <w:bCs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/>
                <w:bCs/>
                <w:sz w:val="24"/>
                <w:szCs w:val="24"/>
                <w:lang w:val="en-US" w:eastAsia="zh-CN"/>
              </w:rPr>
              <w:t>武当湖光伏电站已并网18个区域，19个区域的箱式变压器已处于受电状态，为保证现场设备及人身安全；</w:t>
            </w:r>
          </w:p>
          <w:p>
            <w:pPr>
              <w:numPr>
                <w:ilvl w:val="0"/>
                <w:numId w:val="0"/>
              </w:numPr>
              <w:topLinePunct/>
              <w:rPr>
                <w:rFonts w:hint="eastAsia" w:ascii="宋体" w:hAnsi="宋体"/>
                <w:bCs/>
                <w:sz w:val="24"/>
                <w:szCs w:val="24"/>
                <w:lang w:val="en-US" w:eastAsia="zh-CN"/>
              </w:rPr>
            </w:pPr>
          </w:p>
          <w:p>
            <w:pPr>
              <w:numPr>
                <w:ilvl w:val="0"/>
                <w:numId w:val="0"/>
              </w:numPr>
              <w:topLinePunct/>
              <w:ind w:firstLine="480"/>
              <w:rPr>
                <w:rFonts w:hint="eastAsia" w:ascii="宋体" w:hAnsi="宋体"/>
                <w:bCs/>
                <w:sz w:val="24"/>
                <w:szCs w:val="24"/>
                <w:lang w:val="en-US" w:eastAsia="zh-CN"/>
              </w:rPr>
            </w:pPr>
          </w:p>
          <w:p>
            <w:pPr>
              <w:numPr>
                <w:ilvl w:val="0"/>
                <w:numId w:val="0"/>
              </w:numPr>
              <w:topLinePunct/>
              <w:ind w:firstLine="480"/>
              <w:rPr>
                <w:rFonts w:hint="eastAsia" w:ascii="宋体" w:hAnsi="宋体"/>
                <w:bCs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/>
                <w:bCs/>
                <w:sz w:val="24"/>
                <w:szCs w:val="24"/>
                <w:lang w:val="en-US" w:eastAsia="zh-CN"/>
              </w:rPr>
              <w:t>要求：</w:t>
            </w:r>
          </w:p>
          <w:p>
            <w:pPr>
              <w:numPr>
                <w:ilvl w:val="0"/>
                <w:numId w:val="0"/>
              </w:numPr>
              <w:topLinePunct/>
              <w:ind w:firstLine="480"/>
              <w:rPr>
                <w:rFonts w:hint="eastAsia" w:ascii="宋体" w:hAnsi="宋体"/>
                <w:bCs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/>
                <w:bCs/>
                <w:sz w:val="24"/>
                <w:szCs w:val="24"/>
                <w:lang w:val="en-US" w:eastAsia="zh-CN"/>
              </w:rPr>
              <w:t xml:space="preserve">      1、光伏区尽快设置围栏，防止无关人员进入；</w:t>
            </w:r>
          </w:p>
          <w:p>
            <w:pPr>
              <w:numPr>
                <w:ilvl w:val="0"/>
                <w:numId w:val="0"/>
              </w:numPr>
              <w:topLinePunct/>
              <w:ind w:firstLine="480"/>
              <w:rPr>
                <w:rFonts w:hint="eastAsia" w:ascii="宋体" w:hAnsi="宋体"/>
                <w:bCs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/>
                <w:bCs/>
                <w:sz w:val="24"/>
                <w:szCs w:val="24"/>
                <w:lang w:val="en-US" w:eastAsia="zh-CN"/>
              </w:rPr>
              <w:t xml:space="preserve">      2、光伏区水库</w:t>
            </w:r>
            <w:bookmarkStart w:id="0" w:name="_GoBack"/>
            <w:bookmarkEnd w:id="0"/>
            <w:r>
              <w:rPr>
                <w:rFonts w:hint="eastAsia" w:ascii="宋体" w:hAnsi="宋体"/>
                <w:bCs/>
                <w:sz w:val="24"/>
                <w:szCs w:val="24"/>
                <w:lang w:val="en-US" w:eastAsia="zh-CN"/>
              </w:rPr>
              <w:t>四周设置警示标牌，提醒人员注意安全；</w:t>
            </w:r>
          </w:p>
          <w:p>
            <w:pPr>
              <w:numPr>
                <w:ilvl w:val="0"/>
                <w:numId w:val="0"/>
              </w:numPr>
              <w:topLinePunct/>
              <w:ind w:firstLine="480"/>
              <w:rPr>
                <w:rFonts w:hint="eastAsia" w:ascii="宋体" w:hAnsi="宋体"/>
                <w:bCs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/>
                <w:bCs/>
                <w:sz w:val="24"/>
                <w:szCs w:val="24"/>
                <w:lang w:val="en-US" w:eastAsia="zh-CN"/>
              </w:rPr>
              <w:t xml:space="preserve">      3、尽快与当地乡镇政府、村民委员会沟通协调，告知当地村民，武当湖水库已并网发电，库区为生产区域，禁止无关人员进入生产区捕鱼捞虾；</w:t>
            </w:r>
          </w:p>
          <w:p>
            <w:pPr>
              <w:numPr>
                <w:ilvl w:val="0"/>
                <w:numId w:val="0"/>
              </w:numPr>
              <w:topLinePunct/>
              <w:ind w:firstLine="480"/>
              <w:rPr>
                <w:rFonts w:hint="eastAsia" w:ascii="宋体" w:hAnsi="宋体"/>
                <w:bCs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/>
                <w:bCs/>
                <w:sz w:val="24"/>
                <w:szCs w:val="24"/>
                <w:lang w:val="en-US" w:eastAsia="zh-CN"/>
              </w:rPr>
              <w:t xml:space="preserve">      4、施工作业时必须经有关人员确认并开具“作业工作票”，确认安全后方可进入施工区域，并配备专职监护人员，监护人员应佩戴明显监护标志；</w:t>
            </w:r>
          </w:p>
          <w:p>
            <w:pPr>
              <w:numPr>
                <w:ilvl w:val="0"/>
                <w:numId w:val="0"/>
              </w:numPr>
              <w:topLinePunct/>
              <w:ind w:firstLine="480"/>
              <w:rPr>
                <w:rFonts w:hint="eastAsia" w:ascii="宋体" w:hAnsi="宋体"/>
                <w:bCs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/>
                <w:bCs/>
                <w:sz w:val="24"/>
                <w:szCs w:val="24"/>
                <w:lang w:val="en-US" w:eastAsia="zh-CN"/>
              </w:rPr>
              <w:t xml:space="preserve">      5、作业期间要与开关站保持通讯畅通，以防止意外事故发生；</w:t>
            </w:r>
          </w:p>
          <w:p>
            <w:pPr>
              <w:numPr>
                <w:ilvl w:val="0"/>
                <w:numId w:val="0"/>
              </w:numPr>
              <w:topLinePunct/>
              <w:ind w:firstLine="480"/>
              <w:rPr>
                <w:rFonts w:hint="eastAsia" w:ascii="宋体" w:hAnsi="宋体"/>
                <w:bCs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/>
                <w:bCs/>
                <w:sz w:val="24"/>
                <w:szCs w:val="24"/>
                <w:lang w:val="en-US" w:eastAsia="zh-CN"/>
              </w:rPr>
              <w:t xml:space="preserve">      </w:t>
            </w:r>
          </w:p>
          <w:p>
            <w:pPr>
              <w:numPr>
                <w:ilvl w:val="0"/>
                <w:numId w:val="0"/>
              </w:numPr>
              <w:topLinePunct/>
              <w:ind w:firstLine="480"/>
              <w:rPr>
                <w:rFonts w:hint="eastAsia" w:ascii="宋体" w:hAnsi="宋体"/>
                <w:bCs/>
                <w:sz w:val="24"/>
                <w:szCs w:val="24"/>
                <w:lang w:val="en-US" w:eastAsia="zh-CN"/>
              </w:rPr>
            </w:pPr>
          </w:p>
          <w:p>
            <w:pPr>
              <w:numPr>
                <w:ilvl w:val="0"/>
                <w:numId w:val="0"/>
              </w:numPr>
              <w:topLinePunct/>
              <w:ind w:firstLine="480"/>
              <w:rPr>
                <w:rFonts w:hint="eastAsia" w:ascii="宋体" w:hAnsi="宋体"/>
                <w:bCs/>
                <w:sz w:val="24"/>
                <w:szCs w:val="24"/>
                <w:lang w:val="en-US" w:eastAsia="zh-CN"/>
              </w:rPr>
            </w:pPr>
          </w:p>
          <w:p>
            <w:pPr>
              <w:numPr>
                <w:ilvl w:val="0"/>
                <w:numId w:val="0"/>
              </w:numPr>
              <w:topLinePunct/>
              <w:rPr>
                <w:rFonts w:hint="eastAsia" w:ascii="宋体" w:hAnsi="宋体"/>
                <w:bCs/>
                <w:sz w:val="24"/>
                <w:szCs w:val="24"/>
                <w:lang w:val="en-US" w:eastAsia="zh-CN"/>
              </w:rPr>
            </w:pPr>
          </w:p>
          <w:p>
            <w:pPr>
              <w:numPr>
                <w:ilvl w:val="0"/>
                <w:numId w:val="0"/>
              </w:numPr>
              <w:topLinePunct/>
              <w:ind w:firstLine="722" w:firstLineChars="0"/>
              <w:rPr>
                <w:rFonts w:hint="eastAsia" w:ascii="宋体" w:hAnsi="宋体"/>
                <w:bCs/>
                <w:sz w:val="24"/>
                <w:szCs w:val="24"/>
                <w:lang w:val="en-US" w:eastAsia="zh-CN"/>
              </w:rPr>
            </w:pPr>
          </w:p>
          <w:p>
            <w:pPr>
              <w:numPr>
                <w:ilvl w:val="0"/>
                <w:numId w:val="0"/>
              </w:numPr>
              <w:topLinePunct/>
              <w:ind w:firstLine="722" w:firstLineChars="0"/>
              <w:rPr>
                <w:rFonts w:hint="eastAsia" w:ascii="宋体" w:hAnsi="宋体"/>
                <w:bCs/>
                <w:sz w:val="24"/>
                <w:szCs w:val="24"/>
                <w:lang w:val="en-US" w:eastAsia="zh-CN"/>
              </w:rPr>
            </w:pPr>
          </w:p>
          <w:p>
            <w:pPr>
              <w:numPr>
                <w:ilvl w:val="0"/>
                <w:numId w:val="0"/>
              </w:numPr>
              <w:topLinePunct/>
              <w:rPr>
                <w:rFonts w:hint="eastAsia" w:ascii="宋体" w:hAnsi="宋体"/>
                <w:bCs/>
                <w:sz w:val="24"/>
                <w:szCs w:val="24"/>
                <w:lang w:val="en-US" w:eastAsia="zh-CN"/>
              </w:rPr>
            </w:pPr>
          </w:p>
          <w:p>
            <w:pPr>
              <w:numPr>
                <w:ilvl w:val="0"/>
                <w:numId w:val="0"/>
              </w:numPr>
              <w:topLinePunct/>
              <w:rPr>
                <w:rFonts w:hint="eastAsia" w:ascii="宋体" w:hAnsi="宋体"/>
                <w:bCs/>
                <w:sz w:val="24"/>
                <w:szCs w:val="24"/>
                <w:lang w:val="en-US" w:eastAsia="zh-CN"/>
              </w:rPr>
            </w:pPr>
          </w:p>
          <w:p>
            <w:pPr>
              <w:numPr>
                <w:ilvl w:val="0"/>
                <w:numId w:val="0"/>
              </w:numPr>
              <w:topLinePunct/>
              <w:rPr>
                <w:rFonts w:ascii="宋体" w:hAnsi="宋体"/>
                <w:bCs/>
                <w:sz w:val="24"/>
                <w:szCs w:val="24"/>
              </w:rPr>
            </w:pPr>
            <w:r>
              <w:rPr>
                <w:rFonts w:hint="eastAsia" w:ascii="宋体" w:hAnsi="宋体"/>
                <w:bCs/>
                <w:sz w:val="24"/>
                <w:szCs w:val="24"/>
                <w:lang w:val="en-US" w:eastAsia="zh-CN"/>
              </w:rPr>
              <w:t xml:space="preserve">     </w:t>
            </w:r>
          </w:p>
          <w:p>
            <w:pPr>
              <w:spacing w:line="400" w:lineRule="exact"/>
              <w:ind w:firstLine="4395" w:firstLineChars="1800"/>
              <w:rPr>
                <w:rFonts w:hint="eastAsia" w:ascii="宋体" w:hAnsi="宋体"/>
                <w:bCs/>
                <w:sz w:val="24"/>
                <w:szCs w:val="24"/>
              </w:rPr>
            </w:pPr>
            <w:r>
              <w:rPr>
                <w:rFonts w:ascii="宋体" w:hAnsi="宋体"/>
                <w:bCs/>
                <w:sz w:val="24"/>
                <w:szCs w:val="24"/>
              </w:rPr>
              <w:t>项目监理机构（章）</w:t>
            </w:r>
            <w:r>
              <w:rPr>
                <w:rFonts w:hint="eastAsia" w:ascii="宋体" w:hAnsi="宋体"/>
                <w:bCs/>
                <w:sz w:val="24"/>
                <w:szCs w:val="24"/>
              </w:rPr>
              <w:t>：</w:t>
            </w:r>
          </w:p>
          <w:p>
            <w:pPr>
              <w:spacing w:line="400" w:lineRule="exact"/>
              <w:ind w:firstLine="4412" w:firstLineChars="1807"/>
              <w:rPr>
                <w:rFonts w:hint="eastAsia" w:ascii="宋体" w:hAnsi="宋体"/>
                <w:bCs/>
                <w:sz w:val="24"/>
                <w:szCs w:val="24"/>
                <w:u w:val="single"/>
              </w:rPr>
            </w:pPr>
            <w:r>
              <w:rPr>
                <w:rFonts w:ascii="宋体" w:hAnsi="宋体"/>
                <w:bCs/>
                <w:sz w:val="24"/>
                <w:szCs w:val="24"/>
              </w:rPr>
              <w:t>专业监理工程师：</w:t>
            </w:r>
            <w:r>
              <w:rPr>
                <w:rFonts w:ascii="宋体" w:hAnsi="宋体"/>
                <w:bCs/>
                <w:sz w:val="24"/>
                <w:szCs w:val="24"/>
                <w:u w:val="single"/>
              </w:rPr>
              <w:t xml:space="preserve">             </w:t>
            </w:r>
          </w:p>
          <w:p>
            <w:pPr>
              <w:spacing w:line="400" w:lineRule="exact"/>
              <w:ind w:firstLine="4412" w:firstLineChars="1807"/>
              <w:rPr>
                <w:rFonts w:hint="eastAsia" w:ascii="宋体" w:hAnsi="宋体"/>
                <w:bCs/>
                <w:sz w:val="24"/>
                <w:szCs w:val="24"/>
              </w:rPr>
            </w:pPr>
            <w:r>
              <w:rPr>
                <w:rFonts w:ascii="宋体" w:hAnsi="宋体"/>
                <w:bCs/>
                <w:sz w:val="24"/>
                <w:szCs w:val="24"/>
              </w:rPr>
              <w:t>总监理工程师</w:t>
            </w:r>
            <w:r>
              <w:rPr>
                <w:rFonts w:hint="eastAsia" w:ascii="宋体" w:hAnsi="宋体"/>
                <w:bCs/>
                <w:sz w:val="24"/>
                <w:szCs w:val="24"/>
              </w:rPr>
              <w:t>：</w:t>
            </w:r>
            <w:r>
              <w:rPr>
                <w:rFonts w:ascii="宋体" w:hAnsi="宋体"/>
                <w:bCs/>
                <w:sz w:val="24"/>
                <w:szCs w:val="24"/>
                <w:u w:val="single"/>
              </w:rPr>
              <w:t xml:space="preserve">             </w:t>
            </w:r>
          </w:p>
          <w:p>
            <w:pPr>
              <w:spacing w:line="400" w:lineRule="exact"/>
              <w:ind w:firstLine="4412" w:firstLineChars="1807"/>
              <w:rPr>
                <w:rFonts w:ascii="宋体" w:hAnsi="宋体"/>
                <w:bCs/>
                <w:sz w:val="24"/>
                <w:szCs w:val="24"/>
              </w:rPr>
            </w:pPr>
            <w:r>
              <w:rPr>
                <w:rFonts w:ascii="宋体" w:hAnsi="宋体"/>
                <w:bCs/>
                <w:sz w:val="24"/>
                <w:szCs w:val="24"/>
              </w:rPr>
              <w:t xml:space="preserve">日    </w:t>
            </w:r>
            <w:r>
              <w:rPr>
                <w:rFonts w:hint="eastAsia" w:ascii="宋体" w:hAnsi="宋体"/>
                <w:bCs/>
                <w:sz w:val="24"/>
                <w:szCs w:val="24"/>
              </w:rPr>
              <w:t xml:space="preserve">   </w:t>
            </w:r>
            <w:r>
              <w:rPr>
                <w:rFonts w:ascii="宋体" w:hAnsi="宋体"/>
                <w:bCs/>
                <w:sz w:val="24"/>
                <w:szCs w:val="24"/>
              </w:rPr>
              <w:t xml:space="preserve"> 期：</w:t>
            </w:r>
            <w:r>
              <w:rPr>
                <w:rFonts w:ascii="宋体" w:hAnsi="宋体"/>
                <w:bCs/>
                <w:sz w:val="24"/>
                <w:szCs w:val="24"/>
                <w:u w:val="single"/>
              </w:rPr>
              <w:t xml:space="preserve">              </w:t>
            </w:r>
          </w:p>
        </w:tc>
      </w:tr>
    </w:tbl>
    <w:p>
      <w:pPr>
        <w:spacing w:line="320" w:lineRule="exact"/>
        <w:rPr>
          <w:rFonts w:hint="eastAsia" w:ascii="宋体" w:hAnsi="宋体"/>
          <w:sz w:val="18"/>
          <w:szCs w:val="18"/>
          <w:lang w:val="en-US" w:eastAsia="zh-CN"/>
        </w:rPr>
      </w:pPr>
      <w:r>
        <w:rPr>
          <w:rFonts w:hAnsi="宋体"/>
          <w:sz w:val="18"/>
          <w:szCs w:val="18"/>
        </w:rPr>
        <w:t>填报说明：</w:t>
      </w:r>
      <w:r>
        <w:rPr>
          <w:rFonts w:ascii="宋体" w:hAnsi="宋体"/>
          <w:sz w:val="18"/>
          <w:szCs w:val="18"/>
        </w:rPr>
        <w:t>本表一式</w:t>
      </w:r>
      <w:r>
        <w:rPr>
          <w:rFonts w:ascii="宋体" w:hAnsi="宋体"/>
          <w:sz w:val="18"/>
          <w:szCs w:val="18"/>
          <w:u w:val="single"/>
        </w:rPr>
        <w:t xml:space="preserve"> </w:t>
      </w:r>
      <w:r>
        <w:rPr>
          <w:rFonts w:hint="eastAsia" w:ascii="宋体" w:hAnsi="宋体"/>
          <w:sz w:val="18"/>
          <w:szCs w:val="18"/>
          <w:u w:val="single"/>
        </w:rPr>
        <w:t xml:space="preserve">  </w:t>
      </w:r>
      <w:r>
        <w:rPr>
          <w:rFonts w:ascii="宋体" w:hAnsi="宋体"/>
          <w:sz w:val="18"/>
          <w:szCs w:val="18"/>
          <w:u w:val="single"/>
        </w:rPr>
        <w:t xml:space="preserve"> </w:t>
      </w:r>
      <w:r>
        <w:rPr>
          <w:rFonts w:ascii="宋体" w:hAnsi="宋体"/>
          <w:sz w:val="18"/>
          <w:szCs w:val="18"/>
        </w:rPr>
        <w:t>份，由项目监理机构填</w:t>
      </w:r>
      <w:r>
        <w:rPr>
          <w:rFonts w:hint="eastAsia" w:ascii="宋体" w:hAnsi="宋体"/>
          <w:sz w:val="18"/>
          <w:szCs w:val="18"/>
        </w:rPr>
        <w:t>写</w:t>
      </w:r>
      <w:r>
        <w:rPr>
          <w:rFonts w:ascii="宋体" w:hAnsi="宋体"/>
          <w:sz w:val="18"/>
          <w:szCs w:val="18"/>
        </w:rPr>
        <w:t>，</w:t>
      </w:r>
      <w:r>
        <w:rPr>
          <w:rFonts w:hint="eastAsia" w:ascii="宋体" w:hAnsi="宋体"/>
          <w:sz w:val="18"/>
          <w:szCs w:val="18"/>
        </w:rPr>
        <w:t>抄送相关单位。</w:t>
      </w: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decorative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mbria">
    <w:panose1 w:val="02040503050406030204"/>
    <w:charset w:val="00"/>
    <w:family w:val="roman"/>
    <w:pitch w:val="default"/>
    <w:sig w:usb0="E00002FF" w:usb1="400004FF" w:usb2="00000000" w:usb3="00000000" w:csb0="2000019F" w:csb1="00000000"/>
  </w:font>
  <w:font w:name="Calibri">
    <w:panose1 w:val="020F0502020204030204"/>
    <w:charset w:val="00"/>
    <w:family w:val="swiss"/>
    <w:pitch w:val="default"/>
    <w:sig w:usb0="E10002FF" w:usb1="4000ACFF" w:usb2="00000009" w:usb3="00000000" w:csb0="2000019F" w:csb1="00000000"/>
  </w:font>
  <w:font w:name="Cambria">
    <w:panose1 w:val="02040503050406030204"/>
    <w:charset w:val="00"/>
    <w:family w:val="modern"/>
    <w:pitch w:val="default"/>
    <w:sig w:usb0="E00002FF" w:usb1="400004FF" w:usb2="00000000" w:usb3="00000000" w:csb0="2000019F" w:csb1="00000000"/>
  </w:font>
  <w:font w:name="Calibri">
    <w:panose1 w:val="020F0502020204030204"/>
    <w:charset w:val="00"/>
    <w:family w:val="decorative"/>
    <w:pitch w:val="default"/>
    <w:sig w:usb0="E10002FF" w:usb1="4000ACFF" w:usb2="00000009" w:usb3="00000000" w:csb0="2000019F" w:csb1="00000000"/>
  </w:font>
  <w:font w:name="Arial">
    <w:panose1 w:val="020B0604020202020204"/>
    <w:charset w:val="01"/>
    <w:family w:val="decorative"/>
    <w:pitch w:val="default"/>
    <w:sig w:usb0="E0002AFF" w:usb1="C0007843" w:usb2="00000009" w:usb3="00000000" w:csb0="400001FF" w:csb1="FFFF0000"/>
  </w:font>
  <w:font w:name="Courier New">
    <w:panose1 w:val="02070309020205020404"/>
    <w:charset w:val="01"/>
    <w:family w:val="swiss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modern"/>
    <w:pitch w:val="default"/>
    <w:sig w:usb0="00000000" w:usb1="00000000" w:usb2="00000000" w:usb3="00000000" w:csb0="80000000" w:csb1="00000000"/>
  </w:font>
  <w:font w:name="Cambria">
    <w:panose1 w:val="02040503050406030204"/>
    <w:charset w:val="00"/>
    <w:family w:val="swiss"/>
    <w:pitch w:val="default"/>
    <w:sig w:usb0="E00002FF" w:usb1="400004FF" w:usb2="00000000" w:usb3="00000000" w:csb0="2000019F" w:csb1="00000000"/>
  </w:font>
  <w:font w:name="Calibri">
    <w:panose1 w:val="020F0502020204030204"/>
    <w:charset w:val="00"/>
    <w:family w:val="roman"/>
    <w:pitch w:val="default"/>
    <w:sig w:usb0="E10002FF" w:usb1="4000ACFF" w:usb2="00000009" w:usb3="00000000" w:csb0="2000019F" w:csb1="00000000"/>
  </w:font>
  <w:font w:name="Arial">
    <w:panose1 w:val="020B0604020202020204"/>
    <w:charset w:val="01"/>
    <w:family w:val="roman"/>
    <w:pitch w:val="default"/>
    <w:sig w:usb0="E0002AFF" w:usb1="C0007843" w:usb2="00000009" w:usb3="00000000" w:csb0="400001FF" w:csb1="FFFF0000"/>
  </w:font>
  <w:font w:name="Courier New">
    <w:panose1 w:val="02070309020205020404"/>
    <w:charset w:val="01"/>
    <w:family w:val="decorative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swiss"/>
    <w:pitch w:val="default"/>
    <w:sig w:usb0="00000000" w:usb1="00000000" w:usb2="00000000" w:usb3="00000000" w:csb0="80000000" w:csb1="00000000"/>
  </w:font>
  <w:font w:name="Cambria">
    <w:panose1 w:val="02040503050406030204"/>
    <w:charset w:val="00"/>
    <w:family w:val="decorative"/>
    <w:pitch w:val="default"/>
    <w:sig w:usb0="E00002FF" w:usb1="400004FF" w:usb2="00000000" w:usb3="00000000" w:csb0="2000019F" w:csb1="00000000"/>
  </w:font>
  <w:font w:name="Calibri">
    <w:panose1 w:val="020F0502020204030204"/>
    <w:charset w:val="00"/>
    <w:family w:val="modern"/>
    <w:pitch w:val="default"/>
    <w:sig w:usb0="E10002FF" w:usb1="4000ACFF" w:usb2="00000009" w:usb3="00000000" w:csb0="2000019F" w:csb1="00000000"/>
  </w:font>
  <w:font w:name="Arial">
    <w:panose1 w:val="020B0604020202020204"/>
    <w:charset w:val="01"/>
    <w:family w:val="modern"/>
    <w:pitch w:val="default"/>
    <w:sig w:usb0="E0002AFF" w:usb1="C0007843" w:usb2="00000009" w:usb3="00000000" w:csb0="400001FF" w:csb1="FFFF0000"/>
  </w:font>
  <w:font w:name="Courier New">
    <w:panose1 w:val="02070309020205020404"/>
    <w:charset w:val="01"/>
    <w:family w:val="roma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decorative"/>
    <w:pitch w:val="default"/>
    <w:sig w:usb0="00000000" w:usb1="00000000" w:usb2="00000000" w:usb3="00000000" w:csb0="80000000" w:csb1="00000000"/>
  </w:font>
  <w:font w:name="仿宋_GB2312">
    <w:altName w:val="仿宋"/>
    <w:panose1 w:val="02010609030101010101"/>
    <w:charset w:val="86"/>
    <w:family w:val="modern"/>
    <w:pitch w:val="default"/>
    <w:sig w:usb0="00000000" w:usb1="00000000" w:usb2="00000010" w:usb3="00000000" w:csb0="00040000" w:csb1="00000000"/>
  </w:font>
  <w:font w:name="Courier New">
    <w:panose1 w:val="02070309020205020404"/>
    <w:charset w:val="00"/>
    <w:family w:val="modern"/>
    <w:pitch w:val="default"/>
    <w:sig w:usb0="E0002AFF" w:usb1="C0007843" w:usb2="00000009" w:usb3="00000000" w:csb0="400001FF" w:csb1="FFFF0000"/>
  </w:font>
  <w:font w:name="方正小标宋简体">
    <w:altName w:val="微软雅黑"/>
    <w:panose1 w:val="02010601030101010101"/>
    <w:charset w:val="86"/>
    <w:family w:val="auto"/>
    <w:pitch w:val="default"/>
    <w:sig w:usb0="00000000" w:usb1="00000000" w:usb2="00000000" w:usb3="00000000" w:csb0="00040000" w:csb1="00000000"/>
  </w:font>
  <w:font w:name="Verdana">
    <w:panose1 w:val="020B0604030504040204"/>
    <w:charset w:val="00"/>
    <w:family w:val="swiss"/>
    <w:pitch w:val="default"/>
    <w:sig w:usb0="A10006FF" w:usb1="4000205B" w:usb2="00000010" w:usb3="00000000" w:csb0="2000019F" w:csb1="00000000"/>
  </w:font>
  <w:font w:name="Tahoma">
    <w:panose1 w:val="020B0604030504040204"/>
    <w:charset w:val="00"/>
    <w:family w:val="swiss"/>
    <w:pitch w:val="default"/>
    <w:sig w:usb0="E1002EFF" w:usb1="C000605B" w:usb2="00000029" w:usb3="00000000" w:csb0="200101FF" w:csb1="2028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微软雅黑">
    <w:panose1 w:val="020B0503020204020204"/>
    <w:charset w:val="86"/>
    <w:family w:val="auto"/>
    <w:pitch w:val="default"/>
    <w:sig w:usb0="80000287" w:usb1="280F3C52" w:usb2="00000016" w:usb3="00000000" w:csb0="0004001F" w:csb1="00000000"/>
  </w:font>
  <w:font w:name="Lucida Grande">
    <w:altName w:val="RomanS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RomanS">
    <w:panose1 w:val="02000400000000000000"/>
    <w:charset w:val="00"/>
    <w:family w:val="auto"/>
    <w:pitch w:val="default"/>
    <w:sig w:usb0="00000207" w:usb1="00000000" w:usb2="00000000" w:usb3="00000000" w:csb0="000001FF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黑体">
    <w:panose1 w:val="02010609060101010101"/>
    <w:charset w:val="86"/>
    <w:family w:val="swiss"/>
    <w:pitch w:val="default"/>
    <w:sig w:usb0="800002BF" w:usb1="38CF7CFA" w:usb2="00000016" w:usb3="00000000" w:csb0="00040001" w:csb1="00000000"/>
  </w:font>
  <w:font w:name="Tahoma">
    <w:panose1 w:val="020B0604030504040204"/>
    <w:charset w:val="00"/>
    <w:family w:val="decorative"/>
    <w:pitch w:val="default"/>
    <w:sig w:usb0="E1002EFF" w:usb1="C000605B" w:usb2="00000029" w:usb3="00000000" w:csb0="200101FF" w:csb1="20280000"/>
  </w:font>
  <w:font w:name="仿宋_GB2312">
    <w:altName w:val="仿宋"/>
    <w:panose1 w:val="00000000000000000000"/>
    <w:charset w:val="86"/>
    <w:family w:val="swiss"/>
    <w:pitch w:val="default"/>
    <w:sig w:usb0="00000000" w:usb1="00000000" w:usb2="00000000" w:usb3="00000000" w:csb0="00040000" w:csb1="00000000"/>
  </w:font>
  <w:font w:name="仿宋">
    <w:panose1 w:val="02010609060101010101"/>
    <w:charset w:val="86"/>
    <w:family w:val="swiss"/>
    <w:pitch w:val="default"/>
    <w:sig w:usb0="800002BF" w:usb1="38CF7CFA" w:usb2="00000016" w:usb3="00000000" w:csb0="00040001" w:csb1="00000000"/>
  </w:font>
  <w:font w:name="Calibri Light">
    <w:altName w:val="Calibri"/>
    <w:panose1 w:val="020F0302020204030204"/>
    <w:charset w:val="00"/>
    <w:family w:val="auto"/>
    <w:pitch w:val="default"/>
    <w:sig w:usb0="00000000" w:usb1="00000000" w:usb2="00000000" w:usb3="00000000" w:csb0="2000019F" w:csb1="00000000"/>
  </w:font>
  <w:font w:name="仿宋_GB2312">
    <w:altName w:val="仿宋"/>
    <w:panose1 w:val="02010609030101010101"/>
    <w:charset w:val="86"/>
    <w:family w:val="swiss"/>
    <w:pitch w:val="default"/>
    <w:sig w:usb0="00000000" w:usb1="00000000" w:usb2="00000010" w:usb3="00000000" w:csb0="00040000" w:csb1="00000000"/>
  </w:font>
  <w:font w:name="Courier New">
    <w:panose1 w:val="02070309020205020404"/>
    <w:charset w:val="00"/>
    <w:family w:val="swiss"/>
    <w:pitch w:val="default"/>
    <w:sig w:usb0="E0002AFF" w:usb1="C0007843" w:usb2="00000009" w:usb3="00000000" w:csb0="400001FF" w:csb1="FFFF0000"/>
  </w:font>
  <w:font w:name="Verdana">
    <w:panose1 w:val="020B0604030504040204"/>
    <w:charset w:val="00"/>
    <w:family w:val="decorative"/>
    <w:pitch w:val="default"/>
    <w:sig w:usb0="A10006FF" w:usb1="4000205B" w:usb2="00000010" w:usb3="00000000" w:csb0="2000019F" w:csb1="00000000"/>
  </w:font>
  <w:font w:name="黑体">
    <w:panose1 w:val="02010609060101010101"/>
    <w:charset w:val="86"/>
    <w:family w:val="decorative"/>
    <w:pitch w:val="default"/>
    <w:sig w:usb0="800002BF" w:usb1="38CF7CFA" w:usb2="00000016" w:usb3="00000000" w:csb0="00040001" w:csb1="00000000"/>
  </w:font>
  <w:font w:name="Tahoma">
    <w:panose1 w:val="020B0604030504040204"/>
    <w:charset w:val="00"/>
    <w:family w:val="roman"/>
    <w:pitch w:val="default"/>
    <w:sig w:usb0="E1002EFF" w:usb1="C000605B" w:usb2="00000029" w:usb3="00000000" w:csb0="200101FF" w:csb1="20280000"/>
  </w:font>
  <w:font w:name="仿宋_GB2312">
    <w:altName w:val="仿宋"/>
    <w:panose1 w:val="00000000000000000000"/>
    <w:charset w:val="86"/>
    <w:family w:val="decorative"/>
    <w:pitch w:val="default"/>
    <w:sig w:usb0="00000000" w:usb1="00000000" w:usb2="00000000" w:usb3="00000000" w:csb0="00040000" w:csb1="00000000"/>
  </w:font>
  <w:font w:name="仿宋">
    <w:panose1 w:val="02010609060101010101"/>
    <w:charset w:val="86"/>
    <w:family w:val="decorative"/>
    <w:pitch w:val="default"/>
    <w:sig w:usb0="800002BF" w:usb1="38CF7CFA" w:usb2="00000016" w:usb3="00000000" w:csb0="00040001" w:csb1="00000000"/>
  </w:font>
  <w:font w:name="微软雅黑">
    <w:panose1 w:val="020B0503020204020204"/>
    <w:charset w:val="86"/>
    <w:family w:val="swiss"/>
    <w:pitch w:val="default"/>
    <w:sig w:usb0="80000287" w:usb1="280F3C52" w:usb2="00000016" w:usb3="00000000" w:csb0="0004001F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651C18F7"/>
    <w:rsid w:val="006C5339"/>
    <w:rsid w:val="00953483"/>
    <w:rsid w:val="01C31376"/>
    <w:rsid w:val="025E45A6"/>
    <w:rsid w:val="06FF14E8"/>
    <w:rsid w:val="0AD9681D"/>
    <w:rsid w:val="0D17013D"/>
    <w:rsid w:val="0D3B4465"/>
    <w:rsid w:val="0D9F0166"/>
    <w:rsid w:val="0E8B08D1"/>
    <w:rsid w:val="0F8534CB"/>
    <w:rsid w:val="10DC714E"/>
    <w:rsid w:val="11F51775"/>
    <w:rsid w:val="15D64DE0"/>
    <w:rsid w:val="17433600"/>
    <w:rsid w:val="183E2620"/>
    <w:rsid w:val="18426C28"/>
    <w:rsid w:val="18B827F2"/>
    <w:rsid w:val="193A069A"/>
    <w:rsid w:val="1A7859E5"/>
    <w:rsid w:val="202D405B"/>
    <w:rsid w:val="25145AA0"/>
    <w:rsid w:val="261D24D8"/>
    <w:rsid w:val="27191585"/>
    <w:rsid w:val="2B762831"/>
    <w:rsid w:val="2CCB3D18"/>
    <w:rsid w:val="2D5A1B9B"/>
    <w:rsid w:val="3160153D"/>
    <w:rsid w:val="342349F7"/>
    <w:rsid w:val="34237F0C"/>
    <w:rsid w:val="345101E3"/>
    <w:rsid w:val="3AE01400"/>
    <w:rsid w:val="3CDF25E1"/>
    <w:rsid w:val="3E892A01"/>
    <w:rsid w:val="40644554"/>
    <w:rsid w:val="421E5EA0"/>
    <w:rsid w:val="42C56AB0"/>
    <w:rsid w:val="43E17E02"/>
    <w:rsid w:val="44301012"/>
    <w:rsid w:val="46031748"/>
    <w:rsid w:val="4605799F"/>
    <w:rsid w:val="49710AE8"/>
    <w:rsid w:val="4B3D78CC"/>
    <w:rsid w:val="4C7E4047"/>
    <w:rsid w:val="4CB32048"/>
    <w:rsid w:val="4E9D76BB"/>
    <w:rsid w:val="50E41CA3"/>
    <w:rsid w:val="513F50D1"/>
    <w:rsid w:val="515D1049"/>
    <w:rsid w:val="55927B6C"/>
    <w:rsid w:val="55B97858"/>
    <w:rsid w:val="57F427D6"/>
    <w:rsid w:val="585478E2"/>
    <w:rsid w:val="5BB61768"/>
    <w:rsid w:val="5D896959"/>
    <w:rsid w:val="5DA478D3"/>
    <w:rsid w:val="5F857224"/>
    <w:rsid w:val="5FA10B6F"/>
    <w:rsid w:val="60FD3B9B"/>
    <w:rsid w:val="651C18F7"/>
    <w:rsid w:val="69D6418F"/>
    <w:rsid w:val="6B0E5E86"/>
    <w:rsid w:val="6C5D0EF9"/>
    <w:rsid w:val="6F2D14EE"/>
    <w:rsid w:val="6F96700D"/>
    <w:rsid w:val="722832E4"/>
    <w:rsid w:val="74E739E2"/>
    <w:rsid w:val="75EB31C7"/>
    <w:rsid w:val="76382C19"/>
    <w:rsid w:val="78307B05"/>
    <w:rsid w:val="788170FB"/>
    <w:rsid w:val="79BE5978"/>
    <w:rsid w:val="7E865F07"/>
    <w:rsid w:val="7F386F1A"/>
  </w:rsids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1"/>
      <w:lang w:val="en-US" w:eastAsia="zh-CN" w:bidi="ar-SA"/>
    </w:rPr>
  </w:style>
  <w:style w:type="character" w:default="1" w:styleId="3">
    <w:name w:val="Default Paragraph Font"/>
    <w:semiHidden/>
    <w:qFormat/>
    <w:uiPriority w:val="0"/>
  </w:style>
  <w:style w:type="table" w:default="1" w:styleId="4">
    <w:name w:val="Normal Table"/>
    <w:semiHidden/>
    <w:qFormat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Normal (Web)"/>
    <w:basedOn w:val="1"/>
    <w:qFormat/>
    <w:uiPriority w:val="0"/>
    <w:pPr>
      <w:spacing w:before="0" w:beforeAutospacing="1" w:after="0" w:afterAutospacing="1"/>
      <w:ind w:left="0" w:right="0"/>
      <w:jc w:val="left"/>
    </w:pPr>
    <w:rPr>
      <w:kern w:val="0"/>
      <w:sz w:val="24"/>
      <w:lang w:val="en-US" w:eastAsia="zh-CN" w:bidi="ar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ScaleCrop>false</ScaleCrop>
  <LinksUpToDate>false</LinksUpToDate>
  <CharactersWithSpaces>0</CharactersWithSpaces>
  <Application>WPS Office_10.1.0.5777_F1E327BC-269C-435d-A152-05C5408002CA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2016-01-28T00:35:00Z</dcterms:created>
  <dc:creator>Administrator</dc:creator>
  <cp:lastModifiedBy>Administrator</cp:lastModifiedBy>
  <cp:lastPrinted>2016-05-29T01:27:00Z</cp:lastPrinted>
  <dcterms:modified xsi:type="dcterms:W3CDTF">2016-06-17T00:49:45Z</dcterms:modified>
  <cp:revision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2052-10.1.0.5777</vt:lpwstr>
  </property>
</Properties>
</file>