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8" w:line="226" w:lineRule="auto"/>
        <w:ind w:left="3322"/>
        <w:rPr>
          <w:rFonts w:ascii="宋体" w:hAnsi="宋体" w:eastAsia="宋体" w:cs="宋体"/>
          <w:sz w:val="35"/>
          <w:szCs w:val="35"/>
        </w:rPr>
      </w:pPr>
      <w:r>
        <w:rPr>
          <w:rFonts w:ascii="宋体" w:hAnsi="宋体" w:eastAsia="宋体" w:cs="宋体"/>
          <w:spacing w:val="-34"/>
          <w:sz w:val="35"/>
          <w:szCs w:val="35"/>
          <w14:textOutline w14:w="6537" w14:cap="sq" w14:cmpd="sng">
            <w14:solidFill>
              <w14:srgbClr w14:val="000000"/>
            </w14:solidFill>
            <w14:prstDash w14:val="solid"/>
            <w14:bevel/>
          </w14:textOutline>
        </w:rPr>
        <w:t>监</w:t>
      </w:r>
      <w:r>
        <w:rPr>
          <w:rFonts w:ascii="宋体" w:hAnsi="宋体" w:eastAsia="宋体" w:cs="宋体"/>
          <w:spacing w:val="-27"/>
          <w:sz w:val="35"/>
          <w:szCs w:val="35"/>
        </w:rPr>
        <w:t xml:space="preserve"> </w:t>
      </w:r>
      <w:r>
        <w:rPr>
          <w:rFonts w:ascii="宋体" w:hAnsi="宋体" w:eastAsia="宋体" w:cs="宋体"/>
          <w:spacing w:val="-27"/>
          <w:sz w:val="35"/>
          <w:szCs w:val="35"/>
          <w14:textOutline w14:w="6537" w14:cap="sq" w14:cmpd="sng">
            <w14:solidFill>
              <w14:srgbClr w14:val="000000"/>
            </w14:solidFill>
            <w14:prstDash w14:val="solid"/>
            <w14:bevel/>
          </w14:textOutline>
        </w:rPr>
        <w:t>理</w:t>
      </w:r>
      <w:r>
        <w:rPr>
          <w:rFonts w:ascii="宋体" w:hAnsi="宋体" w:eastAsia="宋体" w:cs="宋体"/>
          <w:spacing w:val="-27"/>
          <w:sz w:val="35"/>
          <w:szCs w:val="35"/>
        </w:rPr>
        <w:t xml:space="preserve"> </w:t>
      </w:r>
      <w:r>
        <w:rPr>
          <w:rFonts w:ascii="宋体" w:hAnsi="宋体" w:eastAsia="宋体" w:cs="宋体"/>
          <w:spacing w:val="-27"/>
          <w:sz w:val="35"/>
          <w:szCs w:val="35"/>
          <w14:textOutline w14:w="6537" w14:cap="sq" w14:cmpd="sng">
            <w14:solidFill>
              <w14:srgbClr w14:val="000000"/>
            </w14:solidFill>
            <w14:prstDash w14:val="solid"/>
            <w14:bevel/>
          </w14:textOutline>
        </w:rPr>
        <w:t>工</w:t>
      </w:r>
      <w:r>
        <w:rPr>
          <w:rFonts w:ascii="宋体" w:hAnsi="宋体" w:eastAsia="宋体" w:cs="宋体"/>
          <w:spacing w:val="-27"/>
          <w:sz w:val="35"/>
          <w:szCs w:val="35"/>
        </w:rPr>
        <w:t xml:space="preserve"> </w:t>
      </w:r>
      <w:r>
        <w:rPr>
          <w:rFonts w:ascii="宋体" w:hAnsi="宋体" w:eastAsia="宋体" w:cs="宋体"/>
          <w:spacing w:val="-27"/>
          <w:sz w:val="35"/>
          <w:szCs w:val="35"/>
          <w14:textOutline w14:w="6537" w14:cap="sq" w14:cmpd="sng">
            <w14:solidFill>
              <w14:srgbClr w14:val="000000"/>
            </w14:solidFill>
            <w14:prstDash w14:val="solid"/>
            <w14:bevel/>
          </w14:textOutline>
        </w:rPr>
        <w:t>作</w:t>
      </w:r>
      <w:r>
        <w:rPr>
          <w:rFonts w:ascii="宋体" w:hAnsi="宋体" w:eastAsia="宋体" w:cs="宋体"/>
          <w:spacing w:val="-27"/>
          <w:sz w:val="35"/>
          <w:szCs w:val="35"/>
        </w:rPr>
        <w:t xml:space="preserve"> </w:t>
      </w:r>
      <w:r>
        <w:rPr>
          <w:rFonts w:ascii="宋体" w:hAnsi="宋体" w:eastAsia="宋体" w:cs="宋体"/>
          <w:spacing w:val="-27"/>
          <w:sz w:val="35"/>
          <w:szCs w:val="35"/>
          <w14:textOutline w14:w="6537" w14:cap="sq" w14:cmpd="sng">
            <w14:solidFill>
              <w14:srgbClr w14:val="000000"/>
            </w14:solidFill>
            <w14:prstDash w14:val="solid"/>
            <w14:bevel/>
          </w14:textOutline>
        </w:rPr>
        <w:t>联</w:t>
      </w:r>
      <w:r>
        <w:rPr>
          <w:rFonts w:ascii="宋体" w:hAnsi="宋体" w:eastAsia="宋体" w:cs="宋体"/>
          <w:spacing w:val="-27"/>
          <w:sz w:val="35"/>
          <w:szCs w:val="35"/>
        </w:rPr>
        <w:t xml:space="preserve"> </w:t>
      </w:r>
      <w:r>
        <w:rPr>
          <w:rFonts w:ascii="宋体" w:hAnsi="宋体" w:eastAsia="宋体" w:cs="宋体"/>
          <w:spacing w:val="-27"/>
          <w:sz w:val="35"/>
          <w:szCs w:val="35"/>
          <w14:textOutline w14:w="6537" w14:cap="sq" w14:cmpd="sng">
            <w14:solidFill>
              <w14:srgbClr w14:val="000000"/>
            </w14:solidFill>
            <w14:prstDash w14:val="solid"/>
            <w14:bevel/>
          </w14:textOutline>
        </w:rPr>
        <w:t>系单</w:t>
      </w:r>
    </w:p>
    <w:p>
      <w:pPr>
        <w:spacing w:before="178" w:line="227" w:lineRule="auto"/>
        <w:rPr>
          <w:rFonts w:hint="default" w:ascii="宋体" w:hAnsi="宋体" w:eastAsia="宋体" w:cs="宋体"/>
          <w:sz w:val="23"/>
          <w:szCs w:val="23"/>
          <w:lang w:val="en-US" w:eastAsia="zh-CN"/>
        </w:rPr>
      </w:pPr>
      <w:r>
        <w:rPr>
          <w:rFonts w:ascii="宋体" w:hAnsi="宋体" w:eastAsia="宋体" w:cs="宋体"/>
          <w:spacing w:val="10"/>
          <w:sz w:val="23"/>
          <w:szCs w:val="23"/>
          <w14:textOutline w14:w="4358" w14:cap="sq" w14:cmpd="sng">
            <w14:solidFill>
              <w14:srgbClr w14:val="000000"/>
            </w14:solidFill>
            <w14:prstDash w14:val="solid"/>
            <w14:bevel/>
          </w14:textOutline>
        </w:rPr>
        <w:t>工程名称</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pacing w:val="5"/>
          <w:sz w:val="23"/>
          <w:szCs w:val="23"/>
        </w:rPr>
        <w:t xml:space="preserve">海南联瑞分布式光伏发电项目                       </w:t>
      </w:r>
      <w:r>
        <w:rPr>
          <w:rFonts w:ascii="宋体" w:hAnsi="宋体" w:eastAsia="宋体" w:cs="宋体"/>
          <w:spacing w:val="5"/>
          <w:sz w:val="23"/>
          <w:szCs w:val="23"/>
          <w14:textOutline w14:w="4358" w14:cap="sq" w14:cmpd="sng">
            <w14:solidFill>
              <w14:srgbClr w14:val="000000"/>
            </w14:solidFill>
            <w14:prstDash w14:val="solid"/>
            <w14:bevel/>
          </w14:textOutline>
        </w:rPr>
        <w:t>编号：</w:t>
      </w:r>
      <w:r>
        <w:rPr>
          <w:rFonts w:ascii="宋体" w:hAnsi="宋体" w:eastAsia="宋体" w:cs="宋体"/>
          <w:sz w:val="23"/>
          <w:szCs w:val="23"/>
        </w:rPr>
        <w:t>HNLR</w:t>
      </w:r>
      <w:r>
        <w:rPr>
          <w:rFonts w:ascii="宋体" w:hAnsi="宋体" w:eastAsia="宋体" w:cs="宋体"/>
          <w:spacing w:val="5"/>
          <w:sz w:val="23"/>
          <w:szCs w:val="23"/>
        </w:rPr>
        <w:t>-</w:t>
      </w:r>
      <w:r>
        <w:rPr>
          <w:rFonts w:hint="eastAsia" w:ascii="宋体" w:hAnsi="宋体" w:eastAsia="宋体" w:cs="宋体"/>
          <w:sz w:val="23"/>
          <w:szCs w:val="23"/>
          <w:lang w:val="en-US" w:eastAsia="zh-CN"/>
        </w:rPr>
        <w:t>SJ</w:t>
      </w:r>
      <w:r>
        <w:rPr>
          <w:rFonts w:ascii="宋体" w:hAnsi="宋体" w:eastAsia="宋体" w:cs="宋体"/>
          <w:spacing w:val="5"/>
          <w:sz w:val="23"/>
          <w:szCs w:val="23"/>
        </w:rPr>
        <w:t>-</w:t>
      </w:r>
      <w:r>
        <w:rPr>
          <w:rFonts w:ascii="宋体" w:hAnsi="宋体" w:eastAsia="宋体" w:cs="宋体"/>
          <w:sz w:val="23"/>
          <w:szCs w:val="23"/>
        </w:rPr>
        <w:t>LXD</w:t>
      </w:r>
      <w:r>
        <w:rPr>
          <w:rFonts w:ascii="宋体" w:hAnsi="宋体" w:eastAsia="宋体" w:cs="宋体"/>
          <w:spacing w:val="5"/>
          <w:sz w:val="23"/>
          <w:szCs w:val="23"/>
        </w:rPr>
        <w:t>-0</w:t>
      </w:r>
      <w:r>
        <w:rPr>
          <w:rFonts w:hint="eastAsia" w:ascii="宋体" w:hAnsi="宋体" w:eastAsia="宋体" w:cs="宋体"/>
          <w:spacing w:val="5"/>
          <w:sz w:val="23"/>
          <w:szCs w:val="23"/>
          <w:lang w:val="en-US" w:eastAsia="zh-CN"/>
        </w:rPr>
        <w:t>08</w:t>
      </w:r>
      <w:bookmarkStart w:id="0" w:name="_GoBack"/>
      <w:bookmarkEnd w:id="0"/>
    </w:p>
    <w:p>
      <w:pPr>
        <w:spacing w:line="70" w:lineRule="exact"/>
      </w:pPr>
    </w:p>
    <w:tbl>
      <w:tblPr>
        <w:tblStyle w:val="4"/>
        <w:tblW w:w="9637" w:type="dxa"/>
        <w:tblInd w:w="3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3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2470" w:hRule="atLeast"/>
        </w:trPr>
        <w:tc>
          <w:tcPr>
            <w:tcW w:w="9637" w:type="dxa"/>
            <w:vAlign w:val="top"/>
          </w:tcPr>
          <w:p>
            <w:pPr>
              <w:spacing w:line="276" w:lineRule="auto"/>
              <w:rPr>
                <w:rFonts w:ascii="Arial"/>
                <w:sz w:val="21"/>
              </w:rPr>
            </w:pPr>
          </w:p>
          <w:p>
            <w:pPr>
              <w:spacing w:before="75" w:line="227" w:lineRule="auto"/>
              <w:ind w:left="117"/>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致</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rPr>
              <w:t>宁波联兴能源科技有限公司</w:t>
            </w:r>
          </w:p>
          <w:p>
            <w:pPr>
              <w:spacing w:before="268" w:line="229" w:lineRule="auto"/>
              <w:ind w:left="118"/>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抄</w:t>
            </w:r>
            <w:r>
              <w:rPr>
                <w:rFonts w:ascii="宋体" w:hAnsi="宋体" w:eastAsia="宋体" w:cs="宋体"/>
                <w:spacing w:val="9"/>
                <w:sz w:val="23"/>
                <w:szCs w:val="23"/>
                <w14:textOutline w14:w="4358" w14:cap="sq" w14:cmpd="sng">
                  <w14:solidFill>
                    <w14:srgbClr w14:val="000000"/>
                  </w14:solidFill>
                  <w14:prstDash w14:val="solid"/>
                  <w14:bevel/>
                </w14:textOutline>
              </w:rPr>
              <w:t>送：</w:t>
            </w:r>
            <w:r>
              <w:rPr>
                <w:rFonts w:ascii="宋体" w:hAnsi="宋体" w:eastAsia="宋体" w:cs="宋体"/>
                <w:spacing w:val="9"/>
                <w:sz w:val="23"/>
                <w:szCs w:val="23"/>
              </w:rPr>
              <w:t>海南联瑞新能源有限公司</w:t>
            </w:r>
          </w:p>
          <w:p>
            <w:pPr>
              <w:spacing w:line="262" w:lineRule="auto"/>
              <w:rPr>
                <w:rFonts w:ascii="Arial"/>
                <w:sz w:val="21"/>
              </w:rPr>
            </w:pPr>
          </w:p>
          <w:p>
            <w:pPr>
              <w:spacing w:before="75" w:line="509" w:lineRule="exact"/>
              <w:ind w:left="119"/>
              <w:rPr>
                <w:rFonts w:ascii="宋体" w:hAnsi="宋体" w:eastAsia="宋体" w:cs="宋体"/>
                <w:sz w:val="23"/>
                <w:szCs w:val="23"/>
              </w:rPr>
            </w:pPr>
            <w:r>
              <w:rPr>
                <w:rFonts w:ascii="宋体" w:hAnsi="宋体" w:eastAsia="宋体" w:cs="宋体"/>
                <w:spacing w:val="14"/>
                <w:position w:val="20"/>
                <w:sz w:val="23"/>
                <w:szCs w:val="23"/>
                <w14:textOutline w14:w="4358" w14:cap="sq" w14:cmpd="sng">
                  <w14:solidFill>
                    <w14:srgbClr w14:val="000000"/>
                  </w14:solidFill>
                  <w14:prstDash w14:val="solid"/>
                  <w14:bevel/>
                </w14:textOutline>
              </w:rPr>
              <w:t>主</w:t>
            </w:r>
            <w:r>
              <w:rPr>
                <w:rFonts w:ascii="宋体" w:hAnsi="宋体" w:eastAsia="宋体" w:cs="宋体"/>
                <w:spacing w:val="9"/>
                <w:position w:val="20"/>
                <w:sz w:val="23"/>
                <w:szCs w:val="23"/>
                <w14:textOutline w14:w="4358" w14:cap="sq" w14:cmpd="sng">
                  <w14:solidFill>
                    <w14:srgbClr w14:val="000000"/>
                  </w14:solidFill>
                  <w14:prstDash w14:val="solid"/>
                  <w14:bevel/>
                </w14:textOutline>
              </w:rPr>
              <w:t>题：</w:t>
            </w:r>
            <w:r>
              <w:rPr>
                <w:rFonts w:ascii="宋体" w:hAnsi="宋体" w:eastAsia="宋体" w:cs="宋体"/>
                <w:spacing w:val="9"/>
                <w:position w:val="20"/>
                <w:sz w:val="23"/>
                <w:szCs w:val="23"/>
              </w:rPr>
              <w:t>关于项目现场施工安全相关事宜</w:t>
            </w:r>
          </w:p>
          <w:p>
            <w:pPr>
              <w:spacing w:line="228" w:lineRule="auto"/>
              <w:ind w:left="147"/>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内</w:t>
            </w:r>
            <w:r>
              <w:rPr>
                <w:rFonts w:ascii="宋体" w:hAnsi="宋体" w:eastAsia="宋体" w:cs="宋体"/>
                <w:spacing w:val="-6"/>
                <w:sz w:val="23"/>
                <w:szCs w:val="23"/>
                <w14:textOutline w14:w="4358" w14:cap="sq" w14:cmpd="sng">
                  <w14:solidFill>
                    <w14:srgbClr w14:val="000000"/>
                  </w14:solidFill>
                  <w14:prstDash w14:val="solid"/>
                  <w14:bevel/>
                </w14:textOutline>
              </w:rPr>
              <w:t>容：</w:t>
            </w:r>
          </w:p>
          <w:p>
            <w:pPr>
              <w:spacing w:before="184" w:line="227" w:lineRule="auto"/>
              <w:ind w:left="606"/>
              <w:rPr>
                <w:rFonts w:ascii="宋体" w:hAnsi="宋体" w:eastAsia="宋体" w:cs="宋体"/>
                <w:sz w:val="23"/>
                <w:szCs w:val="23"/>
              </w:rPr>
            </w:pPr>
            <w:r>
              <w:rPr>
                <w:rFonts w:ascii="宋体" w:hAnsi="宋体" w:eastAsia="宋体" w:cs="宋体"/>
                <w:spacing w:val="16"/>
                <w:sz w:val="23"/>
                <w:szCs w:val="23"/>
              </w:rPr>
              <w:t>宁</w:t>
            </w:r>
            <w:r>
              <w:rPr>
                <w:rFonts w:ascii="宋体" w:hAnsi="宋体" w:eastAsia="宋体" w:cs="宋体"/>
                <w:spacing w:val="10"/>
                <w:sz w:val="23"/>
                <w:szCs w:val="23"/>
              </w:rPr>
              <w:t>波</w:t>
            </w:r>
            <w:r>
              <w:rPr>
                <w:rFonts w:ascii="宋体" w:hAnsi="宋体" w:eastAsia="宋体" w:cs="宋体"/>
                <w:spacing w:val="8"/>
                <w:sz w:val="23"/>
                <w:szCs w:val="23"/>
              </w:rPr>
              <w:t>联兴能源科技有限公司驻海南项目部：</w:t>
            </w:r>
          </w:p>
          <w:p>
            <w:pPr>
              <w:spacing w:before="184" w:line="228" w:lineRule="auto"/>
              <w:ind w:left="599"/>
              <w:rPr>
                <w:rFonts w:ascii="宋体" w:hAnsi="宋体" w:eastAsia="宋体" w:cs="宋体"/>
                <w:sz w:val="23"/>
                <w:szCs w:val="23"/>
              </w:rPr>
            </w:pPr>
            <w:r>
              <w:rPr>
                <w:rFonts w:ascii="宋体" w:hAnsi="宋体" w:eastAsia="宋体" w:cs="宋体"/>
                <w:spacing w:val="18"/>
                <w:sz w:val="23"/>
                <w:szCs w:val="23"/>
              </w:rPr>
              <w:t>现</w:t>
            </w:r>
            <w:r>
              <w:rPr>
                <w:rFonts w:ascii="宋体" w:hAnsi="宋体" w:eastAsia="宋体" w:cs="宋体"/>
                <w:spacing w:val="12"/>
                <w:sz w:val="23"/>
                <w:szCs w:val="23"/>
              </w:rPr>
              <w:t>要</w:t>
            </w:r>
            <w:r>
              <w:rPr>
                <w:rFonts w:ascii="宋体" w:hAnsi="宋体" w:eastAsia="宋体" w:cs="宋体"/>
                <w:spacing w:val="9"/>
                <w:sz w:val="23"/>
                <w:szCs w:val="23"/>
              </w:rPr>
              <w:t>求电焊工在施工现场进行电焊作业，必须要具备以下条件方可进行作业：</w:t>
            </w:r>
          </w:p>
          <w:p>
            <w:pPr>
              <w:spacing w:before="184" w:line="311" w:lineRule="exact"/>
              <w:ind w:left="855"/>
              <w:rPr>
                <w:rFonts w:ascii="宋体" w:hAnsi="宋体" w:eastAsia="宋体" w:cs="宋体"/>
                <w:sz w:val="23"/>
                <w:szCs w:val="23"/>
              </w:rPr>
            </w:pPr>
            <w:r>
              <w:rPr>
                <w:rFonts w:ascii="宋体" w:hAnsi="宋体" w:eastAsia="宋体" w:cs="宋体"/>
                <w:spacing w:val="14"/>
                <w:position w:val="1"/>
                <w:sz w:val="23"/>
                <w:szCs w:val="23"/>
              </w:rPr>
              <w:t>1</w:t>
            </w:r>
            <w:r>
              <w:rPr>
                <w:rFonts w:ascii="宋体" w:hAnsi="宋体" w:eastAsia="宋体" w:cs="宋体"/>
                <w:spacing w:val="11"/>
                <w:position w:val="1"/>
                <w:sz w:val="23"/>
                <w:szCs w:val="23"/>
              </w:rPr>
              <w:t>、</w:t>
            </w:r>
            <w:r>
              <w:rPr>
                <w:rFonts w:ascii="宋体" w:hAnsi="宋体" w:eastAsia="宋体" w:cs="宋体"/>
                <w:spacing w:val="7"/>
                <w:position w:val="1"/>
                <w:sz w:val="23"/>
                <w:szCs w:val="23"/>
              </w:rPr>
              <w:t>操作者需取得职业健康证方可上岗；</w:t>
            </w:r>
          </w:p>
          <w:p>
            <w:pPr>
              <w:spacing w:before="157" w:line="311" w:lineRule="exact"/>
              <w:ind w:left="840"/>
              <w:rPr>
                <w:rFonts w:ascii="宋体" w:hAnsi="宋体" w:eastAsia="宋体" w:cs="宋体"/>
                <w:sz w:val="23"/>
                <w:szCs w:val="23"/>
              </w:rPr>
            </w:pPr>
            <w:r>
              <w:rPr>
                <w:rFonts w:ascii="宋体" w:hAnsi="宋体" w:eastAsia="宋体" w:cs="宋体"/>
                <w:spacing w:val="13"/>
                <w:position w:val="1"/>
                <w:sz w:val="23"/>
                <w:szCs w:val="23"/>
              </w:rPr>
              <w:t>2</w:t>
            </w:r>
            <w:r>
              <w:rPr>
                <w:rFonts w:ascii="宋体" w:hAnsi="宋体" w:eastAsia="宋体" w:cs="宋体"/>
                <w:spacing w:val="9"/>
                <w:position w:val="1"/>
                <w:sz w:val="23"/>
                <w:szCs w:val="23"/>
              </w:rPr>
              <w:t>、操作者必须持有国家政府相关部门核发的、有效的特殊工种操作证；</w:t>
            </w:r>
          </w:p>
          <w:p>
            <w:pPr>
              <w:spacing w:before="157" w:line="309" w:lineRule="exact"/>
              <w:ind w:left="842"/>
              <w:rPr>
                <w:rFonts w:ascii="宋体" w:hAnsi="宋体" w:eastAsia="宋体" w:cs="宋体"/>
                <w:sz w:val="23"/>
                <w:szCs w:val="23"/>
              </w:rPr>
            </w:pPr>
            <w:r>
              <w:rPr>
                <w:rFonts w:ascii="宋体" w:hAnsi="宋体" w:eastAsia="宋体" w:cs="宋体"/>
                <w:spacing w:val="12"/>
                <w:position w:val="1"/>
                <w:sz w:val="23"/>
                <w:szCs w:val="23"/>
              </w:rPr>
              <w:t>3</w:t>
            </w:r>
            <w:r>
              <w:rPr>
                <w:rFonts w:ascii="宋体" w:hAnsi="宋体" w:eastAsia="宋体" w:cs="宋体"/>
                <w:spacing w:val="9"/>
                <w:position w:val="1"/>
                <w:sz w:val="23"/>
                <w:szCs w:val="23"/>
              </w:rPr>
              <w:t>、操作者必须持有在建项目施工管理公司，安全部门批准的动火作业证；</w:t>
            </w:r>
          </w:p>
          <w:p>
            <w:pPr>
              <w:spacing w:before="159" w:line="311" w:lineRule="exact"/>
              <w:ind w:left="837"/>
              <w:rPr>
                <w:rFonts w:ascii="宋体" w:hAnsi="宋体" w:eastAsia="宋体" w:cs="宋体"/>
                <w:sz w:val="23"/>
                <w:szCs w:val="23"/>
              </w:rPr>
            </w:pPr>
            <w:r>
              <w:rPr>
                <w:rFonts w:ascii="宋体" w:hAnsi="宋体" w:eastAsia="宋体" w:cs="宋体"/>
                <w:spacing w:val="18"/>
                <w:position w:val="1"/>
                <w:sz w:val="23"/>
                <w:szCs w:val="23"/>
              </w:rPr>
              <w:t>4</w:t>
            </w:r>
            <w:r>
              <w:rPr>
                <w:rFonts w:ascii="宋体" w:hAnsi="宋体" w:eastAsia="宋体" w:cs="宋体"/>
                <w:spacing w:val="12"/>
                <w:position w:val="1"/>
                <w:sz w:val="23"/>
                <w:szCs w:val="23"/>
              </w:rPr>
              <w:t>、</w:t>
            </w:r>
            <w:r>
              <w:rPr>
                <w:rFonts w:ascii="宋体" w:hAnsi="宋体" w:eastAsia="宋体" w:cs="宋体"/>
                <w:spacing w:val="9"/>
                <w:position w:val="1"/>
                <w:sz w:val="23"/>
                <w:szCs w:val="23"/>
              </w:rPr>
              <w:t>操作者必须穿戴全套的电焊工劳动保护用品，如是高空作业需穿戴好安全带；</w:t>
            </w:r>
          </w:p>
          <w:p>
            <w:pPr>
              <w:spacing w:before="156" w:line="376" w:lineRule="auto"/>
              <w:ind w:left="137" w:right="108" w:firstLine="705"/>
              <w:rPr>
                <w:rFonts w:ascii="宋体" w:hAnsi="宋体" w:eastAsia="宋体" w:cs="宋体"/>
                <w:sz w:val="23"/>
                <w:szCs w:val="23"/>
              </w:rPr>
            </w:pPr>
            <w:r>
              <w:rPr>
                <w:rFonts w:ascii="宋体" w:hAnsi="宋体" w:eastAsia="宋体" w:cs="宋体"/>
                <w:spacing w:val="14"/>
                <w:sz w:val="23"/>
                <w:szCs w:val="23"/>
              </w:rPr>
              <w:t>5、可</w:t>
            </w:r>
            <w:r>
              <w:rPr>
                <w:rFonts w:ascii="宋体" w:hAnsi="宋体" w:eastAsia="宋体" w:cs="宋体"/>
                <w:spacing w:val="13"/>
                <w:sz w:val="23"/>
                <w:szCs w:val="23"/>
              </w:rPr>
              <w:t>根</w:t>
            </w:r>
            <w:r>
              <w:rPr>
                <w:rFonts w:ascii="宋体" w:hAnsi="宋体" w:eastAsia="宋体" w:cs="宋体"/>
                <w:spacing w:val="7"/>
                <w:sz w:val="23"/>
                <w:szCs w:val="23"/>
              </w:rPr>
              <w:t>据电焊作业时间、地点、周边环境配置：弧光遮挡板、防火毯、灭火器等用</w:t>
            </w:r>
            <w:r>
              <w:rPr>
                <w:rFonts w:ascii="宋体" w:hAnsi="宋体" w:eastAsia="宋体" w:cs="宋体"/>
                <w:sz w:val="23"/>
                <w:szCs w:val="23"/>
              </w:rPr>
              <w:t xml:space="preserve"> </w:t>
            </w:r>
            <w:r>
              <w:rPr>
                <w:rFonts w:ascii="宋体" w:hAnsi="宋体" w:eastAsia="宋体" w:cs="宋体"/>
                <w:spacing w:val="-11"/>
                <w:sz w:val="23"/>
                <w:szCs w:val="23"/>
              </w:rPr>
              <w:t>品</w:t>
            </w:r>
            <w:r>
              <w:rPr>
                <w:rFonts w:ascii="宋体" w:hAnsi="宋体" w:eastAsia="宋体" w:cs="宋体"/>
                <w:spacing w:val="-9"/>
                <w:sz w:val="23"/>
                <w:szCs w:val="23"/>
              </w:rPr>
              <w:t>；</w:t>
            </w:r>
          </w:p>
          <w:p>
            <w:pPr>
              <w:spacing w:line="309" w:lineRule="exact"/>
              <w:ind w:left="839"/>
              <w:rPr>
                <w:rFonts w:ascii="宋体" w:hAnsi="宋体" w:eastAsia="宋体" w:cs="宋体"/>
                <w:sz w:val="23"/>
                <w:szCs w:val="23"/>
              </w:rPr>
            </w:pPr>
            <w:r>
              <w:rPr>
                <w:rFonts w:ascii="宋体" w:hAnsi="宋体" w:eastAsia="宋体" w:cs="宋体"/>
                <w:spacing w:val="10"/>
                <w:position w:val="1"/>
                <w:sz w:val="23"/>
                <w:szCs w:val="23"/>
              </w:rPr>
              <w:t>6</w:t>
            </w:r>
            <w:r>
              <w:rPr>
                <w:rFonts w:ascii="宋体" w:hAnsi="宋体" w:eastAsia="宋体" w:cs="宋体"/>
                <w:spacing w:val="9"/>
                <w:position w:val="1"/>
                <w:sz w:val="23"/>
                <w:szCs w:val="23"/>
              </w:rPr>
              <w:t>、开工前需申请动火审批，需提交临时电源用电方案的审批；</w:t>
            </w:r>
          </w:p>
          <w:p>
            <w:pPr>
              <w:spacing w:before="158" w:line="376" w:lineRule="auto"/>
              <w:ind w:left="117" w:right="100" w:firstLine="726"/>
              <w:rPr>
                <w:rFonts w:ascii="宋体" w:hAnsi="宋体" w:eastAsia="宋体" w:cs="宋体"/>
                <w:sz w:val="23"/>
                <w:szCs w:val="23"/>
              </w:rPr>
            </w:pPr>
            <w:r>
              <w:rPr>
                <w:rFonts w:ascii="宋体" w:hAnsi="宋体" w:eastAsia="宋体" w:cs="宋体"/>
                <w:spacing w:val="8"/>
                <w:sz w:val="23"/>
                <w:szCs w:val="23"/>
              </w:rPr>
              <w:t>7、高空操作人员需佩戴好安全帽、安全带，焊接时要有专职安全员进行监督旁站</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pacing w:val="8"/>
                <w:sz w:val="23"/>
                <w:szCs w:val="23"/>
              </w:rPr>
              <w:t>截止焊接作业结束</w:t>
            </w:r>
            <w:r>
              <w:rPr>
                <w:rFonts w:ascii="宋体" w:hAnsi="宋体" w:eastAsia="宋体" w:cs="宋体"/>
                <w:spacing w:val="7"/>
                <w:sz w:val="23"/>
                <w:szCs w:val="23"/>
              </w:rPr>
              <w:t>。</w:t>
            </w:r>
          </w:p>
          <w:p>
            <w:pPr>
              <w:spacing w:before="2" w:line="384" w:lineRule="auto"/>
              <w:ind w:left="117" w:right="106" w:firstLine="747"/>
              <w:rPr>
                <w:rFonts w:ascii="宋体" w:hAnsi="宋体" w:eastAsia="宋体" w:cs="宋体"/>
                <w:sz w:val="23"/>
                <w:szCs w:val="23"/>
              </w:rPr>
            </w:pPr>
            <w:r>
              <w:rPr>
                <w:rFonts w:ascii="宋体" w:hAnsi="宋体" w:eastAsia="宋体" w:cs="宋体"/>
                <w:spacing w:val="20"/>
                <w:sz w:val="23"/>
                <w:szCs w:val="23"/>
              </w:rPr>
              <w:t>以上</w:t>
            </w:r>
            <w:r>
              <w:rPr>
                <w:rFonts w:ascii="宋体" w:hAnsi="宋体" w:eastAsia="宋体" w:cs="宋体"/>
                <w:spacing w:val="10"/>
                <w:sz w:val="23"/>
                <w:szCs w:val="23"/>
              </w:rPr>
              <w:t>事宜望宁波联兴能源科技有限公司驻海南项目部安全负责人悉知并宣贯落实到</w:t>
            </w:r>
            <w:r>
              <w:rPr>
                <w:rFonts w:ascii="宋体" w:hAnsi="宋体" w:eastAsia="宋体" w:cs="宋体"/>
                <w:sz w:val="23"/>
                <w:szCs w:val="23"/>
              </w:rPr>
              <w:t xml:space="preserve"> </w:t>
            </w:r>
            <w:r>
              <w:rPr>
                <w:rFonts w:ascii="宋体" w:hAnsi="宋体" w:eastAsia="宋体" w:cs="宋体"/>
                <w:spacing w:val="15"/>
                <w:sz w:val="23"/>
                <w:szCs w:val="23"/>
              </w:rPr>
              <w:t>位</w:t>
            </w:r>
            <w:r>
              <w:rPr>
                <w:rFonts w:ascii="宋体" w:hAnsi="宋体" w:eastAsia="宋体" w:cs="宋体"/>
                <w:spacing w:val="9"/>
                <w:sz w:val="23"/>
                <w:szCs w:val="23"/>
              </w:rPr>
              <w:t>，做好开工前的各项工作，确保项目施工安全有序进行。</w:t>
            </w: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75" w:line="227" w:lineRule="auto"/>
              <w:ind w:left="5521"/>
              <w:rPr>
                <w:rFonts w:ascii="宋体" w:hAnsi="宋体" w:eastAsia="宋体" w:cs="宋体"/>
                <w:sz w:val="23"/>
                <w:szCs w:val="23"/>
              </w:rPr>
            </w:pPr>
            <w:r>
              <w:rPr>
                <w:rFonts w:ascii="宋体" w:hAnsi="宋体" w:eastAsia="宋体" w:cs="宋体"/>
                <w:spacing w:val="5"/>
                <w:sz w:val="23"/>
                <w:szCs w:val="23"/>
              </w:rPr>
              <w:t>项目监理机构 (章)：</w:t>
            </w:r>
          </w:p>
          <w:p>
            <w:pPr>
              <w:spacing w:before="183" w:line="228" w:lineRule="auto"/>
              <w:ind w:left="5512"/>
              <w:rPr>
                <w:rFonts w:ascii="宋体" w:hAnsi="宋体" w:eastAsia="宋体" w:cs="宋体"/>
                <w:sz w:val="20"/>
                <w:szCs w:val="20"/>
              </w:rPr>
            </w:pPr>
            <w:r>
              <w:rPr>
                <w:rFonts w:ascii="宋体" w:hAnsi="宋体" w:eastAsia="宋体" w:cs="宋体"/>
                <w:spacing w:val="10"/>
                <w:sz w:val="20"/>
                <w:szCs w:val="20"/>
              </w:rPr>
              <w:t>专</w:t>
            </w:r>
            <w:r>
              <w:rPr>
                <w:rFonts w:ascii="宋体" w:hAnsi="宋体" w:eastAsia="宋体" w:cs="宋体"/>
                <w:spacing w:val="7"/>
                <w:sz w:val="20"/>
                <w:szCs w:val="20"/>
              </w:rPr>
              <w:t>业监理工程师：</w:t>
            </w:r>
            <w:r>
              <w:rPr>
                <w:rFonts w:ascii="宋体" w:hAnsi="宋体" w:eastAsia="宋体" w:cs="宋体"/>
                <w:sz w:val="20"/>
                <w:szCs w:val="20"/>
                <w:u w:val="single" w:color="auto"/>
              </w:rPr>
              <w:t xml:space="preserve">                </w:t>
            </w:r>
          </w:p>
          <w:p>
            <w:pPr>
              <w:spacing w:before="167" w:line="229" w:lineRule="auto"/>
              <w:ind w:left="5679"/>
              <w:rPr>
                <w:rFonts w:ascii="宋体" w:hAnsi="宋体" w:eastAsia="宋体" w:cs="宋体"/>
                <w:sz w:val="23"/>
                <w:szCs w:val="23"/>
              </w:rPr>
            </w:pPr>
            <w:r>
              <w:rPr>
                <w:rFonts w:ascii="宋体" w:hAnsi="宋体" w:eastAsia="宋体" w:cs="宋体"/>
                <w:spacing w:val="-10"/>
                <w:sz w:val="23"/>
                <w:szCs w:val="23"/>
              </w:rPr>
              <w:t xml:space="preserve">日       期 </w:t>
            </w:r>
            <w:r>
              <w:rPr>
                <w:rFonts w:ascii="宋体" w:hAnsi="宋体" w:eastAsia="宋体" w:cs="宋体"/>
                <w:spacing w:val="-8"/>
                <w:sz w:val="23"/>
                <w:szCs w:val="23"/>
              </w:rPr>
              <w:t>：</w:t>
            </w:r>
            <w:r>
              <w:rPr>
                <w:rFonts w:ascii="宋体" w:hAnsi="宋体" w:eastAsia="宋体" w:cs="宋体"/>
                <w:sz w:val="23"/>
                <w:szCs w:val="23"/>
                <w:u w:val="single" w:color="auto"/>
              </w:rPr>
              <w:t xml:space="preserve">              </w:t>
            </w:r>
          </w:p>
        </w:tc>
      </w:tr>
    </w:tbl>
    <w:p>
      <w:pPr>
        <w:spacing w:before="38" w:line="227" w:lineRule="auto"/>
        <w:ind w:left="40"/>
        <w:rPr>
          <w:rFonts w:ascii="宋体" w:hAnsi="宋体" w:eastAsia="宋体" w:cs="宋体"/>
          <w:sz w:val="23"/>
          <w:szCs w:val="23"/>
        </w:rPr>
      </w:pPr>
      <w:r>
        <w:rPr>
          <w:rFonts w:ascii="宋体" w:hAnsi="宋体" w:eastAsia="宋体" w:cs="宋体"/>
          <w:spacing w:val="-44"/>
          <w:sz w:val="23"/>
          <w:szCs w:val="23"/>
          <w14:textOutline w14:w="4358" w14:cap="sq" w14:cmpd="sng">
            <w14:solidFill>
              <w14:srgbClr w14:val="000000"/>
            </w14:solidFill>
            <w14:prstDash w14:val="solid"/>
            <w14:bevel/>
          </w14:textOutline>
        </w:rPr>
        <w:t>注</w:t>
      </w:r>
      <w:r>
        <w:rPr>
          <w:rFonts w:ascii="宋体" w:hAnsi="宋体" w:eastAsia="宋体" w:cs="宋体"/>
          <w:spacing w:val="-32"/>
          <w:sz w:val="23"/>
          <w:szCs w:val="23"/>
          <w14:textOutline w14:w="4358" w14:cap="sq" w14:cmpd="sng">
            <w14:solidFill>
              <w14:srgbClr w14:val="000000"/>
            </w14:solidFill>
            <w14:prstDash w14:val="solid"/>
            <w14:bevel/>
          </w14:textOutline>
        </w:rPr>
        <w:t>：</w:t>
      </w:r>
      <w:r>
        <w:rPr>
          <w:rFonts w:ascii="宋体" w:hAnsi="宋体" w:eastAsia="宋体" w:cs="宋体"/>
          <w:spacing w:val="-22"/>
          <w:sz w:val="23"/>
          <w:szCs w:val="23"/>
        </w:rPr>
        <w:t>本表一</w:t>
      </w:r>
      <w:r>
        <w:rPr>
          <w:rFonts w:ascii="宋体" w:hAnsi="宋体" w:eastAsia="宋体" w:cs="宋体"/>
          <w:spacing w:val="-22"/>
          <w:sz w:val="23"/>
          <w:szCs w:val="23"/>
          <w:u w:val="single" w:color="auto"/>
        </w:rPr>
        <w:t xml:space="preserve">式 3 </w:t>
      </w:r>
      <w:r>
        <w:rPr>
          <w:rFonts w:ascii="宋体" w:hAnsi="宋体" w:eastAsia="宋体" w:cs="宋体"/>
          <w:spacing w:val="-22"/>
          <w:sz w:val="23"/>
          <w:szCs w:val="23"/>
        </w:rPr>
        <w:t>份，由项目监理部填报，建设管理单位、总包单位、项目监理部各</w:t>
      </w:r>
      <w:r>
        <w:rPr>
          <w:rFonts w:ascii="宋体" w:hAnsi="宋体" w:eastAsia="宋体" w:cs="宋体"/>
          <w:spacing w:val="-22"/>
          <w:sz w:val="23"/>
          <w:szCs w:val="23"/>
          <w:u w:val="single" w:color="auto"/>
        </w:rPr>
        <w:t xml:space="preserve"> 1 </w:t>
      </w:r>
      <w:r>
        <w:rPr>
          <w:rFonts w:ascii="宋体" w:hAnsi="宋体" w:eastAsia="宋体" w:cs="宋体"/>
          <w:spacing w:val="-22"/>
          <w:sz w:val="23"/>
          <w:szCs w:val="23"/>
        </w:rPr>
        <w:t>份。</w:t>
      </w:r>
    </w:p>
    <w:sectPr>
      <w:pgSz w:w="11906" w:h="16839"/>
      <w:pgMar w:top="1431" w:right="848" w:bottom="0" w:left="13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c4ZDk1MjU3N2U1YzQ5ZDYzYzU0ZDUwNGMyOGVmODIifQ=="/>
  </w:docVars>
  <w:rsids>
    <w:rsidRoot w:val="00000000"/>
    <w:rsid w:val="140E6A54"/>
    <w:rsid w:val="744618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484</Words>
  <Characters>498</Characters>
  <TotalTime>7</TotalTime>
  <ScaleCrop>false</ScaleCrop>
  <LinksUpToDate>false</LinksUpToDate>
  <CharactersWithSpaces>572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2023-06-10T15:29:00Z</dcterms:created>
  <dc:creator>感悟人生</dc:creator>
  <cp:lastModifiedBy>天</cp:lastModifiedBy>
  <dcterms:modified xsi:type="dcterms:W3CDTF">2023-06-10T08:11:45Z</dcterms:modified>
  <dc:title>监理工作联系单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2023-06-10T15:56:06Z</vt:filetime>
  </property>
  <property fmtid="{D5CDD505-2E9C-101B-9397-08002B2CF9AE}" pid="4" name="KSOProductBuildVer">
    <vt:lpwstr>2052-11.1.0.14309</vt:lpwstr>
  </property>
  <property fmtid="{D5CDD505-2E9C-101B-9397-08002B2CF9AE}" pid="5" name="ICV">
    <vt:lpwstr>6BC302BE106240AA9B2175E5E51F66F7_13</vt:lpwstr>
  </property>
</Properties>
</file>