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69F1">
      <w:pPr>
        <w:spacing w:line="240" w:lineRule="auto"/>
        <w:jc w:val="center"/>
        <w:rPr>
          <w:rFonts w:hint="eastAsia" w:ascii="宋体" w:hAnsi="宋体"/>
          <w:b/>
          <w:spacing w:val="40"/>
          <w:sz w:val="36"/>
          <w:szCs w:val="36"/>
        </w:rPr>
      </w:pPr>
      <w:bookmarkStart w:id="0" w:name="监理工作联系单"/>
      <w:r>
        <w:rPr>
          <w:rFonts w:hint="eastAsia" w:ascii="宋体" w:hAnsi="宋体"/>
          <w:b/>
          <w:spacing w:val="40"/>
          <w:sz w:val="36"/>
          <w:szCs w:val="36"/>
        </w:rPr>
        <w:t>监理工作联系单</w:t>
      </w:r>
      <w:bookmarkEnd w:id="0"/>
    </w:p>
    <w:p w14:paraId="01DCD0EC">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工程名称：杰润新能源友发一分公司分布式光伏项目</w:t>
      </w:r>
      <w:r>
        <w:rPr>
          <w:rFonts w:hint="eastAsia" w:eastAsia="宋体"/>
          <w:lang w:val="en-US" w:eastAsia="zh-CN"/>
        </w:rPr>
        <w:t xml:space="preserve">       </w:t>
      </w:r>
      <w:r>
        <w:rPr>
          <w:rFonts w:hint="eastAsia" w:ascii="宋体" w:hAnsi="宋体" w:eastAsia="宋体" w:cs="宋体"/>
          <w:b w:val="0"/>
          <w:bCs w:val="0"/>
          <w:sz w:val="24"/>
          <w:szCs w:val="24"/>
          <w:lang w:val="en-US" w:eastAsia="zh-CN"/>
        </w:rPr>
        <w:t>编    号：ZHJL-LXD-002</w:t>
      </w:r>
    </w:p>
    <w:tbl>
      <w:tblPr>
        <w:tblStyle w:val="2"/>
        <w:tblW w:w="9839" w:type="dxa"/>
        <w:tblInd w:w="-23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39"/>
      </w:tblGrid>
      <w:tr w14:paraId="4AEB5D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64" w:hRule="atLeast"/>
        </w:trPr>
        <w:tc>
          <w:tcPr>
            <w:tcW w:w="9839" w:type="dxa"/>
            <w:tcBorders>
              <w:bottom w:val="single" w:color="auto" w:sz="12" w:space="0"/>
            </w:tcBorders>
            <w:vAlign w:val="top"/>
          </w:tcPr>
          <w:p w14:paraId="5CFA3EE8">
            <w:pPr>
              <w:spacing w:line="360" w:lineRule="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致：</w:t>
            </w:r>
            <w:r>
              <w:rPr>
                <w:rFonts w:hint="eastAsia" w:ascii="宋体" w:hAnsi="宋体" w:eastAsia="宋体" w:cs="宋体"/>
                <w:b w:val="0"/>
                <w:bCs w:val="0"/>
                <w:sz w:val="24"/>
                <w:szCs w:val="24"/>
                <w:u w:val="single"/>
                <w:lang w:val="en-US" w:eastAsia="zh-CN"/>
              </w:rPr>
              <w:t xml:space="preserve"> 双杰新能有限公司</w:t>
            </w:r>
            <w:r>
              <w:rPr>
                <w:rFonts w:hint="eastAsia" w:ascii="宋体" w:hAnsi="宋体" w:eastAsia="宋体" w:cs="宋体"/>
                <w:b w:val="0"/>
                <w:bCs w:val="0"/>
                <w:sz w:val="24"/>
                <w:szCs w:val="24"/>
                <w:u w:val="none"/>
                <w:lang w:val="en-US" w:eastAsia="zh-CN"/>
              </w:rPr>
              <w:t xml:space="preserve">（施工项目部） </w:t>
            </w:r>
            <w:r>
              <w:rPr>
                <w:rFonts w:hint="eastAsia" w:ascii="宋体" w:hAnsi="宋体" w:eastAsia="宋体" w:cs="宋体"/>
                <w:b w:val="0"/>
                <w:bCs w:val="0"/>
                <w:sz w:val="24"/>
                <w:szCs w:val="24"/>
                <w:u w:val="single"/>
                <w:lang w:val="en-US" w:eastAsia="zh-CN"/>
              </w:rPr>
              <w:t xml:space="preserve">  </w:t>
            </w:r>
          </w:p>
          <w:p w14:paraId="15AE782C">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主题：关于加强夏季高温施工防暑降温安全管理的相关事宜</w:t>
            </w:r>
          </w:p>
          <w:p w14:paraId="2A1C6442">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p w14:paraId="02A0ED9F">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期本地气象部门持续发布高温橙色预警（日最高气温≥37℃），现场施工面临严峻防暑挑战。为确保施工人员安全、预防中暑事件，现依据《建设工程安全生产管理条例》《防暑降温措施管理办法》等规定，特发此联系单要求落实防暑措施，请施工单位，立即组织专项排查并落实以下工作：</w:t>
            </w:r>
          </w:p>
          <w:p w14:paraId="548944F6">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1.温≥35℃时，10:00-15:00禁止露天高处作业（组件安装、支架焊接等），采用“抓两头、歇中间”模式；</w:t>
            </w:r>
          </w:p>
          <w:p w14:paraId="35C17797">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2.当气温≥40℃时，全面停止露天作业；</w:t>
            </w:r>
          </w:p>
          <w:p w14:paraId="32501025">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3.每个作业点配备：急救药箱（含藿香正气水、人丹、清凉油）、足量盐汽水/绿豆汤、移动遮阳棚；</w:t>
            </w:r>
          </w:p>
          <w:p w14:paraId="78EC5169">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4.强制穿戴透气棉质工作服、宽檐帽、护目镜，禁止赤膊作业；</w:t>
            </w:r>
          </w:p>
          <w:p w14:paraId="2BD613AC">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5.高处作业人员随身携带便携式饮水袋（≥1.5L/人）；</w:t>
            </w:r>
          </w:p>
          <w:p w14:paraId="425CB794">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6.每日开工前测量作业人员血压、心率，禁止高血压、心脏病患者从事高温作业；</w:t>
            </w:r>
          </w:p>
          <w:p w14:paraId="7D4C4DAB">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7.专职安全员定期巡查一次，发现中暑先兆（面色苍白、大汗淋漓）立即停工送凉；</w:t>
            </w:r>
          </w:p>
          <w:p w14:paraId="060A34C2">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8.贵单位需按照相关规范要求编制合理可行的夏季高温专项施工方案及应急预案；</w:t>
            </w:r>
          </w:p>
          <w:p w14:paraId="431FF10F">
            <w:pPr>
              <w:numPr>
                <w:ilvl w:val="0"/>
                <w:numId w:val="0"/>
              </w:num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9.请施工单位务必以人为本，坚决守住安全生产红线；</w:t>
            </w:r>
          </w:p>
          <w:p w14:paraId="571A1F4A">
            <w:pPr>
              <w:spacing w:line="360" w:lineRule="auto"/>
              <w:rPr>
                <w:rFonts w:hint="eastAsia" w:ascii="宋体" w:hAnsi="宋体" w:eastAsia="宋体" w:cs="宋体"/>
                <w:b w:val="0"/>
                <w:bCs w:val="0"/>
                <w:sz w:val="24"/>
                <w:szCs w:val="24"/>
                <w:lang w:val="en-US" w:eastAsia="zh-CN"/>
              </w:rPr>
            </w:pPr>
          </w:p>
          <w:p w14:paraId="338FC774">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抄送：天津杰润新能源有限公司</w:t>
            </w:r>
            <w:bookmarkStart w:id="1" w:name="_GoBack"/>
            <w:bookmarkEnd w:id="1"/>
          </w:p>
          <w:p w14:paraId="3045DE7C">
            <w:pPr>
              <w:spacing w:line="360" w:lineRule="auto"/>
              <w:rPr>
                <w:rFonts w:hint="eastAsia" w:ascii="宋体" w:hAnsi="宋体" w:eastAsia="宋体" w:cs="宋体"/>
                <w:b w:val="0"/>
                <w:bCs w:val="0"/>
                <w:sz w:val="24"/>
                <w:szCs w:val="24"/>
                <w:lang w:val="en-US" w:eastAsia="zh-CN"/>
              </w:rPr>
            </w:pPr>
          </w:p>
          <w:p w14:paraId="7A0AC3E5">
            <w:pPr>
              <w:spacing w:line="360" w:lineRule="auto"/>
              <w:rPr>
                <w:rFonts w:hint="eastAsia" w:ascii="宋体" w:hAnsi="宋体" w:eastAsia="宋体" w:cs="宋体"/>
                <w:b w:val="0"/>
                <w:bCs w:val="0"/>
                <w:sz w:val="24"/>
                <w:szCs w:val="24"/>
                <w:lang w:val="en-US" w:eastAsia="zh-CN"/>
              </w:rPr>
            </w:pPr>
          </w:p>
          <w:p w14:paraId="7A461029">
            <w:pPr>
              <w:spacing w:line="360" w:lineRule="auto"/>
              <w:ind w:firstLine="5040" w:firstLineChars="2100"/>
              <w:rPr>
                <w:rFonts w:hint="eastAsia"/>
                <w:sz w:val="24"/>
                <w:szCs w:val="24"/>
              </w:rPr>
            </w:pPr>
            <w:r>
              <w:rPr>
                <w:rFonts w:hint="eastAsia"/>
                <w:sz w:val="24"/>
                <w:szCs w:val="24"/>
              </w:rPr>
              <w:t>项目监理机构（章）：</w:t>
            </w:r>
          </w:p>
          <w:p w14:paraId="1BB1F4D0">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总监理工程师</w:t>
            </w:r>
            <w:r>
              <w:rPr>
                <w:rFonts w:hint="eastAsia"/>
                <w:sz w:val="24"/>
                <w:szCs w:val="24"/>
                <w:lang w:eastAsia="zh-CN"/>
              </w:rPr>
              <w:t>：</w:t>
            </w:r>
            <w:r>
              <w:rPr>
                <w:rFonts w:hint="eastAsia"/>
                <w:sz w:val="24"/>
                <w:szCs w:val="24"/>
                <w:u w:val="single"/>
                <w:lang w:val="en-US" w:eastAsia="zh-CN"/>
              </w:rPr>
              <w:t xml:space="preserve">                    </w:t>
            </w:r>
          </w:p>
          <w:p w14:paraId="44A9C25B">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专业监理工程师：</w:t>
            </w:r>
            <w:r>
              <w:rPr>
                <w:rFonts w:hint="eastAsia"/>
                <w:sz w:val="24"/>
                <w:szCs w:val="24"/>
                <w:u w:val="single"/>
              </w:rPr>
              <w:t xml:space="preserve">                  </w:t>
            </w:r>
          </w:p>
          <w:p w14:paraId="68AD5C10">
            <w:pPr>
              <w:spacing w:line="360" w:lineRule="auto"/>
              <w:rPr>
                <w:rFonts w:hint="eastAsia"/>
                <w:sz w:val="24"/>
                <w:szCs w:val="24"/>
                <w:u w:val="single"/>
                <w:lang w:val="en-US" w:eastAsia="zh-CN"/>
              </w:rPr>
            </w:pP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期：</w:t>
            </w:r>
            <w:r>
              <w:rPr>
                <w:rFonts w:hint="eastAsia"/>
                <w:sz w:val="24"/>
                <w:szCs w:val="24"/>
                <w:u w:val="single"/>
              </w:rPr>
              <w:t xml:space="preserve"> </w:t>
            </w:r>
            <w:r>
              <w:rPr>
                <w:rFonts w:hint="eastAsia"/>
                <w:sz w:val="24"/>
                <w:szCs w:val="24"/>
                <w:u w:val="single"/>
                <w:lang w:val="en-US" w:eastAsia="zh-CN"/>
              </w:rPr>
              <w:t xml:space="preserve">2025年06月05日  </w:t>
            </w:r>
          </w:p>
        </w:tc>
      </w:tr>
    </w:tbl>
    <w:p w14:paraId="2EA5ADC4">
      <w:pPr>
        <w:ind w:firstLine="480" w:firstLineChars="200"/>
        <w:rPr>
          <w:rFonts w:hint="eastAsia" w:ascii="宋体" w:hAnsi="宋体"/>
          <w:sz w:val="24"/>
          <w:szCs w:val="24"/>
        </w:rPr>
      </w:pPr>
      <w:r>
        <w:rPr>
          <w:rFonts w:hint="eastAsia" w:ascii="宋体" w:hAnsi="宋体"/>
          <w:sz w:val="24"/>
          <w:szCs w:val="24"/>
        </w:rPr>
        <w:t>填报说明：本表一式</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份，由项目监理机构填写，抄送相关单位。</w:t>
      </w:r>
    </w:p>
    <w:p w14:paraId="446E1948">
      <w:pPr>
        <w:ind w:firstLine="480" w:firstLineChars="200"/>
        <w:rPr>
          <w:rFonts w:hint="eastAsia" w:ascii="宋体" w:hAnsi="宋体"/>
          <w:sz w:val="24"/>
          <w:szCs w:val="24"/>
        </w:rPr>
      </w:pPr>
    </w:p>
    <w:p w14:paraId="635AE1AC">
      <w:pPr>
        <w:ind w:firstLine="480" w:firstLineChars="200"/>
        <w:rPr>
          <w:rFonts w:hint="eastAsia" w:ascii="宋体" w:hAnsi="宋体"/>
          <w:sz w:val="24"/>
          <w:szCs w:val="24"/>
        </w:rPr>
      </w:pPr>
    </w:p>
    <w:sectPr>
      <w:pgSz w:w="11906" w:h="16838"/>
      <w:pgMar w:top="1134" w:right="850"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040C7"/>
    <w:rsid w:val="02A826AD"/>
    <w:rsid w:val="03750E12"/>
    <w:rsid w:val="03C67602"/>
    <w:rsid w:val="04CC61F6"/>
    <w:rsid w:val="04EC6E0B"/>
    <w:rsid w:val="064E38F6"/>
    <w:rsid w:val="07196180"/>
    <w:rsid w:val="07DD468D"/>
    <w:rsid w:val="081859DF"/>
    <w:rsid w:val="08475BC7"/>
    <w:rsid w:val="0A604E8C"/>
    <w:rsid w:val="0B0C2923"/>
    <w:rsid w:val="0BEB776F"/>
    <w:rsid w:val="0E5D6E59"/>
    <w:rsid w:val="11661AB3"/>
    <w:rsid w:val="128B7FDE"/>
    <w:rsid w:val="12F35852"/>
    <w:rsid w:val="13490060"/>
    <w:rsid w:val="139040C7"/>
    <w:rsid w:val="16C77552"/>
    <w:rsid w:val="175466AB"/>
    <w:rsid w:val="17634730"/>
    <w:rsid w:val="18945091"/>
    <w:rsid w:val="19FE54DB"/>
    <w:rsid w:val="1B64309D"/>
    <w:rsid w:val="1D441BA8"/>
    <w:rsid w:val="1F4A5225"/>
    <w:rsid w:val="20FE200A"/>
    <w:rsid w:val="213D18DC"/>
    <w:rsid w:val="22C233C3"/>
    <w:rsid w:val="276405D6"/>
    <w:rsid w:val="28470AED"/>
    <w:rsid w:val="29C02E5C"/>
    <w:rsid w:val="2A4817EA"/>
    <w:rsid w:val="2B5F65E4"/>
    <w:rsid w:val="2C444745"/>
    <w:rsid w:val="30F22EA4"/>
    <w:rsid w:val="33402AD4"/>
    <w:rsid w:val="35677330"/>
    <w:rsid w:val="371F697C"/>
    <w:rsid w:val="37675933"/>
    <w:rsid w:val="39CA2B9F"/>
    <w:rsid w:val="3A793159"/>
    <w:rsid w:val="3B6B42AF"/>
    <w:rsid w:val="3C865287"/>
    <w:rsid w:val="3D5C1534"/>
    <w:rsid w:val="3D75453B"/>
    <w:rsid w:val="3E211A9B"/>
    <w:rsid w:val="40CD571C"/>
    <w:rsid w:val="430732B1"/>
    <w:rsid w:val="43FD0643"/>
    <w:rsid w:val="4A26598D"/>
    <w:rsid w:val="4ADE1065"/>
    <w:rsid w:val="4D00064F"/>
    <w:rsid w:val="4D1F0407"/>
    <w:rsid w:val="4DA10F43"/>
    <w:rsid w:val="4DB67E4F"/>
    <w:rsid w:val="53894C46"/>
    <w:rsid w:val="54592D8D"/>
    <w:rsid w:val="55173C66"/>
    <w:rsid w:val="561D79BD"/>
    <w:rsid w:val="56A82B68"/>
    <w:rsid w:val="59087B67"/>
    <w:rsid w:val="59FE51ED"/>
    <w:rsid w:val="5A4F4B81"/>
    <w:rsid w:val="5B636B03"/>
    <w:rsid w:val="5C312513"/>
    <w:rsid w:val="5CDA21D4"/>
    <w:rsid w:val="5E5D4754"/>
    <w:rsid w:val="5F8C2142"/>
    <w:rsid w:val="5F90398A"/>
    <w:rsid w:val="602E1CE0"/>
    <w:rsid w:val="618203E4"/>
    <w:rsid w:val="620E0BF2"/>
    <w:rsid w:val="62237347"/>
    <w:rsid w:val="623A0FD8"/>
    <w:rsid w:val="6360770F"/>
    <w:rsid w:val="648C1366"/>
    <w:rsid w:val="64EE55D4"/>
    <w:rsid w:val="658B440B"/>
    <w:rsid w:val="66716354"/>
    <w:rsid w:val="689102B5"/>
    <w:rsid w:val="690B7708"/>
    <w:rsid w:val="696F3B8F"/>
    <w:rsid w:val="6A2E40A7"/>
    <w:rsid w:val="6BDF34B5"/>
    <w:rsid w:val="6D0F1FFD"/>
    <w:rsid w:val="6E242063"/>
    <w:rsid w:val="6EE75ED3"/>
    <w:rsid w:val="6F015DD8"/>
    <w:rsid w:val="6F4C795C"/>
    <w:rsid w:val="6FAE00FE"/>
    <w:rsid w:val="6FD24BA8"/>
    <w:rsid w:val="6FE40845"/>
    <w:rsid w:val="715440AF"/>
    <w:rsid w:val="766E120B"/>
    <w:rsid w:val="76994598"/>
    <w:rsid w:val="77453EF9"/>
    <w:rsid w:val="77AE7EC5"/>
    <w:rsid w:val="797860F7"/>
    <w:rsid w:val="7B6464CB"/>
    <w:rsid w:val="7BEE6FC7"/>
    <w:rsid w:val="7F8B0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617</Characters>
  <Lines>0</Lines>
  <Paragraphs>0</Paragraphs>
  <TotalTime>0</TotalTime>
  <ScaleCrop>false</ScaleCrop>
  <LinksUpToDate>false</LinksUpToDate>
  <CharactersWithSpaces>749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2016-03-28T02:26:00Z</dcterms:created>
  <dc:creator>Administrator</dc:creator>
  <cp:lastModifiedBy>安静且优雅</cp:lastModifiedBy>
  <cp:lastPrinted>2016-03-28T02:29:00Z</cp:lastPrinted>
  <dcterms:modified xsi:type="dcterms:W3CDTF">2025-06-05T07:50:14Z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7562C901BE6E494EA14AA7BC8617E35F</vt:lpwstr>
  </property>
  <property fmtid="{D5CDD505-2E9C-101B-9397-08002B2CF9AE}" pid="4" name="KSOTemplateDocerSaveRecord">
    <vt:lpwstr>eyJoZGlkIjoiZDM5NmRmN2NlNDQ4YjgzMDBkNmI1OTJmNTcwOGU1NTEiLCJ1c2VySWQiOiIyNjM0MjQ1MDYifQ==</vt:lpwstr>
  </property>
</Properties>
</file>