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jc w:val="both"/>
        <w:rPr>
          <w:rFonts w:hint="eastAsia"/>
        </w:rPr>
      </w:pPr>
      <w:bookmarkStart w:id="0" w:name="_Toc301081471"/>
      <w:bookmarkStart w:id="1" w:name="_Toc301072153"/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lang w:eastAsia="zh-CN"/>
        </w:rPr>
        <w:t>整改</w:t>
      </w:r>
      <w:r>
        <w:rPr>
          <w:rFonts w:hint="eastAsia"/>
        </w:rPr>
        <w:t>通知单</w:t>
      </w:r>
      <w:bookmarkEnd w:id="0"/>
      <w:bookmarkEnd w:id="1"/>
    </w:p>
    <w:p>
      <w:pPr>
        <w:spacing w:line="276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工程名称：</w:t>
      </w:r>
      <w:r>
        <w:rPr>
          <w:rFonts w:hint="eastAsia" w:ascii="宋体" w:hAnsi="宋体"/>
          <w:sz w:val="28"/>
          <w:szCs w:val="28"/>
          <w:lang w:eastAsia="zh-CN"/>
        </w:rPr>
        <w:t>吐鲁番华北腾晖七泉湖光伏一期项目（</w:t>
      </w:r>
      <w:r>
        <w:rPr>
          <w:rFonts w:hint="eastAsia" w:ascii="宋体" w:hAnsi="宋体"/>
          <w:sz w:val="28"/>
          <w:szCs w:val="28"/>
          <w:lang w:val="en-US" w:eastAsia="zh-CN"/>
        </w:rPr>
        <w:t>40MWp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ind w:firstLine="120" w:firstLineChars="50"/>
        <w:rPr>
          <w:rFonts w:ascii="宋体" w:hAnsi="宋体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编号：</w:t>
      </w:r>
      <w:r>
        <w:rPr>
          <w:rFonts w:hint="eastAsia" w:ascii="宋体" w:hAnsi="宋体"/>
          <w:sz w:val="28"/>
          <w:szCs w:val="28"/>
          <w:lang w:val="en-US" w:eastAsia="zh-CN"/>
        </w:rPr>
        <w:t>HBTH</w:t>
      </w:r>
      <w:r>
        <w:rPr>
          <w:rFonts w:hint="eastAsia" w:ascii="宋体" w:hAnsi="宋体"/>
          <w:sz w:val="28"/>
          <w:szCs w:val="28"/>
        </w:rPr>
        <w:t>—0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0</w:t>
      </w:r>
    </w:p>
    <w:tbl>
      <w:tblPr>
        <w:tblStyle w:val="7"/>
        <w:tblW w:w="8656" w:type="dxa"/>
        <w:jc w:val="center"/>
        <w:tblInd w:w="34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  <w:jc w:val="center"/>
        </w:trPr>
        <w:tc>
          <w:tcPr>
            <w:tcW w:w="8656" w:type="dxa"/>
            <w:vAlign w:val="center"/>
          </w:tcPr>
          <w:p>
            <w:pPr>
              <w:spacing w:before="240"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致：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color="auto"/>
                <w:lang w:eastAsia="zh-CN"/>
              </w:rPr>
              <w:t>青海金安建设工程有限公司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color="auto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关于光伏场区消缺整改问题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内容：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本项目工程已并网发电，现场检查存在以下问题：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部分组串无拉力杆（较多)并未紧固；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箱变短路器未区分1# 2#低压断路器；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逆变器未区分1# 2#逆变器；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汇流箱内无图纸；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箱变电缆沟水泥盖板未盖；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光伏厂区垃圾较多，包括安装产生的垃圾，水泥块，砖头，沙子；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光伏厂区坑洞未填；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逆变器电缆沟部分未做封堵；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箱变门部分损坏。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1月22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日之前整改完成</w:t>
            </w: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hAnsi="宋体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项目监理机构（章）：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总/专业监理工程师：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spacing w:before="2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日        期：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ind w:firstLine="3969" w:firstLineChars="1890"/>
              <w:rPr>
                <w:rFonts w:hAnsi="宋体"/>
              </w:rPr>
            </w:pPr>
          </w:p>
        </w:tc>
      </w:tr>
    </w:tbl>
    <w:p>
      <w:pPr>
        <w:pStyle w:val="5"/>
        <w:jc w:val="both"/>
        <w:rPr>
          <w:rFonts w:hint="eastAsia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注：本表一式3份，由项目监理机构填写，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4"/>
        </w:rPr>
        <w:t>抄送相关单位。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</w:t>
      </w:r>
    </w:p>
    <w:p>
      <w:pPr>
        <w:pStyle w:val="5"/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lang w:eastAsia="zh-CN"/>
        </w:rPr>
        <w:t>整改</w:t>
      </w:r>
      <w:r>
        <w:rPr>
          <w:rFonts w:hint="eastAsia"/>
        </w:rPr>
        <w:t>通知单</w:t>
      </w:r>
    </w:p>
    <w:p>
      <w:pPr>
        <w:spacing w:line="276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工程名称：</w:t>
      </w:r>
      <w:r>
        <w:rPr>
          <w:rFonts w:hint="eastAsia" w:ascii="宋体" w:hAnsi="宋体"/>
          <w:sz w:val="28"/>
          <w:szCs w:val="28"/>
          <w:lang w:eastAsia="zh-CN"/>
        </w:rPr>
        <w:t>吐鲁番华北腾晖七泉湖光伏一期项目（</w:t>
      </w:r>
      <w:r>
        <w:rPr>
          <w:rFonts w:hint="eastAsia" w:ascii="宋体" w:hAnsi="宋体"/>
          <w:sz w:val="28"/>
          <w:szCs w:val="28"/>
          <w:lang w:val="en-US" w:eastAsia="zh-CN"/>
        </w:rPr>
        <w:t>40MWp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ind w:firstLine="120" w:firstLineChars="50"/>
        <w:rPr>
          <w:rFonts w:ascii="宋体" w:hAnsi="宋体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编号：</w:t>
      </w:r>
      <w:r>
        <w:rPr>
          <w:rFonts w:hint="eastAsia" w:ascii="宋体" w:hAnsi="宋体"/>
          <w:sz w:val="28"/>
          <w:szCs w:val="28"/>
          <w:lang w:val="en-US" w:eastAsia="zh-CN"/>
        </w:rPr>
        <w:t>HBTH</w:t>
      </w:r>
      <w:r>
        <w:rPr>
          <w:rFonts w:hint="eastAsia" w:ascii="宋体" w:hAnsi="宋体"/>
          <w:sz w:val="28"/>
          <w:szCs w:val="28"/>
        </w:rPr>
        <w:t>—0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</w:p>
    <w:tbl>
      <w:tblPr>
        <w:tblStyle w:val="7"/>
        <w:tblW w:w="8656" w:type="dxa"/>
        <w:jc w:val="center"/>
        <w:tblInd w:w="34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  <w:jc w:val="center"/>
        </w:trPr>
        <w:tc>
          <w:tcPr>
            <w:tcW w:w="8656" w:type="dxa"/>
            <w:vAlign w:val="center"/>
          </w:tcPr>
          <w:p>
            <w:pPr>
              <w:spacing w:before="240"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致：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无锡市锡安机电设备安装有限公司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color="auto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关于光伏场区消缺整改问题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内容：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本项目工程已并网发电，现场检查存在以下问题：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部分组串无拉力杆（较多)并未紧固；  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箱变短路器未区分1# 2#低压断路器；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逆变器未区分1# 2#逆变器；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汇流箱内无图纸；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箱变电缆沟水泥盖板未盖；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光伏厂区垃圾较多，包括安装产生的垃圾，水泥块，砖头，沙子；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光伏厂区坑洞未填；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逆变器电缆沟部分未做封堵；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箱变门部分损坏。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1月22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日之前整改完成</w:t>
            </w: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hAnsi="宋体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项目监理机构（章）：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总/专业监理工程师：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spacing w:before="2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日        期：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ind w:firstLine="3969" w:firstLineChars="1890"/>
              <w:rPr>
                <w:rFonts w:hAnsi="宋体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注：本表一式3份，由项目监理机构填写，抄送相关单位。</w:t>
      </w:r>
    </w:p>
    <w:p>
      <w:pPr>
        <w:pStyle w:val="5"/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eastAsia="zh-CN"/>
        </w:rPr>
        <w:t>整改</w:t>
      </w:r>
      <w:r>
        <w:rPr>
          <w:rFonts w:hint="eastAsia"/>
        </w:rPr>
        <w:t>通知单</w:t>
      </w:r>
    </w:p>
    <w:p>
      <w:pPr>
        <w:spacing w:line="276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工程名称：</w:t>
      </w:r>
      <w:r>
        <w:rPr>
          <w:rFonts w:hint="eastAsia" w:ascii="宋体" w:hAnsi="宋体"/>
          <w:sz w:val="28"/>
          <w:szCs w:val="28"/>
          <w:lang w:eastAsia="zh-CN"/>
        </w:rPr>
        <w:t>吐鲁番华北腾晖七泉湖光伏一期项目（</w:t>
      </w:r>
      <w:r>
        <w:rPr>
          <w:rFonts w:hint="eastAsia" w:ascii="宋体" w:hAnsi="宋体"/>
          <w:sz w:val="28"/>
          <w:szCs w:val="28"/>
          <w:lang w:val="en-US" w:eastAsia="zh-CN"/>
        </w:rPr>
        <w:t>40MWp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ind w:firstLine="120" w:firstLineChars="50"/>
        <w:rPr>
          <w:rFonts w:ascii="宋体" w:hAnsi="宋体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编号：</w:t>
      </w:r>
      <w:r>
        <w:rPr>
          <w:rFonts w:hint="eastAsia" w:ascii="宋体" w:hAnsi="宋体"/>
          <w:sz w:val="28"/>
          <w:szCs w:val="28"/>
          <w:lang w:val="en-US" w:eastAsia="zh-CN"/>
        </w:rPr>
        <w:t>HBTH</w:t>
      </w:r>
      <w:r>
        <w:rPr>
          <w:rFonts w:hint="eastAsia" w:ascii="宋体" w:hAnsi="宋体"/>
          <w:sz w:val="28"/>
          <w:szCs w:val="28"/>
        </w:rPr>
        <w:t>—0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</w:p>
    <w:tbl>
      <w:tblPr>
        <w:tblStyle w:val="7"/>
        <w:tblW w:w="8656" w:type="dxa"/>
        <w:jc w:val="center"/>
        <w:tblInd w:w="34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  <w:jc w:val="center"/>
        </w:trPr>
        <w:tc>
          <w:tcPr>
            <w:tcW w:w="8656" w:type="dxa"/>
            <w:vAlign w:val="center"/>
          </w:tcPr>
          <w:p>
            <w:pPr>
              <w:spacing w:before="240"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致：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color="auto"/>
                <w:lang w:eastAsia="zh-CN"/>
              </w:rPr>
              <w:t>青海金安建设工程有限公司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color="auto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关于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综合楼及厂区土建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消缺整改问题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内容：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本项目工程已并网发电，现场检查存在以下问题：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综合楼部分窗户打不开；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淋雨部分漏水；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室内插座部分损坏无法使用；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踏步地砖部分损坏，井盖有一个损坏；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视频基础露在外面未掩盖；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网线未通，网线头未做；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1月22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日之前整改完成</w:t>
            </w: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hAnsi="宋体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项目监理机构（章）：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总/专业监理工程师：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spacing w:before="2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日        期：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ind w:firstLine="3969" w:firstLineChars="1890"/>
              <w:rPr>
                <w:rFonts w:hAnsi="宋体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注：本表一式3份，由项目监理机构填写，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抄送相关单位。</w:t>
      </w:r>
    </w:p>
    <w:p>
      <w:pPr>
        <w:rPr>
          <w:rFonts w:hint="eastAsia" w:ascii="宋体" w:hAnsi="宋体"/>
          <w:sz w:val="24"/>
        </w:rPr>
      </w:pPr>
    </w:p>
    <w:p>
      <w:pPr>
        <w:pStyle w:val="5"/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eastAsia="zh-CN"/>
        </w:rPr>
        <w:t>整改</w:t>
      </w:r>
      <w:r>
        <w:rPr>
          <w:rFonts w:hint="eastAsia"/>
        </w:rPr>
        <w:t>通知单</w:t>
      </w:r>
    </w:p>
    <w:p>
      <w:pPr>
        <w:spacing w:line="276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工程名称：</w:t>
      </w:r>
      <w:r>
        <w:rPr>
          <w:rFonts w:hint="eastAsia" w:ascii="宋体" w:hAnsi="宋体"/>
          <w:sz w:val="28"/>
          <w:szCs w:val="28"/>
          <w:lang w:eastAsia="zh-CN"/>
        </w:rPr>
        <w:t>吐鲁番华北腾晖七泉湖光伏一期项目（</w:t>
      </w:r>
      <w:r>
        <w:rPr>
          <w:rFonts w:hint="eastAsia" w:ascii="宋体" w:hAnsi="宋体"/>
          <w:sz w:val="28"/>
          <w:szCs w:val="28"/>
          <w:lang w:val="en-US" w:eastAsia="zh-CN"/>
        </w:rPr>
        <w:t>40MWp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ind w:firstLine="120" w:firstLineChars="50"/>
        <w:rPr>
          <w:rFonts w:ascii="宋体" w:hAnsi="宋体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编号：</w:t>
      </w:r>
      <w:r>
        <w:rPr>
          <w:rFonts w:hint="eastAsia" w:ascii="宋体" w:hAnsi="宋体"/>
          <w:sz w:val="28"/>
          <w:szCs w:val="28"/>
          <w:lang w:val="en-US" w:eastAsia="zh-CN"/>
        </w:rPr>
        <w:t>HBTH</w:t>
      </w:r>
      <w:r>
        <w:rPr>
          <w:rFonts w:hint="eastAsia" w:ascii="宋体" w:hAnsi="宋体"/>
          <w:sz w:val="28"/>
          <w:szCs w:val="28"/>
        </w:rPr>
        <w:t>—0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</w:p>
    <w:tbl>
      <w:tblPr>
        <w:tblStyle w:val="7"/>
        <w:tblW w:w="8656" w:type="dxa"/>
        <w:jc w:val="center"/>
        <w:tblInd w:w="34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  <w:jc w:val="center"/>
        </w:trPr>
        <w:tc>
          <w:tcPr>
            <w:tcW w:w="8656" w:type="dxa"/>
            <w:vAlign w:val="center"/>
          </w:tcPr>
          <w:p>
            <w:pPr>
              <w:spacing w:before="240"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致：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color="auto"/>
                <w:lang w:eastAsia="zh-CN"/>
              </w:rPr>
              <w:t>甘肃星河电力工程有限公司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color="auto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关于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110Kv汇集站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消缺整改问题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内容：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本项目工程已并网发电，现场检查存在以下问题：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1.1# 2#主变无有载集气盒；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2.110Kv断路器储能旋转按钮无标识；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3.1# 2#主变、110KVPT间隔端子箱照明灯不亮；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室外110Kv控制电缆未穿软管；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电缆沟穿墙电缆未做防火墙，未刷防火涂料；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站内配电柜内接地线未在柜门接地；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后台机110Kv/35Kv不显示相电压；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高压室、继保间、主控室无防鼠板；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高压室无SF6泄露报警装置；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SVG室外后台无显示；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110Kv断路器机构箱门无法打开；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1月22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日之前整改完成</w:t>
            </w: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hAnsi="宋体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项目监理机构（章）：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总/专业监理工程师：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spacing w:before="2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日        期：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ind w:firstLine="3969" w:firstLineChars="1890"/>
              <w:rPr>
                <w:rFonts w:hAnsi="宋体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注：本表一式3份，由项目监理机构填写，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抄送相关单位。</w:t>
      </w:r>
    </w:p>
    <w:p>
      <w:pPr>
        <w:pStyle w:val="5"/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eastAsia="zh-CN"/>
        </w:rPr>
        <w:t>整改</w:t>
      </w:r>
      <w:r>
        <w:rPr>
          <w:rFonts w:hint="eastAsia"/>
        </w:rPr>
        <w:t>通知单</w:t>
      </w:r>
    </w:p>
    <w:p>
      <w:pPr>
        <w:spacing w:line="276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1"/>
          <w:sz w:val="24"/>
          <w:szCs w:val="24"/>
          <w:lang w:val="en-US" w:eastAsia="zh-CN"/>
        </w:rPr>
        <w:t>工程名称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lang w:val="en-US" w:eastAsia="zh-CN"/>
        </w:rPr>
        <w:t>吐鲁番华北腾晖七泉湖光伏一期项目（40MWp）配套送出线路工程</w:t>
      </w:r>
    </w:p>
    <w:p>
      <w:pPr>
        <w:ind w:firstLine="120" w:firstLineChars="50"/>
        <w:rPr>
          <w:rFonts w:ascii="宋体" w:hAnsi="宋体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lang w:val="en-US" w:eastAsia="zh-CN"/>
        </w:rPr>
        <w:t xml:space="preserve">  编号：HBTH</w:t>
      </w:r>
      <w:r>
        <w:rPr>
          <w:rFonts w:hint="eastAsia" w:ascii="宋体" w:hAnsi="宋体" w:cs="宋体"/>
          <w:color w:val="000000"/>
          <w:kern w:val="21"/>
          <w:sz w:val="24"/>
          <w:szCs w:val="24"/>
          <w:lang w:val="en-US" w:eastAsia="zh-CN"/>
        </w:rPr>
        <w:t>WX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lang w:val="en-US" w:eastAsia="zh-CN"/>
        </w:rPr>
        <w:t>—014</w:t>
      </w:r>
    </w:p>
    <w:tbl>
      <w:tblPr>
        <w:tblStyle w:val="7"/>
        <w:tblW w:w="8656" w:type="dxa"/>
        <w:jc w:val="center"/>
        <w:tblInd w:w="34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  <w:jc w:val="center"/>
        </w:trPr>
        <w:tc>
          <w:tcPr>
            <w:tcW w:w="8656" w:type="dxa"/>
            <w:vAlign w:val="center"/>
          </w:tcPr>
          <w:p>
            <w:pPr>
              <w:spacing w:before="240"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致：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吐鲁番明嘉电力实业有限公司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color="auto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关于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110Kv送出线路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消缺整改问题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内容：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本项目工程已并网发电，现场检查存在以下问题：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线路防洪未做（铁塔防洪、水泥杆防洪）；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线路标示牌未悬挂；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46#-47#挡110Kv线路对地安全距离只有5米，不符合规范要求；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bookmarkStart w:id="2" w:name="_GoBack"/>
            <w:bookmarkEnd w:id="2"/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1月22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日之前整改完成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before="240"/>
              <w:rPr>
                <w:rFonts w:hint="eastAsia" w:hAnsi="宋体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hAnsi="宋体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项目监理机构（章）：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总/专业监理工程师：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spacing w:before="2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日        期：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ind w:firstLine="3969" w:firstLineChars="1890"/>
              <w:rPr>
                <w:rFonts w:hAnsi="宋体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注：本表一式3份，由项目监理机构填写，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抄送相关单位。</w:t>
      </w:r>
    </w:p>
    <w:p>
      <w:pPr>
        <w:rPr>
          <w:rFonts w:hint="eastAsia" w:ascii="宋体" w:hAnsi="宋体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840420">
    <w:nsid w:val="569895E4"/>
    <w:multiLevelType w:val="singleLevel"/>
    <w:tmpl w:val="569895E4"/>
    <w:lvl w:ilvl="0" w:tentative="1">
      <w:start w:val="1"/>
      <w:numFmt w:val="decimal"/>
      <w:suff w:val="nothing"/>
      <w:lvlText w:val="%1、"/>
      <w:lvlJc w:val="left"/>
    </w:lvl>
  </w:abstractNum>
  <w:abstractNum w:abstractNumId="1452838667">
    <w:nsid w:val="56988F0B"/>
    <w:multiLevelType w:val="singleLevel"/>
    <w:tmpl w:val="56988F0B"/>
    <w:lvl w:ilvl="0" w:tentative="1">
      <w:start w:val="1"/>
      <w:numFmt w:val="decimal"/>
      <w:suff w:val="nothing"/>
      <w:lvlText w:val="%1."/>
      <w:lvlJc w:val="left"/>
    </w:lvl>
  </w:abstractNum>
  <w:abstractNum w:abstractNumId="1452837638">
    <w:nsid w:val="56988B06"/>
    <w:multiLevelType w:val="singleLevel"/>
    <w:tmpl w:val="56988B06"/>
    <w:lvl w:ilvl="0" w:tentative="1">
      <w:start w:val="1"/>
      <w:numFmt w:val="decimal"/>
      <w:suff w:val="nothing"/>
      <w:lvlText w:val="%1."/>
      <w:lvlJc w:val="left"/>
    </w:lvl>
  </w:abstractNum>
  <w:abstractNum w:abstractNumId="1452838822">
    <w:nsid w:val="56988FA6"/>
    <w:multiLevelType w:val="singleLevel"/>
    <w:tmpl w:val="56988FA6"/>
    <w:lvl w:ilvl="0" w:tentative="1">
      <w:start w:val="1"/>
      <w:numFmt w:val="decimal"/>
      <w:suff w:val="nothing"/>
      <w:lvlText w:val="%1."/>
      <w:lvlJc w:val="left"/>
    </w:lvl>
  </w:abstractNum>
  <w:abstractNum w:abstractNumId="1452839708">
    <w:nsid w:val="5698931C"/>
    <w:multiLevelType w:val="singleLevel"/>
    <w:tmpl w:val="5698931C"/>
    <w:lvl w:ilvl="0" w:tentative="1">
      <w:start w:val="4"/>
      <w:numFmt w:val="decimal"/>
      <w:suff w:val="nothing"/>
      <w:lvlText w:val="%1."/>
      <w:lvlJc w:val="left"/>
    </w:lvl>
  </w:abstractNum>
  <w:num w:numId="1">
    <w:abstractNumId w:val="1452837638"/>
  </w:num>
  <w:num w:numId="2">
    <w:abstractNumId w:val="1452838667"/>
  </w:num>
  <w:num w:numId="3">
    <w:abstractNumId w:val="1452838822"/>
  </w:num>
  <w:num w:numId="4">
    <w:abstractNumId w:val="1452839708"/>
  </w:num>
  <w:num w:numId="5">
    <w:abstractNumId w:val="14528404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30D5"/>
    <w:rsid w:val="001D02EE"/>
    <w:rsid w:val="002A5F11"/>
    <w:rsid w:val="004630C0"/>
    <w:rsid w:val="004E60F3"/>
    <w:rsid w:val="005F2BF7"/>
    <w:rsid w:val="006109F9"/>
    <w:rsid w:val="006978CE"/>
    <w:rsid w:val="006D4C2F"/>
    <w:rsid w:val="0078517B"/>
    <w:rsid w:val="007872FD"/>
    <w:rsid w:val="008217F5"/>
    <w:rsid w:val="00825D64"/>
    <w:rsid w:val="00861A0D"/>
    <w:rsid w:val="008B7441"/>
    <w:rsid w:val="008E30D5"/>
    <w:rsid w:val="009718DD"/>
    <w:rsid w:val="00A5597A"/>
    <w:rsid w:val="00AD5DE6"/>
    <w:rsid w:val="00BA1885"/>
    <w:rsid w:val="00BB1F11"/>
    <w:rsid w:val="00BC0AAB"/>
    <w:rsid w:val="00C57014"/>
    <w:rsid w:val="00DF46BD"/>
    <w:rsid w:val="00EA0804"/>
    <w:rsid w:val="00EC108F"/>
    <w:rsid w:val="00EF3D82"/>
    <w:rsid w:val="00F62ADC"/>
    <w:rsid w:val="00F65820"/>
    <w:rsid w:val="00F91EA7"/>
    <w:rsid w:val="00FC39FA"/>
    <w:rsid w:val="06095474"/>
    <w:rsid w:val="065906F6"/>
    <w:rsid w:val="15774272"/>
    <w:rsid w:val="15B824EF"/>
    <w:rsid w:val="2FA60694"/>
    <w:rsid w:val="30391159"/>
    <w:rsid w:val="31FE2893"/>
    <w:rsid w:val="346E05ED"/>
    <w:rsid w:val="434D6105"/>
    <w:rsid w:val="56111570"/>
    <w:rsid w:val="5B902A45"/>
    <w:rsid w:val="73847D20"/>
    <w:rsid w:val="77FA69E3"/>
    <w:rsid w:val="7B0A6845"/>
    <w:rsid w:val="7FF123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261</Characters>
  <Lines>2</Lines>
  <Paragraphs>1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2015-08-22T01:55:00Z</dcterms:created>
  <dc:creator>Windows 用户</dc:creator>
  <cp:lastModifiedBy>GeQingQi</cp:lastModifiedBy>
  <cp:lastPrinted>2015-11-09T06:49:00Z</cp:lastPrinted>
  <dcterms:modified xsi:type="dcterms:W3CDTF">2016-01-15T06:51:33Z</dcterms:modified>
  <dc:title>                    整改通知单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