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261985799"/>
      <w:r>
        <w:rPr>
          <w:rFonts w:hint="eastAsia"/>
          <w:b/>
          <w:lang w:val="en-US" w:eastAsia="zh-CN"/>
        </w:rPr>
        <w:t>ZJZGD-</w:t>
      </w:r>
      <w:r>
        <w:rPr>
          <w:rFonts w:hint="eastAsia"/>
          <w:b/>
        </w:rPr>
        <w:t>JXMB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</w:rPr>
        <w:t xml:space="preserve">  </w:t>
      </w:r>
      <w:bookmarkEnd w:id="0"/>
    </w:p>
    <w:p>
      <w:pPr>
        <w:pStyle w:val="6"/>
        <w:rPr>
          <w:spacing w:val="30"/>
        </w:rPr>
      </w:pPr>
      <w:r>
        <w:rPr>
          <w:rFonts w:hint="eastAsia"/>
          <w:spacing w:val="30"/>
        </w:rPr>
        <w:t>监理</w:t>
      </w:r>
      <w:r>
        <w:rPr>
          <w:rFonts w:hint="eastAsia"/>
          <w:spacing w:val="30"/>
          <w:lang w:eastAsia="zh-CN"/>
        </w:rPr>
        <w:t>工程师通知</w:t>
      </w:r>
      <w:r>
        <w:rPr>
          <w:rFonts w:hint="eastAsia"/>
          <w:spacing w:val="30"/>
        </w:rPr>
        <w:t>单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工程名称：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德州市陵城区乾超兄弟能源有限公司郑家寨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20MW一期5MW光伏发电项目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</w:t>
      </w: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ZJZGD-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JXMB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6-NZ-003</w:t>
      </w:r>
    </w:p>
    <w:tbl>
      <w:tblPr>
        <w:tblStyle w:val="4"/>
        <w:tblpPr w:leftFromText="180" w:rightFromText="180" w:vertAnchor="text" w:horzAnchor="page" w:tblpX="1789" w:tblpY="244"/>
        <w:tblOverlap w:val="never"/>
        <w:tblW w:w="94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5" w:hRule="atLeast"/>
        </w:trPr>
        <w:tc>
          <w:tcPr>
            <w:tcW w:w="9489" w:type="dxa"/>
            <w:tcMar>
              <w:left w:w="0" w:type="dxa"/>
              <w:right w:w="0" w:type="dxa"/>
            </w:tcMar>
            <w:vAlign w:val="top"/>
          </w:tcPr>
          <w:p>
            <w:pPr>
              <w:spacing w:before="156" w:beforeLines="0"/>
              <w:ind w:left="42" w:leftChars="2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国电南京自动化股份有限公司郑家寨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20MW一期5MW光伏发电施工项目部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 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事由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二次室门垛砌筑施工存在结构安全的质量问题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5月19日，我监理部及业主项目部对管理区的施工情况进行巡视，发现问题如下：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　　综合楼二次室门垛未按设计及规范要求进行砌筑施工（见附图）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710815" cy="2866390"/>
                  <wp:effectExtent l="0" t="0" r="13335" b="10160"/>
                  <wp:docPr id="1" name="图片 1" descr="WP_20160519_13_41_36_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P_20160519_13_41_36_Pr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15" cy="286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774315" cy="2884805"/>
                  <wp:effectExtent l="0" t="0" r="6985" b="10795"/>
                  <wp:docPr id="2" name="图片 2" descr="WP_20160519_13_40_45_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P_20160519_13_40_45_Pro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288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　　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为保证门垛砌筑施工的结构安全，责令你司尽快按图纸及规范要求采取有效措施进行整改，并报我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监理部及业主项目部查验，闭环后才允许进入下道工序施工。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监理项目部（章）：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总/专业监理工程师：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         </w:t>
            </w:r>
          </w:p>
          <w:p>
            <w:pPr>
              <w:topLinePunct/>
              <w:jc w:val="center"/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</w:t>
            </w:r>
          </w:p>
          <w:p>
            <w:pPr>
              <w:topLinePunct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　　　　　　　　　　　　　　　　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           期：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21"/>
                <w:sz w:val="21"/>
                <w:szCs w:val="21"/>
                <w:u w:val="single"/>
                <w:lang w:eastAsia="zh-CN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1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  本表一式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份，由监理项目部填写，业主项目部、施工项目部各存一份，监理项目部</w:t>
      </w:r>
    </w:p>
    <w:p>
      <w:pPr>
        <w:jc w:val="left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>2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524EE"/>
    <w:rsid w:val="02263DB5"/>
    <w:rsid w:val="0F952FEF"/>
    <w:rsid w:val="19C86C58"/>
    <w:rsid w:val="25A314B6"/>
    <w:rsid w:val="79252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2016-07-14T13:20:00Z</dcterms:created>
  <dc:creator>clf-1</dc:creator>
  <cp:lastModifiedBy>clf-1</cp:lastModifiedBy>
  <dcterms:modified xsi:type="dcterms:W3CDTF">2016-07-14T17:16:55Z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