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监 理 通 知 单</w:t>
      </w:r>
    </w:p>
    <w:p>
      <w:pPr>
        <w:tabs>
          <w:tab w:val="left" w:pos="6237"/>
        </w:tabs>
        <w:topLinePunct/>
        <w:rPr>
          <w:rFonts w:hint="default" w:ascii="宋体" w:hAnsi="宋体" w:eastAsia="宋体" w:cs="宋体"/>
          <w:kern w:val="21"/>
          <w:sz w:val="24"/>
          <w:lang w:val="en-US" w:eastAsia="zh-CN"/>
        </w:rPr>
      </w:pPr>
      <w:r>
        <w:rPr>
          <w:rFonts w:hint="eastAsia" w:ascii="宋体" w:hAnsi="宋体" w:eastAsia="宋体" w:cs="宋体"/>
          <w:kern w:val="21"/>
          <w:sz w:val="24"/>
        </w:rPr>
        <w:t>工程名称：</w:t>
      </w:r>
      <w:r>
        <w:rPr>
          <w:rFonts w:hint="eastAsia"/>
          <w:sz w:val="24"/>
          <w:szCs w:val="24"/>
        </w:rPr>
        <w:t>浙江嘉善天凝镇综合智慧零碳电厂项目（一期）</w:t>
      </w:r>
      <w:r>
        <w:rPr>
          <w:rFonts w:hint="eastAsia" w:ascii="宋体" w:hAnsi="宋体" w:eastAsia="宋体" w:cs="宋体"/>
          <w:kern w:val="21"/>
          <w:sz w:val="24"/>
        </w:rPr>
        <w:tab/>
      </w:r>
      <w:r>
        <w:rPr>
          <w:rFonts w:hint="eastAsia" w:ascii="宋体" w:hAnsi="宋体" w:eastAsia="宋体" w:cs="宋体"/>
          <w:kern w:val="21"/>
          <w:sz w:val="24"/>
        </w:rPr>
        <w:t xml:space="preserve">   </w:t>
      </w:r>
      <w:r>
        <w:rPr>
          <w:rFonts w:ascii="宋体" w:hAnsi="宋体" w:eastAsia="宋体" w:cs="宋体"/>
          <w:kern w:val="21"/>
          <w:sz w:val="24"/>
        </w:rPr>
        <w:t xml:space="preserve"> </w:t>
      </w:r>
      <w:r>
        <w:rPr>
          <w:rFonts w:hint="eastAsia" w:ascii="宋体" w:hAnsi="宋体" w:eastAsia="宋体" w:cs="宋体"/>
          <w:kern w:val="21"/>
          <w:sz w:val="24"/>
        </w:rPr>
        <w:t>编号：</w:t>
      </w:r>
      <w:r>
        <w:rPr>
          <w:rFonts w:hint="eastAsia" w:ascii="宋体" w:hAnsi="宋体" w:eastAsia="宋体" w:cs="宋体"/>
          <w:kern w:val="21"/>
          <w:sz w:val="24"/>
          <w:lang w:val="en-US" w:eastAsia="zh-CN"/>
        </w:rPr>
        <w:t>ZJJS-ZHJL-TZ-009</w:t>
      </w:r>
    </w:p>
    <w:tbl>
      <w:tblPr>
        <w:tblStyle w:val="7"/>
        <w:tblW w:w="9305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9305"/>
      </w:tblGrid>
      <w:tr>
        <w:tblPrEx>
          <w:tblLayout w:type="fixed"/>
        </w:tblPrEx>
        <w:trPr>
          <w:trHeight w:val="2616" w:hRule="atLeast"/>
          <w:jc w:val="center"/>
        </w:trPr>
        <w:tc>
          <w:tcPr>
            <w:tcW w:w="9305" w:type="dxa"/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</w:tcPr>
          <w:p>
            <w:pPr>
              <w:pStyle w:val="11"/>
              <w:spacing w:line="240" w:lineRule="auto"/>
              <w:jc w:val="both"/>
              <w:rPr>
                <w:rFonts w:hint="eastAsia" w:ascii="宋体" w:hAnsi="宋体" w:cs="Times New Roman" w:eastAsiaTheme="minorEastAsia"/>
                <w:sz w:val="24"/>
                <w:szCs w:val="24"/>
                <w:u w:val="no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</w:rPr>
              <w:t>致：</w:t>
            </w:r>
            <w:r>
              <w:rPr>
                <w:rFonts w:hint="eastAsia"/>
                <w:b w:val="0"/>
                <w:bCs w:val="0"/>
                <w:i w:val="0"/>
                <w:iCs w:val="0"/>
                <w:sz w:val="24"/>
                <w:szCs w:val="24"/>
                <w:u w:val="single"/>
              </w:rPr>
              <w:t>平高集团有限公司</w:t>
            </w:r>
            <w:r>
              <w:rPr>
                <w:rFonts w:hint="eastAsia" w:ascii="Calibri" w:hAnsi="Calibri" w:cs="Times New Roman"/>
                <w:kern w:val="2"/>
                <w:sz w:val="24"/>
                <w:szCs w:val="24"/>
              </w:rPr>
              <w:t>施工项目部</w:t>
            </w:r>
            <w:r>
              <w:rPr>
                <w:rFonts w:ascii="Calibri" w:hAnsi="Calibri" w:cs="Times New Roman"/>
                <w:kern w:val="2"/>
                <w:sz w:val="24"/>
                <w:szCs w:val="24"/>
                <w:u w:val="none"/>
              </w:rPr>
              <w:t xml:space="preserve"> </w:t>
            </w:r>
            <w:r>
              <w:rPr>
                <w:rFonts w:hint="eastAsia" w:ascii="Calibri" w:hAnsi="Calibri" w:cs="Times New Roman"/>
                <w:kern w:val="2"/>
                <w:sz w:val="24"/>
                <w:szCs w:val="24"/>
                <w:u w:val="none"/>
                <w:lang w:eastAsia="zh-CN"/>
              </w:rPr>
              <w:t>：</w:t>
            </w:r>
          </w:p>
          <w:p>
            <w:pPr>
              <w:topLinePunct/>
              <w:snapToGrid w:val="0"/>
              <w:spacing w:before="60" w:after="60" w:line="24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主题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topLinePunct/>
              <w:snapToGrid w:val="0"/>
              <w:spacing w:before="60" w:after="60" w:line="240" w:lineRule="auto"/>
              <w:ind w:firstLine="720" w:firstLineChars="300"/>
              <w:rPr>
                <w:rFonts w:hint="default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关于</w:t>
            </w: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嘉善龙焱项目并网柜铜牌接入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事宜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内容：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   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龙焱项目现场两台并网柜铜牌链接不符合规范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(GB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50171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)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的要求，存在严重安全隐患，限你单位于48小时整改回复，否则因此造成的一切损失由你单位承担，并进行相应经济考核，望知悉。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44650" cy="2830830"/>
                  <wp:effectExtent l="0" t="0" r="1270" b="0"/>
                  <wp:docPr id="1" name="图片 1" descr="2023-10-10 10:26:27.72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3-10-10 10:26:27.722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00225" cy="2830830"/>
                  <wp:effectExtent l="0" t="0" r="1905" b="0"/>
                  <wp:docPr id="2" name="图片 2" descr="2023-10-10 10:26:28.7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10-10 10:26:28.793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69110" cy="2812415"/>
                  <wp:effectExtent l="0" t="0" r="2540" b="3175"/>
                  <wp:docPr id="3" name="图片 3" descr="2023-10-10 10:26:29.69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10-10 10:26:29.697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opLinePunct/>
              <w:snapToGrid w:val="0"/>
              <w:spacing w:before="60" w:after="60"/>
              <w:ind w:left="0" w:leftChars="0" w:firstLine="0" w:firstLineChars="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ind w:firstLine="4800" w:firstLineChars="20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监理项目部（章）</w:t>
            </w:r>
          </w:p>
          <w:p>
            <w:pPr>
              <w:topLinePunct/>
              <w:snapToGrid w:val="0"/>
              <w:spacing w:before="60" w:after="6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       总/专业监理工程师：________ 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       日  期：_______年___月___日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Layout w:type="fixed"/>
        </w:tblPrEx>
        <w:trPr>
          <w:trHeight w:val="8982" w:hRule="atLeast"/>
          <w:jc w:val="center"/>
        </w:trPr>
        <w:tc>
          <w:tcPr>
            <w:tcW w:w="9305" w:type="dxa"/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</w:tcPr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宋体"/>
                <w:sz w:val="24"/>
              </w:rPr>
            </w:pPr>
          </w:p>
        </w:tc>
      </w:tr>
    </w:tbl>
    <w:tbl>
      <w:tblPr>
        <w:tblStyle w:val="8"/>
        <w:tblpPr w:leftFromText="180" w:rightFromText="180" w:vertAnchor="text" w:tblpX="10596" w:tblpY="-21982"/>
        <w:tblOverlap w:val="never"/>
        <w:tblW w:w="4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"/>
      </w:tblGrid>
      <w:tr>
        <w:tblPrEx>
          <w:tblLayout w:type="fixed"/>
        </w:tblPrEx>
        <w:trPr>
          <w:trHeight w:val="30" w:hRule="atLeast"/>
        </w:trPr>
        <w:tc>
          <w:tcPr>
            <w:tcW w:w="408" w:type="dxa"/>
          </w:tcPr>
          <w:p>
            <w:pPr>
              <w:rPr>
                <w:rFonts w:hint="eastAsia" w:ascii="宋体" w:hAnsi="宋体" w:eastAsia="宋体" w:cs="宋体"/>
                <w:sz w:val="24"/>
                <w:vertAlign w:val="baseline"/>
              </w:rPr>
            </w:pPr>
          </w:p>
        </w:tc>
      </w:tr>
    </w:tbl>
    <w:tbl>
      <w:tblPr>
        <w:tblStyle w:val="8"/>
        <w:tblpPr w:leftFromText="180" w:rightFromText="180" w:vertAnchor="text" w:tblpX="10596" w:tblpY="-248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</w:tblGrid>
      <w:tr>
        <w:tblPrEx>
          <w:tblLayout w:type="fixed"/>
        </w:tblPrEx>
        <w:trPr>
          <w:trHeight w:val="30" w:hRule="atLeast"/>
        </w:trPr>
        <w:tc>
          <w:tcPr>
            <w:tcW w:w="500" w:type="dxa"/>
          </w:tcPr>
          <w:p>
            <w:pPr>
              <w:rPr>
                <w:rFonts w:hint="eastAsia" w:ascii="宋体" w:hAnsi="宋体" w:eastAsia="宋体" w:cs="宋体"/>
                <w:sz w:val="24"/>
                <w:vertAlign w:val="baseline"/>
              </w:rPr>
            </w:pPr>
          </w:p>
        </w:tc>
      </w:tr>
    </w:tbl>
    <w:tbl>
      <w:tblPr>
        <w:tblStyle w:val="8"/>
        <w:tblpPr w:leftFromText="180" w:rightFromText="180" w:vertAnchor="text" w:tblpX="10596" w:tblpY="-2473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</w:tblGrid>
      <w:tr>
        <w:tblPrEx>
          <w:tblLayout w:type="fixed"/>
        </w:tblPrEx>
        <w:trPr>
          <w:trHeight w:val="30" w:hRule="atLeast"/>
        </w:trPr>
        <w:tc>
          <w:tcPr>
            <w:tcW w:w="602" w:type="dxa"/>
          </w:tcPr>
          <w:p>
            <w:pPr>
              <w:rPr>
                <w:rFonts w:hint="eastAsia" w:ascii="宋体" w:hAnsi="宋体" w:eastAsia="宋体" w:cs="宋体"/>
                <w:sz w:val="24"/>
                <w:vertAlign w:val="baseline"/>
              </w:rPr>
            </w:pPr>
          </w:p>
        </w:tc>
      </w:tr>
    </w:tbl>
    <w:p>
      <w:pPr>
        <w:rPr>
          <w:rFonts w:hint="eastAsia" w:ascii="宋体" w:hAnsi="宋体" w:eastAsia="宋体" w:cs="宋体"/>
          <w:sz w:val="28"/>
          <w:szCs w:val="32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</w:p>
    <w:sectPr>
      <w:pgSz w:w="11906" w:h="16838"/>
      <w:pgMar w:top="1418" w:right="1134" w:bottom="1418" w:left="1418" w:header="851" w:footer="992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after="120" w:line="400" w:lineRule="exact"/>
      <w:ind w:firstLine="420"/>
    </w:pPr>
    <w:rPr>
      <w:rFonts w:ascii="Calibri" w:hAnsi="Calibri" w:eastAsia="仿宋_GB2312" w:cs="Times New Roman"/>
      <w:sz w:val="28"/>
      <w:szCs w:val="22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9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p0"/>
    <w:basedOn w:val="1"/>
    <w:qFormat/>
    <w:uiPriority w:val="0"/>
    <w:pPr>
      <w:widowControl/>
      <w:snapToGrid w:val="0"/>
      <w:spacing w:line="300" w:lineRule="auto"/>
      <w:jc w:val="left"/>
    </w:pPr>
    <w:rPr>
      <w:rFonts w:ascii="Arial" w:hAnsi="Arial" w:cs="Arial"/>
      <w:kern w:val="0"/>
      <w:sz w:val="24"/>
    </w:rPr>
  </w:style>
  <w:style w:type="character" w:customStyle="1" w:styleId="12">
    <w:name w:val="页眉 字符"/>
    <w:basedOn w:val="6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429</Words>
  <Characters>466</Characters>
  <Lines>3</Lines>
  <Paragraphs>1</Paragraphs>
  <ScaleCrop>false</ScaleCrop>
  <LinksUpToDate>false</LinksUpToDate>
  <CharactersWithSpaces>611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2019-06-28T02:06:00Z</dcterms:created>
  <dc:creator>Administrator</dc:creator>
  <cp:lastModifiedBy>iPhone</cp:lastModifiedBy>
  <cp:lastPrinted>2023-07-17T23:29:00Z</cp:lastPrinted>
  <dcterms:modified xsi:type="dcterms:W3CDTF">2023-10-10T10:27:42Z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2052-12.4.2</vt:lpwstr>
  </property>
  <property fmtid="{D5CDD505-2E9C-101B-9397-08002B2CF9AE}" pid="3" name="ICV">
    <vt:lpwstr>834B8011D72144B7A2BD49959BA7FDF6</vt:lpwstr>
  </property>
</Properties>
</file>