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/>
        <w:ind w:right="194"/>
        <w:jc w:val="center"/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监理通知单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质量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）</w:t>
      </w:r>
    </w:p>
    <w:p>
      <w:pPr>
        <w:tabs>
          <w:tab w:val="left" w:pos="4647"/>
        </w:tabs>
        <w:spacing w:before="159"/>
        <w:ind w:right="0"/>
        <w:jc w:val="left"/>
        <w:rPr>
          <w:rFonts w:hint="default" w:ascii="仿宋_GB2312" w:hAnsi="仿宋_GB2312" w:eastAsia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/>
          <w:sz w:val="22"/>
          <w:szCs w:val="22"/>
        </w:rPr>
        <w:t>永靖县“十四五"盐锅光伏发电</w:t>
      </w:r>
      <w:r>
        <w:rPr>
          <w:rFonts w:hint="eastAsia" w:ascii="仿宋_GB2312" w:hAnsi="仿宋_GB2312" w:eastAsia="仿宋_GB2312"/>
          <w:sz w:val="22"/>
          <w:szCs w:val="22"/>
          <w:lang w:val="en-US" w:eastAsia="zh-CN"/>
        </w:rPr>
        <w:t xml:space="preserve">项目 </w:t>
      </w:r>
      <w:r>
        <w:rPr>
          <w:rFonts w:hint="eastAsia" w:ascii="仿宋_GB2312" w:hAnsi="仿宋_GB2312" w:eastAsia="仿宋_GB2312"/>
          <w:sz w:val="21"/>
          <w:szCs w:val="21"/>
        </w:rPr>
        <w:tab/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/>
          <w:sz w:val="21"/>
          <w:szCs w:val="21"/>
        </w:rPr>
        <w:t>编号：</w:t>
      </w:r>
      <w:r>
        <w:rPr>
          <w:rFonts w:hint="eastAsia" w:ascii="仿宋_GB2312" w:hAnsi="仿宋_GB2312" w:eastAsia="仿宋_GB2312"/>
          <w:sz w:val="21"/>
          <w:szCs w:val="21"/>
          <w:lang w:val="en-US"/>
        </w:rPr>
        <w:t>YJYGX-ZHJL</w:t>
      </w:r>
      <w:r>
        <w:rPr>
          <w:rFonts w:hint="eastAsia" w:ascii="仿宋_GB2312" w:hAnsi="仿宋_GB2312" w:eastAsia="仿宋_GB2312"/>
          <w:sz w:val="21"/>
          <w:szCs w:val="21"/>
          <w:lang w:val="en-US" w:eastAsia="zh-CN"/>
        </w:rPr>
        <w:t>-JLTZ-029</w:t>
      </w:r>
    </w:p>
    <w:p>
      <w:pPr>
        <w:pStyle w:val="6"/>
        <w:spacing w:before="10"/>
        <w:rPr>
          <w:sz w:val="4"/>
        </w:rPr>
      </w:pPr>
    </w:p>
    <w:tbl>
      <w:tblPr>
        <w:tblStyle w:val="2"/>
        <w:tblW w:w="956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3" w:hRule="atLeast"/>
        </w:trPr>
        <w:tc>
          <w:tcPr>
            <w:tcW w:w="9560" w:type="dxa"/>
            <w:vAlign w:val="top"/>
          </w:tcPr>
          <w:p>
            <w:pPr>
              <w:spacing w:before="156" w:line="360" w:lineRule="auto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致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pacing w:val="-10"/>
                <w:sz w:val="22"/>
                <w:szCs w:val="22"/>
                <w:u w:val="single"/>
              </w:rPr>
              <w:t>上海电力建设有限责任公司</w:t>
            </w:r>
            <w:r>
              <w:rPr>
                <w:rFonts w:hint="eastAsia" w:ascii="仿宋_GB2312" w:hAnsi="仿宋_GB2312" w:eastAsia="仿宋_GB2312"/>
                <w:color w:val="000000"/>
                <w:sz w:val="22"/>
                <w:szCs w:val="22"/>
                <w:u w:val="single"/>
              </w:rPr>
              <w:t>永靖县“十四五”盐锅峡光伏发电</w:t>
            </w:r>
            <w:r>
              <w:rPr>
                <w:rFonts w:hint="eastAsia" w:ascii="仿宋_GB2312" w:hAnsi="仿宋_GB2312" w:eastAsia="仿宋_GB2312"/>
                <w:spacing w:val="-10"/>
                <w:sz w:val="22"/>
                <w:szCs w:val="22"/>
                <w:u w:val="single"/>
              </w:rPr>
              <w:t>项目经理部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78" w:line="360" w:lineRule="auto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抄送：甘肃浩博新能源有限公司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62"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事由：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关于</w:t>
            </w:r>
            <w:r>
              <w:rPr>
                <w:rFonts w:ascii="仿宋_GB2312" w:hAnsi="仿宋_GB2312" w:eastAsia="仿宋_GB2312"/>
                <w:sz w:val="24"/>
                <w:szCs w:val="24"/>
                <w:lang w:val="en-US" w:eastAsia="zh-CN"/>
              </w:rPr>
              <w:t>送出线路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塔基施工存在的问题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firstLine="480" w:firstLineChars="2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内容：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仿宋_GB2312" w:hAns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年10月21日，监理单位人员在甘肃浩博永靖</w:t>
            </w:r>
            <w:r>
              <w:rPr>
                <w:rFonts w:ascii="仿宋_GB2312" w:hAnsi="仿宋_GB2312" w:eastAsia="仿宋_GB2312"/>
                <w:sz w:val="24"/>
                <w:szCs w:val="24"/>
                <w:lang w:val="en-US" w:eastAsia="zh-CN"/>
              </w:rPr>
              <w:t>330KV汇集站及送出线路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G9#塔基巡视检查时发现以下质量问题: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50" w:right="0" w:rightChars="0"/>
              <w:rPr>
                <w:rFonts w:hint="default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1.现场使用钢筋沾有泥土且钢筋未进行除锈处理，局部钢筋绑扎长度不符合图纸要求；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50" w:right="0" w:rightChars="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2.9#塔基深度图纸要求A腿11.7M、D腿11.9M，现场实测11.3M，不符合图纸要求。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50" w:right="0" w:rightChars="0"/>
              <w:rPr>
                <w:rFonts w:hint="default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以上问题望项目部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引起高度重视，以“高标准、严要求”进行现场管理，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确保现场施工质量和安全，</w:t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对出现问题严格落实整改，加强现场自检管理，以上质量问题要求3天内整改完成并报监理部复验，通过后进行下一步工序施工。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default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附：问题图片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 w:firstLine="600" w:firstLineChars="250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2" w:line="240" w:lineRule="auto"/>
              <w:ind w:right="0" w:rightChars="0" w:firstLine="5280" w:firstLineChars="2200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项目监理机构（章）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829"/>
                <w:tab w:val="left" w:pos="42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240" w:lineRule="auto"/>
              <w:ind w:left="6720" w:right="546" w:hanging="6720" w:hangingChars="2800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专监理工程师（签字</w:t>
            </w:r>
            <w:r>
              <w:rPr>
                <w:rFonts w:hint="eastAsia" w:ascii="仿宋_GB2312" w:hAnsi="仿宋_GB2312" w:eastAsia="仿宋_GB2312"/>
                <w:spacing w:val="-17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/>
                <w:spacing w:val="-17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 xml:space="preserve">                                日期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before="60"/>
        <w:ind w:left="525" w:right="0" w:firstLine="315" w:firstLineChars="150"/>
        <w:jc w:val="left"/>
        <w:rPr>
          <w:rFonts w:hint="eastAsia" w:ascii="仿宋_GB2312" w:hAnsi="仿宋_GB2312" w:eastAsia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/>
          <w:sz w:val="21"/>
          <w:szCs w:val="21"/>
        </w:rPr>
        <w:t>注：本表一式三份，项目监理机构、建设单位、施工单位各一份</w:t>
      </w:r>
      <w:r>
        <w:rPr>
          <w:rFonts w:hint="eastAsia" w:ascii="仿宋_GB2312" w:hAnsi="仿宋_GB2312" w:eastAsia="仿宋_GB2312"/>
          <w:sz w:val="21"/>
          <w:szCs w:val="21"/>
          <w:lang w:eastAsia="zh-CN"/>
        </w:rPr>
        <w:t>。</w:t>
      </w:r>
    </w:p>
    <w:p>
      <w:pPr>
        <w:spacing w:before="60"/>
        <w:ind w:right="0"/>
        <w:jc w:val="left"/>
        <w:rPr>
          <w:rFonts w:hint="eastAsia" w:ascii="仿宋_GB2312" w:hAnsi="仿宋_GB2312" w:eastAsia="仿宋_GB2312"/>
          <w:sz w:val="21"/>
          <w:szCs w:val="21"/>
          <w:lang w:eastAsia="zh-CN"/>
        </w:rPr>
        <w:sectPr>
          <w:pgSz w:w="11850" w:h="16783"/>
          <w:pgMar w:top="1020" w:right="850" w:bottom="1020" w:left="1417" w:header="720" w:footer="7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0" w:charSpace="0"/>
        </w:sectPr>
      </w:pPr>
    </w:p>
    <w:p>
      <w:pPr>
        <w:rPr>
          <w:sz w:val="24"/>
          <w:szCs w:val="24"/>
          <w:lang w:val="en-US" w:eastAsia="zh-CN"/>
        </w:rPr>
      </w:pPr>
    </w:p>
    <w:p>
      <w:pPr>
        <w:rPr>
          <w:sz w:val="24"/>
          <w:szCs w:val="24"/>
          <w:lang w:val="en-US" w:eastAsia="zh-CN"/>
        </w:rPr>
      </w:pPr>
    </w:p>
    <w:p>
      <w:p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drawing>
          <wp:inline distT="0" distB="0" distL="114300" distR="114300">
            <wp:extent cx="2854325" cy="4039870"/>
            <wp:effectExtent l="0" t="593090" r="0" b="0"/>
            <wp:docPr id="3" name="图片 3" descr="1757a0038981be8e2b618fadba26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7a0038981be8e2b618fadba26ee1"/>
                    <pic:cNvPicPr>
                      <a:picLocks noChangeAspect="1"/>
                    </pic:cNvPicPr>
                  </pic:nvPicPr>
                  <pic:blipFill>
                    <a:blip r:embed="rId4"/>
                    <a:srcRect l="10748" t="6592" r="1407" b="64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432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 w:eastAsia="zh-CN"/>
        </w:rPr>
        <w:drawing>
          <wp:inline distT="0" distB="0" distL="114300" distR="114300">
            <wp:extent cx="4039235" cy="3327400"/>
            <wp:effectExtent l="0" t="0" r="0" b="0"/>
            <wp:docPr id="4" name="图片 4" descr="5b7e250a5c9d214cde15a2a6c596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7e250a5c9d214cde15a2a6c5967dc"/>
                    <pic:cNvPicPr>
                      <a:picLocks noChangeAspect="1"/>
                    </pic:cNvPicPr>
                  </pic:nvPicPr>
                  <pic:blipFill>
                    <a:blip r:embed="rId5"/>
                    <a:srcRect b="11977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000000"/>
    <w:rsid w:val="0B16263E"/>
    <w:rsid w:val="0B4C426B"/>
    <w:rsid w:val="0EC724B0"/>
    <w:rsid w:val="213A1CF1"/>
    <w:rsid w:val="2A266DF8"/>
    <w:rsid w:val="2B142F3A"/>
    <w:rsid w:val="2B431BF8"/>
    <w:rsid w:val="37A03361"/>
    <w:rsid w:val="3D6919D8"/>
    <w:rsid w:val="4AE67506"/>
    <w:rsid w:val="57893C24"/>
    <w:rsid w:val="596E0C59"/>
    <w:rsid w:val="5BDB3F7A"/>
    <w:rsid w:val="5DD54EB8"/>
    <w:rsid w:val="69883A34"/>
    <w:rsid w:val="7386135E"/>
    <w:rsid w:val="79FC0C51"/>
    <w:rsid w:val="7DC74374"/>
    <w:rsid w:val="7EDF4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1"/>
    <w:basedOn w:val="1"/>
    <w:qFormat/>
    <w:uiPriority w:val="0"/>
    <w:rPr>
      <w:rFonts w:ascii="宋体" w:hAnsi="宋体" w:eastAsia="宋体"/>
      <w:sz w:val="21"/>
      <w:szCs w:val="21"/>
      <w:lang w:val="en-US" w:eastAsia="en-US" w:bidi="en-US"/>
    </w:rPr>
  </w:style>
  <w:style w:type="paragraph" w:customStyle="1" w:styleId="7">
    <w:name w:val="正文文本缩进1"/>
    <w:basedOn w:val="1"/>
    <w:qFormat/>
    <w:uiPriority w:val="0"/>
    <w:pPr>
      <w:ind w:firstLine="560" w:firstLineChars="200"/>
    </w:pPr>
    <w:rPr>
      <w:rFonts w:ascii="宋体"/>
      <w:sz w:val="28"/>
    </w:rPr>
  </w:style>
  <w:style w:type="paragraph" w:customStyle="1" w:styleId="8">
    <w:name w:val="列表1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正文首行缩进1"/>
    <w:basedOn w:val="6"/>
    <w:qFormat/>
    <w:uiPriority w:val="0"/>
    <w:pPr>
      <w:ind w:firstLine="100" w:firstLineChars="100"/>
    </w:pPr>
    <w:rPr>
      <w:sz w:val="28"/>
      <w:szCs w:val="28"/>
    </w:rPr>
  </w:style>
  <w:style w:type="paragraph" w:customStyle="1" w:styleId="10">
    <w:name w:val="正文首行缩进 21"/>
    <w:basedOn w:val="7"/>
    <w:qFormat/>
    <w:uiPriority w:val="0"/>
    <w:pPr>
      <w:ind w:left="420" w:firstLine="420"/>
    </w:pPr>
    <w:rPr>
      <w:rFonts w:ascii="Times New Roman"/>
    </w:rPr>
  </w:style>
  <w:style w:type="paragraph" w:customStyle="1" w:styleId="11">
    <w:name w:val="Table Paragraph"/>
    <w:basedOn w:val="1"/>
    <w:qFormat/>
    <w:uiPriority w:val="0"/>
    <w:rPr>
      <w:rFonts w:ascii="宋体" w:hAnsi="宋体" w:eastAsia="宋体"/>
      <w:lang w:val="en-US" w:eastAsia="en-US" w:bidi="en-US"/>
    </w:rPr>
  </w:style>
  <w:style w:type="table" w:customStyle="1" w:styleId="12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379</Words>
  <Characters>424</Characters>
  <Lines>0</Lines>
  <Paragraphs>0</Paragraphs>
  <TotalTime>51</TotalTime>
  <ScaleCrop>false</ScaleCrop>
  <LinksUpToDate>false</LinksUpToDate>
  <CharactersWithSpaces>518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2024-04-16T07:45:00Z</dcterms:created>
  <dc:creator>愿为你停留的心</dc:creator>
  <cp:lastModifiedBy>愿为你停留的心</cp:lastModifiedBy>
  <cp:lastPrinted>2024-10-21T03:32:00Z</cp:lastPrinted>
  <dcterms:modified xsi:type="dcterms:W3CDTF">2024-10-21T08:48:02Z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F92B43AB67994B679A632F8D5D25C405_13</vt:lpwstr>
  </property>
</Properties>
</file>