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宋体" w:hAnsi="宋体" w:eastAsia="宋体" w:cs="宋体"/>
          <w:sz w:val="28"/>
          <w:szCs w:val="32"/>
        </w:rPr>
      </w:pPr>
    </w:p>
    <w:tbl>
      <w:tblPr>
        <w:tblStyle w:val="5"/>
        <w:tblW w:w="892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1"/>
        <w:gridCol w:w="2111"/>
        <w:gridCol w:w="1600"/>
        <w:gridCol w:w="469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21" w:type="dxa"/>
          </w:tcPr>
          <w:p>
            <w:pPr>
              <w:jc w:val="center"/>
            </w:pPr>
            <w:r>
              <w:rPr>
                <w:rFonts w:hint="eastAsia"/>
              </w:rPr>
              <w:t>序号</w:t>
            </w:r>
          </w:p>
        </w:tc>
        <w:tc>
          <w:tcPr>
            <w:tcW w:w="2111" w:type="dxa"/>
          </w:tcPr>
          <w:p>
            <w:pPr>
              <w:jc w:val="center"/>
            </w:pPr>
            <w:r>
              <w:rPr>
                <w:rFonts w:hint="eastAsia"/>
              </w:rPr>
              <w:t>问题描述</w:t>
            </w:r>
          </w:p>
        </w:tc>
        <w:tc>
          <w:tcPr>
            <w:tcW w:w="1600" w:type="dxa"/>
          </w:tcPr>
          <w:p>
            <w:pPr>
              <w:jc w:val="center"/>
            </w:pPr>
            <w:r>
              <w:rPr>
                <w:rFonts w:hint="eastAsia"/>
              </w:rPr>
              <w:t>整改措施</w:t>
            </w:r>
          </w:p>
        </w:tc>
        <w:tc>
          <w:tcPr>
            <w:tcW w:w="4694" w:type="dxa"/>
          </w:tcPr>
          <w:p>
            <w:pPr>
              <w:jc w:val="center"/>
            </w:pPr>
            <w:r>
              <w:rPr>
                <w:rFonts w:hint="eastAsia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21" w:type="dxa"/>
            <w:vAlign w:val="center"/>
          </w:tcPr>
          <w:p>
            <w:pPr>
              <w:ind w:left="278"/>
            </w:pPr>
            <w:r>
              <w:rPr>
                <w:rFonts w:hint="eastAsia"/>
              </w:rPr>
              <w:t>1</w:t>
            </w:r>
          </w:p>
        </w:tc>
        <w:tc>
          <w:tcPr>
            <w:tcW w:w="2111" w:type="dxa"/>
            <w:vAlign w:val="center"/>
          </w:tcPr>
          <w:p>
            <w:pPr>
              <w:jc w:val="left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施工产生垃圾未清理</w:t>
            </w:r>
          </w:p>
        </w:tc>
        <w:tc>
          <w:tcPr>
            <w:tcW w:w="1600" w:type="dxa"/>
            <w:vAlign w:val="center"/>
          </w:tcPr>
          <w:p>
            <w:pPr>
              <w:jc w:val="left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及时清理，每日工完、料清、场地清</w:t>
            </w:r>
          </w:p>
        </w:tc>
        <w:tc>
          <w:tcPr>
            <w:tcW w:w="4694" w:type="dxa"/>
          </w:tcPr>
          <w:p>
            <w:pPr>
              <w:jc w:val="left"/>
              <w:rPr>
                <w:rFonts w:hint="eastAsia" w:eastAsiaTheme="minorEastAsia"/>
                <w:lang w:eastAsia="zh-CN"/>
              </w:rPr>
            </w:pPr>
            <w:r>
              <w:rPr>
                <w:rFonts w:hint="eastAsia" w:eastAsiaTheme="minorEastAsia"/>
                <w:lang w:eastAsia="zh-CN"/>
              </w:rPr>
              <w:drawing>
                <wp:inline distT="0" distB="0" distL="114300" distR="114300">
                  <wp:extent cx="1390015" cy="1122045"/>
                  <wp:effectExtent l="0" t="0" r="12065" b="5715"/>
                  <wp:docPr id="2" name="图片 2" descr="672301e3d319a81efe25175888c87b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672301e3d319a81efe25175888c87bf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90015" cy="11220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eastAsiaTheme="minorEastAsia"/>
                <w:lang w:eastAsia="zh-CN"/>
              </w:rPr>
              <w:drawing>
                <wp:inline distT="0" distB="0" distL="114300" distR="114300">
                  <wp:extent cx="1404620" cy="1126490"/>
                  <wp:effectExtent l="0" t="0" r="12700" b="1270"/>
                  <wp:docPr id="23" name="图片 23" descr="f534a34462ae8d8415e66d7ec1c27b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图片 23" descr="f534a34462ae8d8415e66d7ec1c27b5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04620" cy="11264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21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2111" w:type="dxa"/>
            <w:vAlign w:val="center"/>
          </w:tcPr>
          <w:p>
            <w:pPr>
              <w:jc w:val="left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灭火器未放置检查记录卡</w:t>
            </w:r>
          </w:p>
        </w:tc>
        <w:tc>
          <w:tcPr>
            <w:tcW w:w="1600" w:type="dxa"/>
            <w:vAlign w:val="center"/>
          </w:tcPr>
          <w:p>
            <w:pPr>
              <w:jc w:val="left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按规范要求放置检查记录卡并定期检查</w:t>
            </w:r>
          </w:p>
        </w:tc>
        <w:tc>
          <w:tcPr>
            <w:tcW w:w="4694" w:type="dxa"/>
          </w:tcPr>
          <w:p>
            <w:pPr>
              <w:jc w:val="left"/>
              <w:rPr>
                <w:rFonts w:hint="eastAsia" w:eastAsiaTheme="minorEastAsia"/>
                <w:lang w:eastAsia="zh-CN"/>
              </w:rPr>
            </w:pPr>
            <w:r>
              <w:rPr>
                <w:rFonts w:hint="eastAsia" w:eastAsiaTheme="minorEastAsia"/>
                <w:lang w:eastAsia="zh-CN"/>
              </w:rPr>
              <w:drawing>
                <wp:inline distT="0" distB="0" distL="114300" distR="114300">
                  <wp:extent cx="1800225" cy="1449705"/>
                  <wp:effectExtent l="0" t="0" r="13335" b="13335"/>
                  <wp:docPr id="24" name="图片 24" descr="bfb65ffc45c7573895a8d5ad014394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图片 24" descr="bfb65ffc45c7573895a8d5ad014394d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14497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21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2111" w:type="dxa"/>
            <w:vAlign w:val="center"/>
          </w:tcPr>
          <w:p>
            <w:pPr>
              <w:jc w:val="left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2#印刷厂房现场只配置一组灭火器且小于4公斤</w:t>
            </w:r>
          </w:p>
        </w:tc>
        <w:tc>
          <w:tcPr>
            <w:tcW w:w="1600" w:type="dxa"/>
            <w:vAlign w:val="center"/>
          </w:tcPr>
          <w:p>
            <w:pPr>
              <w:jc w:val="left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更换灭火器，</w:t>
            </w:r>
            <w:r>
              <w:rPr>
                <w:rFonts w:hint="eastAsia"/>
              </w:rPr>
              <w:t>现场根据</w:t>
            </w:r>
            <w:r>
              <w:rPr>
                <w:rFonts w:hint="eastAsia"/>
                <w:lang w:val="en-US" w:eastAsia="zh-CN"/>
              </w:rPr>
              <w:t>规范</w:t>
            </w:r>
            <w:r>
              <w:rPr>
                <w:rFonts w:hint="eastAsia"/>
              </w:rPr>
              <w:t>要求</w:t>
            </w:r>
            <w:r>
              <w:rPr>
                <w:rFonts w:hint="eastAsia"/>
                <w:lang w:val="en-US" w:eastAsia="zh-CN"/>
              </w:rPr>
              <w:t>配置灭火器</w:t>
            </w:r>
          </w:p>
        </w:tc>
        <w:tc>
          <w:tcPr>
            <w:tcW w:w="4694" w:type="dxa"/>
          </w:tcPr>
          <w:p>
            <w:pPr>
              <w:jc w:val="left"/>
              <w:rPr>
                <w:rFonts w:hint="eastAsia" w:eastAsiaTheme="minorEastAsia"/>
                <w:lang w:eastAsia="zh-CN"/>
              </w:rPr>
            </w:pPr>
            <w:r>
              <w:rPr>
                <w:rFonts w:hint="eastAsia" w:eastAsiaTheme="minorEastAsia"/>
                <w:lang w:eastAsia="zh-CN"/>
              </w:rPr>
              <w:drawing>
                <wp:inline distT="0" distB="0" distL="114300" distR="114300">
                  <wp:extent cx="1816100" cy="1506855"/>
                  <wp:effectExtent l="0" t="0" r="12700" b="1905"/>
                  <wp:docPr id="25" name="图片 25" descr="aa1dee2db57bd19e74c3b57320c63e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图片 25" descr="aa1dee2db57bd19e74c3b57320c63e2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6100" cy="15068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21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2111" w:type="dxa"/>
            <w:vAlign w:val="center"/>
          </w:tcPr>
          <w:p>
            <w:pPr>
              <w:jc w:val="left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配电箱未有每日检查记录表，无接地、电箱门无软连接导线</w:t>
            </w:r>
          </w:p>
        </w:tc>
        <w:tc>
          <w:tcPr>
            <w:tcW w:w="1600" w:type="dxa"/>
            <w:vAlign w:val="center"/>
          </w:tcPr>
          <w:p>
            <w:pPr>
              <w:jc w:val="left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按规范要求整改，专业电工负责每日巡检漏保是否良好并上锁</w:t>
            </w:r>
          </w:p>
        </w:tc>
        <w:tc>
          <w:tcPr>
            <w:tcW w:w="4694" w:type="dxa"/>
          </w:tcPr>
          <w:p>
            <w:pPr>
              <w:jc w:val="left"/>
              <w:rPr>
                <w:rFonts w:hint="eastAsia" w:eastAsiaTheme="minorEastAsia"/>
                <w:lang w:eastAsia="zh-CN"/>
              </w:rPr>
            </w:pPr>
            <w:r>
              <w:rPr>
                <w:rFonts w:hint="eastAsia" w:eastAsiaTheme="minorEastAsia"/>
                <w:lang w:eastAsia="zh-CN"/>
              </w:rPr>
              <w:drawing>
                <wp:inline distT="0" distB="0" distL="114300" distR="114300">
                  <wp:extent cx="1854200" cy="1584325"/>
                  <wp:effectExtent l="0" t="0" r="5080" b="635"/>
                  <wp:docPr id="26" name="图片 26" descr="62a08f750117dd0cc7f4d94266d77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图片 26" descr="62a08f750117dd0cc7f4d94266d7724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54200" cy="15843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21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2111" w:type="dxa"/>
            <w:vAlign w:val="center"/>
          </w:tcPr>
          <w:p>
            <w:pPr>
              <w:jc w:val="left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1#柔性印刷厂房配电箱倾斜，配电箱内漏保、插座脱落，进线电源线用组件直流线替用</w:t>
            </w:r>
          </w:p>
        </w:tc>
        <w:tc>
          <w:tcPr>
            <w:tcW w:w="1600" w:type="dxa"/>
            <w:vAlign w:val="center"/>
          </w:tcPr>
          <w:p>
            <w:pPr>
              <w:jc w:val="left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固定箱内漏保、插座，更换进线电源线</w:t>
            </w:r>
          </w:p>
        </w:tc>
        <w:tc>
          <w:tcPr>
            <w:tcW w:w="4694" w:type="dxa"/>
          </w:tcPr>
          <w:p>
            <w:pPr>
              <w:jc w:val="left"/>
              <w:rPr>
                <w:rFonts w:hint="eastAsia" w:eastAsiaTheme="minorEastAsia"/>
                <w:lang w:eastAsia="zh-CN"/>
              </w:rPr>
            </w:pPr>
            <w:r>
              <w:rPr>
                <w:rFonts w:hint="eastAsia" w:eastAsiaTheme="minorEastAsia"/>
                <w:lang w:eastAsia="zh-CN"/>
              </w:rPr>
              <w:drawing>
                <wp:inline distT="0" distB="0" distL="114300" distR="114300">
                  <wp:extent cx="1431290" cy="1428750"/>
                  <wp:effectExtent l="0" t="0" r="1270" b="3810"/>
                  <wp:docPr id="27" name="图片 27" descr="2060cf564b0763429713c9b5f7a7df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图片 27" descr="2060cf564b0763429713c9b5f7a7dff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31290" cy="1428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eastAsiaTheme="minorEastAsia"/>
                <w:lang w:eastAsia="zh-CN"/>
              </w:rPr>
              <w:drawing>
                <wp:inline distT="0" distB="0" distL="114300" distR="114300">
                  <wp:extent cx="1318260" cy="1448435"/>
                  <wp:effectExtent l="0" t="0" r="7620" b="14605"/>
                  <wp:docPr id="28" name="图片 28" descr="5920e6ecae7531897a5b5917070567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图片 28" descr="5920e6ecae7531897a5b5917070567f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18260" cy="14484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21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6</w:t>
            </w:r>
          </w:p>
        </w:tc>
        <w:tc>
          <w:tcPr>
            <w:tcW w:w="2111" w:type="dxa"/>
            <w:vAlign w:val="center"/>
          </w:tcPr>
          <w:p>
            <w:pPr>
              <w:jc w:val="left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临边防护钢丝绳锁扣数量不足且钢丝绳头较短</w:t>
            </w:r>
          </w:p>
        </w:tc>
        <w:tc>
          <w:tcPr>
            <w:tcW w:w="1600" w:type="dxa"/>
            <w:vAlign w:val="center"/>
          </w:tcPr>
          <w:p>
            <w:pPr>
              <w:jc w:val="both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根据规范要求整改，钢丝绳锁扣数量3个以上、钢丝绳头不小于20cm。并按要求临边、楼梯口、孔洞口等设置警示标识牌</w:t>
            </w:r>
            <w:bookmarkStart w:id="0" w:name="_GoBack"/>
            <w:bookmarkEnd w:id="0"/>
          </w:p>
        </w:tc>
        <w:tc>
          <w:tcPr>
            <w:tcW w:w="4694" w:type="dxa"/>
          </w:tcPr>
          <w:p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 w:eastAsiaTheme="minorEastAsia"/>
                <w:lang w:eastAsia="zh-CN"/>
              </w:rPr>
              <w:drawing>
                <wp:inline distT="0" distB="0" distL="114300" distR="114300">
                  <wp:extent cx="1566545" cy="1868805"/>
                  <wp:effectExtent l="0" t="0" r="3175" b="5715"/>
                  <wp:docPr id="29" name="图片 29" descr="fe4f62ae8d1b971c19281161b209d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图片 29" descr="fe4f62ae8d1b971c19281161b209d25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66545" cy="18688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jc w:val="right"/>
        <w:rPr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6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GU0YjA3N2QxMDlkYmMwZmFjM2ZjYjg5MmIyYmNiMTgifQ=="/>
  </w:docVars>
  <w:rsids>
    <w:rsidRoot w:val="45D74E89"/>
    <w:rsid w:val="000B0E9A"/>
    <w:rsid w:val="001D5C5A"/>
    <w:rsid w:val="0022157D"/>
    <w:rsid w:val="004159C7"/>
    <w:rsid w:val="00495D35"/>
    <w:rsid w:val="005117F1"/>
    <w:rsid w:val="00531AB5"/>
    <w:rsid w:val="00586984"/>
    <w:rsid w:val="005A0940"/>
    <w:rsid w:val="00610385"/>
    <w:rsid w:val="006B1EAD"/>
    <w:rsid w:val="006F45EF"/>
    <w:rsid w:val="00727248"/>
    <w:rsid w:val="009823BF"/>
    <w:rsid w:val="00A562B0"/>
    <w:rsid w:val="00B01CBF"/>
    <w:rsid w:val="00C42EAD"/>
    <w:rsid w:val="00CC15DA"/>
    <w:rsid w:val="00DB31F2"/>
    <w:rsid w:val="00E0461C"/>
    <w:rsid w:val="00E207D4"/>
    <w:rsid w:val="00F3682E"/>
    <w:rsid w:val="10E25FF7"/>
    <w:rsid w:val="13467205"/>
    <w:rsid w:val="13E0494E"/>
    <w:rsid w:val="143A06B7"/>
    <w:rsid w:val="171C3880"/>
    <w:rsid w:val="1C547577"/>
    <w:rsid w:val="1F095C2A"/>
    <w:rsid w:val="1FDE0E64"/>
    <w:rsid w:val="21705808"/>
    <w:rsid w:val="25EA6BC0"/>
    <w:rsid w:val="29016F3E"/>
    <w:rsid w:val="291D6FA1"/>
    <w:rsid w:val="29AF6A89"/>
    <w:rsid w:val="2A545C9F"/>
    <w:rsid w:val="2FFA62E9"/>
    <w:rsid w:val="304F5DDA"/>
    <w:rsid w:val="325E3B8C"/>
    <w:rsid w:val="348F20C2"/>
    <w:rsid w:val="3FAF4AB4"/>
    <w:rsid w:val="45D74E89"/>
    <w:rsid w:val="501C315F"/>
    <w:rsid w:val="522D089B"/>
    <w:rsid w:val="524B465A"/>
    <w:rsid w:val="558A6C3E"/>
    <w:rsid w:val="57D7753D"/>
    <w:rsid w:val="613F4C8F"/>
    <w:rsid w:val="63474438"/>
    <w:rsid w:val="63AA6FBD"/>
    <w:rsid w:val="64EF0B65"/>
    <w:rsid w:val="6D4E76D6"/>
    <w:rsid w:val="6DF1099D"/>
    <w:rsid w:val="73B51BF5"/>
    <w:rsid w:val="75CB055A"/>
    <w:rsid w:val="76F33B29"/>
    <w:rsid w:val="78BA52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qFormat/>
    <w:uiPriority w:val="0"/>
    <w:rPr>
      <w:kern w:val="2"/>
      <w:sz w:val="18"/>
      <w:szCs w:val="18"/>
    </w:rPr>
  </w:style>
  <w:style w:type="character" w:customStyle="1" w:styleId="8">
    <w:name w:val="页脚 字符"/>
    <w:basedOn w:val="6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268</Words>
  <Characters>273</Characters>
  <Lines>9</Lines>
  <Paragraphs>2</Paragraphs>
  <TotalTime>51</TotalTime>
  <ScaleCrop>false</ScaleCrop>
  <LinksUpToDate>false</LinksUpToDate>
  <CharactersWithSpaces>273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2023-04-25T10:49:00Z</dcterms:created>
  <dc:creator>阿汪</dc:creator>
  <cp:lastModifiedBy>WPS_1624587906</cp:lastModifiedBy>
  <cp:lastPrinted>2024-01-28T14:03:00Z</cp:lastPrinted>
  <dcterms:modified xsi:type="dcterms:W3CDTF">2024-07-27T06:22:38Z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21E3A2F7417E47728E05960B29C35899_13</vt:lpwstr>
  </property>
</Properties>
</file>