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72" w:rsidRDefault="00D93C74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BB2972" w:rsidRDefault="00D93C74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BB2972" w:rsidRDefault="00D93C74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>
        <w:rPr>
          <w:rFonts w:hAnsi="宋体" w:hint="eastAsia"/>
          <w:color w:val="000000"/>
          <w:kern w:val="21"/>
          <w:szCs w:val="18"/>
        </w:rPr>
        <w:t>HSHHGF-JLHY-10</w:t>
      </w:r>
    </w:p>
    <w:p w:rsidR="00BB2972" w:rsidRDefault="00D93C74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BB2972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2015-0</w:t>
            </w:r>
            <w:r>
              <w:rPr>
                <w:rFonts w:hint="eastAsia"/>
              </w:rPr>
              <w:t>7</w:t>
            </w:r>
            <w:r>
              <w:t>-</w:t>
            </w:r>
            <w:r>
              <w:rPr>
                <w:rFonts w:hint="eastAsia"/>
              </w:rPr>
              <w:t>20  09:30</w:t>
            </w:r>
          </w:p>
        </w:tc>
      </w:tr>
      <w:tr w:rsidR="00BB2972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  <w:t>张猛</w:t>
            </w:r>
          </w:p>
        </w:tc>
      </w:tr>
      <w:tr w:rsidR="00BB2972">
        <w:trPr>
          <w:trHeight w:val="8212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2" w:rsidRDefault="00D93C7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BB2972" w:rsidRDefault="00D93C74" w:rsidP="00D93C74">
            <w:pPr>
              <w:tabs>
                <w:tab w:val="center" w:pos="4533"/>
              </w:tabs>
              <w:spacing w:line="300" w:lineRule="auto"/>
              <w:ind w:firstLineChars="300" w:firstLine="72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</w:t>
            </w:r>
            <w:r>
              <w:rPr>
                <w:rFonts w:ascii="宋体" w:hAnsi="宋体" w:hint="eastAsia"/>
                <w:sz w:val="24"/>
                <w:szCs w:val="18"/>
              </w:rPr>
              <w:tab/>
            </w:r>
          </w:p>
          <w:p w:rsidR="00BB2972" w:rsidRDefault="00D93C74" w:rsidP="00D93C74">
            <w:pPr>
              <w:pStyle w:val="2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要求土建施工单位，22日开始进行场区道路施工，综合楼、交通桥施工同时进行。</w:t>
            </w:r>
          </w:p>
          <w:p w:rsidR="00BB2972" w:rsidRDefault="00D93C74" w:rsidP="00D93C74">
            <w:pPr>
              <w:pStyle w:val="2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土建施工</w:t>
            </w:r>
            <w:r w:rsidR="00E30387">
              <w:rPr>
                <w:rFonts w:ascii="宋体" w:hAnsi="宋体" w:hint="eastAsia"/>
                <w:sz w:val="24"/>
                <w:szCs w:val="18"/>
              </w:rPr>
              <w:t>进度按</w:t>
            </w:r>
            <w:r>
              <w:rPr>
                <w:rFonts w:ascii="宋体" w:hAnsi="宋体" w:hint="eastAsia"/>
                <w:sz w:val="24"/>
                <w:szCs w:val="18"/>
              </w:rPr>
              <w:t>原进度</w:t>
            </w:r>
            <w:r w:rsidR="00E30387">
              <w:rPr>
                <w:rFonts w:ascii="宋体" w:hAnsi="宋体" w:hint="eastAsia"/>
                <w:sz w:val="24"/>
                <w:szCs w:val="18"/>
              </w:rPr>
              <w:t>计划</w:t>
            </w:r>
            <w:r>
              <w:rPr>
                <w:rFonts w:ascii="宋体" w:hAnsi="宋体" w:hint="eastAsia"/>
                <w:sz w:val="24"/>
                <w:szCs w:val="18"/>
              </w:rPr>
              <w:t>往后</w:t>
            </w:r>
            <w:r w:rsidR="00E30387">
              <w:rPr>
                <w:rFonts w:ascii="宋体" w:hAnsi="宋体" w:hint="eastAsia"/>
                <w:sz w:val="24"/>
                <w:szCs w:val="18"/>
              </w:rPr>
              <w:t>顺延</w:t>
            </w:r>
            <w:r>
              <w:rPr>
                <w:rFonts w:ascii="宋体" w:hAnsi="宋体" w:hint="eastAsia"/>
                <w:sz w:val="24"/>
                <w:szCs w:val="18"/>
              </w:rPr>
              <w:t>5天，在8月13日前全部结束，一期在9月份实现并网，二期在10</w:t>
            </w:r>
            <w:r w:rsidR="00E30387">
              <w:rPr>
                <w:rFonts w:ascii="宋体" w:hAnsi="宋体" w:hint="eastAsia"/>
                <w:sz w:val="24"/>
                <w:szCs w:val="18"/>
              </w:rPr>
              <w:t>月</w:t>
            </w:r>
            <w:r>
              <w:rPr>
                <w:rFonts w:ascii="宋体" w:hAnsi="宋体" w:hint="eastAsia"/>
                <w:sz w:val="24"/>
                <w:szCs w:val="18"/>
              </w:rPr>
              <w:t>份实现并网。</w:t>
            </w:r>
          </w:p>
          <w:p w:rsidR="00BB2972" w:rsidRDefault="00D93C74" w:rsidP="00D93C74">
            <w:pPr>
              <w:pStyle w:val="2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东西主路必须先打通，1期道路都可同时进行施工。</w:t>
            </w:r>
          </w:p>
          <w:p w:rsidR="00BB2972" w:rsidRDefault="00D93C74" w:rsidP="00D93C74">
            <w:pPr>
              <w:pStyle w:val="2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2期图纸陆续出来，12单元图纸有所变动等新图纸出来后再施工。高速路下施工道路可先放线，道路走向到现场再定。</w:t>
            </w:r>
          </w:p>
          <w:p w:rsidR="00BB2972" w:rsidRDefault="00D93C74" w:rsidP="00D93C74">
            <w:pPr>
              <w:pStyle w:val="2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交通桥施工单位要求变更部分，等待设计确认，再作决定。</w:t>
            </w:r>
          </w:p>
          <w:p w:rsidR="00BB2972" w:rsidRDefault="00D93C74" w:rsidP="00D93C74">
            <w:pPr>
              <w:pStyle w:val="2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综合楼要加快</w:t>
            </w:r>
            <w:r w:rsidR="00E30387">
              <w:rPr>
                <w:rFonts w:ascii="宋体" w:hAnsi="宋体" w:hint="eastAsia"/>
                <w:sz w:val="24"/>
                <w:szCs w:val="18"/>
              </w:rPr>
              <w:t>施工进度</w:t>
            </w:r>
            <w:r>
              <w:rPr>
                <w:rFonts w:ascii="宋体" w:hAnsi="宋体" w:hint="eastAsia"/>
                <w:sz w:val="24"/>
                <w:szCs w:val="18"/>
              </w:rPr>
              <w:t>，优先保证设备安装。</w:t>
            </w:r>
          </w:p>
          <w:p w:rsidR="00BB2972" w:rsidRDefault="00D93C74" w:rsidP="00D93C74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二、土建单位</w:t>
            </w:r>
          </w:p>
          <w:p w:rsidR="00BB2972" w:rsidRDefault="00D93C74" w:rsidP="00D93C74">
            <w:pPr>
              <w:pStyle w:val="2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交通桥两侧浆砌石可否换成砌砖，这样成本虽增加，但速度可提高。</w:t>
            </w:r>
          </w:p>
          <w:p w:rsidR="00BB2972" w:rsidRDefault="00D93C74" w:rsidP="00E30387">
            <w:pPr>
              <w:pStyle w:val="2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高速</w:t>
            </w:r>
            <w:r w:rsidR="00E30387">
              <w:rPr>
                <w:rFonts w:ascii="宋体" w:hAnsi="宋体" w:hint="eastAsia"/>
                <w:sz w:val="24"/>
                <w:szCs w:val="24"/>
              </w:rPr>
              <w:t>公</w:t>
            </w:r>
            <w:r>
              <w:rPr>
                <w:rFonts w:ascii="宋体" w:hAnsi="宋体" w:hint="eastAsia"/>
                <w:sz w:val="24"/>
                <w:szCs w:val="24"/>
              </w:rPr>
              <w:t>路下</w:t>
            </w:r>
            <w:r w:rsidR="00E30387">
              <w:rPr>
                <w:rFonts w:ascii="宋体" w:hAnsi="宋体" w:hint="eastAsia"/>
                <w:sz w:val="24"/>
                <w:szCs w:val="24"/>
              </w:rPr>
              <w:t>碎石道路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E30387">
              <w:rPr>
                <w:rFonts w:ascii="宋体" w:hAnsi="宋体" w:hint="eastAsia"/>
                <w:sz w:val="24"/>
                <w:szCs w:val="24"/>
              </w:rPr>
              <w:t>我方将尽</w:t>
            </w:r>
            <w:r w:rsidR="00E30387" w:rsidRPr="00E30387">
              <w:rPr>
                <w:rFonts w:ascii="宋体" w:hAnsi="宋体" w:hint="eastAsia"/>
                <w:sz w:val="24"/>
                <w:szCs w:val="24"/>
              </w:rPr>
              <w:t>最快速度修出来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972" w:rsidRDefault="00D93C74" w:rsidP="00D93C74">
            <w:pPr>
              <w:pStyle w:val="2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综合楼当中回填部分有一定难度，当中跨度较大部分没有圈梁，砌墙两侧回填，墙基质量难以保证。</w:t>
            </w:r>
          </w:p>
          <w:p w:rsidR="00BB2972" w:rsidRDefault="00D93C74" w:rsidP="00D93C74">
            <w:pPr>
              <w:spacing w:line="30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三、监理单位</w:t>
            </w:r>
          </w:p>
          <w:p w:rsidR="00BB2972" w:rsidRDefault="00F152BD" w:rsidP="00D93C74">
            <w:pPr>
              <w:pStyle w:val="2"/>
              <w:numPr>
                <w:ilvl w:val="0"/>
                <w:numId w:val="3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</w:t>
            </w:r>
            <w:r w:rsidR="00E30387">
              <w:rPr>
                <w:rFonts w:ascii="宋体" w:hAnsi="宋体" w:hint="eastAsia"/>
                <w:sz w:val="24"/>
                <w:szCs w:val="24"/>
              </w:rPr>
              <w:t>图纸</w:t>
            </w:r>
            <w:r>
              <w:rPr>
                <w:rFonts w:ascii="宋体" w:hAnsi="宋体" w:hint="eastAsia"/>
                <w:sz w:val="24"/>
                <w:szCs w:val="24"/>
              </w:rPr>
              <w:t>不全，请甲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方尽快补充完善</w:t>
            </w:r>
            <w:r w:rsidR="00D93C74">
              <w:rPr>
                <w:rFonts w:ascii="宋体" w:hAnsi="宋体" w:hint="eastAsia"/>
                <w:sz w:val="24"/>
                <w:szCs w:val="24"/>
              </w:rPr>
              <w:t>，便于</w:t>
            </w:r>
            <w:r w:rsidR="00E30387">
              <w:rPr>
                <w:rFonts w:ascii="宋体" w:hAnsi="宋体" w:hint="eastAsia"/>
                <w:sz w:val="24"/>
                <w:szCs w:val="24"/>
              </w:rPr>
              <w:t>统筹</w:t>
            </w:r>
            <w:r w:rsidR="00D93C74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BB2972" w:rsidRDefault="00D93C74" w:rsidP="00D93C74">
            <w:pPr>
              <w:pStyle w:val="2"/>
              <w:numPr>
                <w:ilvl w:val="0"/>
                <w:numId w:val="3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综合楼基础，防雷接地、电缆套管、以及水管预埋部分要按图施工，不要遗漏。</w:t>
            </w:r>
          </w:p>
          <w:p w:rsidR="00BB2972" w:rsidRDefault="00D93C74" w:rsidP="00D93C74">
            <w:pPr>
              <w:pStyle w:val="2"/>
              <w:numPr>
                <w:ilvl w:val="0"/>
                <w:numId w:val="3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外部道路已施工完成，近期已具备通车条件，望土建施工单位加快综合楼、小桥、及道路施工进度，为机电单位进场打下良好基础，实现9月一期、10月二期顺利并网。</w:t>
            </w:r>
          </w:p>
        </w:tc>
      </w:tr>
      <w:tr w:rsidR="00D93C74" w:rsidTr="00D93C74">
        <w:trPr>
          <w:trHeight w:val="37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333BA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D93C74" w:rsidTr="00D93C74">
        <w:trPr>
          <w:trHeight w:val="423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333BA1">
            <w:pPr>
              <w:pStyle w:val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湖南广安建筑责任有限公司</w:t>
            </w:r>
          </w:p>
        </w:tc>
      </w:tr>
      <w:tr w:rsidR="00D93C74" w:rsidTr="00D93C74">
        <w:trPr>
          <w:trHeight w:val="403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Pr="000B28C8" w:rsidRDefault="00D93C74" w:rsidP="00333BA1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B2972" w:rsidTr="00D93C74">
        <w:trPr>
          <w:trHeight w:val="419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BB2972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BB2972" w:rsidRDefault="00D93C74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BB2972" w:rsidSect="00D93C74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C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344C186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8884075"/>
    <w:multiLevelType w:val="multilevel"/>
    <w:tmpl w:val="DD000220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2DC8"/>
    <w:rsid w:val="00023685"/>
    <w:rsid w:val="00090A88"/>
    <w:rsid w:val="000A0F42"/>
    <w:rsid w:val="000B3AC4"/>
    <w:rsid w:val="000B4CA5"/>
    <w:rsid w:val="001A7C11"/>
    <w:rsid w:val="001D413F"/>
    <w:rsid w:val="001D4FBF"/>
    <w:rsid w:val="00217ADC"/>
    <w:rsid w:val="002745B0"/>
    <w:rsid w:val="00282825"/>
    <w:rsid w:val="00296B20"/>
    <w:rsid w:val="00297112"/>
    <w:rsid w:val="002D2569"/>
    <w:rsid w:val="002E20BE"/>
    <w:rsid w:val="003432E3"/>
    <w:rsid w:val="003441E7"/>
    <w:rsid w:val="003865D1"/>
    <w:rsid w:val="003D175E"/>
    <w:rsid w:val="003D362E"/>
    <w:rsid w:val="003D6E92"/>
    <w:rsid w:val="00416170"/>
    <w:rsid w:val="00426FE9"/>
    <w:rsid w:val="004359DE"/>
    <w:rsid w:val="00455E13"/>
    <w:rsid w:val="00457DB4"/>
    <w:rsid w:val="004748F5"/>
    <w:rsid w:val="004846A5"/>
    <w:rsid w:val="00502D2C"/>
    <w:rsid w:val="005258D9"/>
    <w:rsid w:val="00533B88"/>
    <w:rsid w:val="00546F9C"/>
    <w:rsid w:val="00581E2F"/>
    <w:rsid w:val="005907D5"/>
    <w:rsid w:val="00592DC8"/>
    <w:rsid w:val="005A6F26"/>
    <w:rsid w:val="005B366B"/>
    <w:rsid w:val="005C3DB3"/>
    <w:rsid w:val="006041C5"/>
    <w:rsid w:val="006C547A"/>
    <w:rsid w:val="006E6826"/>
    <w:rsid w:val="00705312"/>
    <w:rsid w:val="007B72FE"/>
    <w:rsid w:val="007C3B50"/>
    <w:rsid w:val="007F3BE2"/>
    <w:rsid w:val="00801038"/>
    <w:rsid w:val="00817627"/>
    <w:rsid w:val="00892D63"/>
    <w:rsid w:val="00894418"/>
    <w:rsid w:val="008C1AEF"/>
    <w:rsid w:val="008C46B0"/>
    <w:rsid w:val="008D0D8F"/>
    <w:rsid w:val="008D311E"/>
    <w:rsid w:val="00937E68"/>
    <w:rsid w:val="00945109"/>
    <w:rsid w:val="00990E35"/>
    <w:rsid w:val="00992D22"/>
    <w:rsid w:val="009B588E"/>
    <w:rsid w:val="009C1F87"/>
    <w:rsid w:val="00A349EB"/>
    <w:rsid w:val="00A65048"/>
    <w:rsid w:val="00A75BD0"/>
    <w:rsid w:val="00A76958"/>
    <w:rsid w:val="00AC6FCD"/>
    <w:rsid w:val="00AF4A40"/>
    <w:rsid w:val="00B7156C"/>
    <w:rsid w:val="00B72C13"/>
    <w:rsid w:val="00B74BF5"/>
    <w:rsid w:val="00BA18F2"/>
    <w:rsid w:val="00BB2972"/>
    <w:rsid w:val="00BC39F4"/>
    <w:rsid w:val="00BC5E7A"/>
    <w:rsid w:val="00C36CBB"/>
    <w:rsid w:val="00C53358"/>
    <w:rsid w:val="00C61D9B"/>
    <w:rsid w:val="00C64B0A"/>
    <w:rsid w:val="00C66382"/>
    <w:rsid w:val="00C8013F"/>
    <w:rsid w:val="00C82F62"/>
    <w:rsid w:val="00CE3E2B"/>
    <w:rsid w:val="00CE6311"/>
    <w:rsid w:val="00CE6439"/>
    <w:rsid w:val="00D51746"/>
    <w:rsid w:val="00D70379"/>
    <w:rsid w:val="00D775FC"/>
    <w:rsid w:val="00D85CE9"/>
    <w:rsid w:val="00D8717C"/>
    <w:rsid w:val="00D93C74"/>
    <w:rsid w:val="00D95626"/>
    <w:rsid w:val="00DF7EAD"/>
    <w:rsid w:val="00E30387"/>
    <w:rsid w:val="00E37DE9"/>
    <w:rsid w:val="00E560D7"/>
    <w:rsid w:val="00E63251"/>
    <w:rsid w:val="00E864F3"/>
    <w:rsid w:val="00E86DA9"/>
    <w:rsid w:val="00E900A5"/>
    <w:rsid w:val="00EF5AD9"/>
    <w:rsid w:val="00F11587"/>
    <w:rsid w:val="00F152BD"/>
    <w:rsid w:val="00F50C75"/>
    <w:rsid w:val="00F651B8"/>
    <w:rsid w:val="00F94FD5"/>
    <w:rsid w:val="1C731409"/>
    <w:rsid w:val="1EC87ED0"/>
    <w:rsid w:val="3AE138A5"/>
    <w:rsid w:val="455C3F32"/>
    <w:rsid w:val="67E81E06"/>
    <w:rsid w:val="6BDF7455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5</cp:revision>
  <dcterms:created xsi:type="dcterms:W3CDTF">2015-07-06T12:31:00Z</dcterms:created>
  <dcterms:modified xsi:type="dcterms:W3CDTF">2015-07-20T14:23:00Z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