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7A0" w:rsidRDefault="00E90A36" w:rsidP="00E90A36">
      <w:pPr>
        <w:pStyle w:val="a7"/>
        <w:spacing w:line="480" w:lineRule="auto"/>
      </w:pPr>
      <w:r w:rsidRPr="00893079">
        <w:rPr>
          <w:rFonts w:hint="eastAsia"/>
          <w:sz w:val="32"/>
        </w:rPr>
        <w:t>监理例会</w:t>
      </w:r>
      <w:r w:rsidR="006F37A0" w:rsidRPr="00893079">
        <w:rPr>
          <w:sz w:val="32"/>
        </w:rPr>
        <w:t>会议纪要</w:t>
      </w:r>
    </w:p>
    <w:p w:rsidR="00893079" w:rsidRDefault="006F37A0" w:rsidP="00893079">
      <w:pPr>
        <w:tabs>
          <w:tab w:val="left" w:pos="5390"/>
        </w:tabs>
        <w:topLinePunct/>
        <w:spacing w:line="276" w:lineRule="auto"/>
        <w:ind w:right="180"/>
        <w:rPr>
          <w:rFonts w:asciiTheme="minorEastAsia" w:eastAsiaTheme="minorEastAsia" w:hAnsiTheme="minorEastAsia"/>
          <w:kern w:val="21"/>
          <w:sz w:val="24"/>
        </w:rPr>
      </w:pPr>
      <w:r w:rsidRPr="00893079">
        <w:rPr>
          <w:rFonts w:asciiTheme="minorEastAsia" w:eastAsiaTheme="minorEastAsia" w:hAnsiTheme="minorEastAsia" w:hint="eastAsia"/>
          <w:kern w:val="21"/>
          <w:sz w:val="24"/>
        </w:rPr>
        <w:t>工程名称：</w:t>
      </w:r>
      <w:r w:rsidR="00D44AB1" w:rsidRPr="00D44AB1">
        <w:rPr>
          <w:rFonts w:asciiTheme="minorEastAsia" w:eastAsiaTheme="minorEastAsia" w:hAnsiTheme="minorEastAsia" w:hint="eastAsia"/>
          <w:kern w:val="21"/>
          <w:sz w:val="24"/>
        </w:rPr>
        <w:t>国泰精密机件（无锡）有限公司4.65MWp分布式光伏发电项目</w:t>
      </w:r>
    </w:p>
    <w:p w:rsidR="006F37A0" w:rsidRPr="0078560A" w:rsidRDefault="006F37A0" w:rsidP="00893079">
      <w:pPr>
        <w:tabs>
          <w:tab w:val="left" w:pos="5390"/>
        </w:tabs>
        <w:topLinePunct/>
        <w:spacing w:line="276" w:lineRule="auto"/>
        <w:ind w:right="180"/>
        <w:rPr>
          <w:rFonts w:ascii="仿宋" w:eastAsia="仿宋" w:hAnsi="仿宋"/>
          <w:kern w:val="21"/>
          <w:sz w:val="22"/>
        </w:rPr>
      </w:pPr>
      <w:r w:rsidRPr="0078560A">
        <w:rPr>
          <w:rFonts w:ascii="仿宋" w:eastAsia="仿宋" w:hAnsi="仿宋" w:hint="eastAsia"/>
          <w:kern w:val="21"/>
          <w:sz w:val="22"/>
        </w:rPr>
        <w:t>编号：</w:t>
      </w:r>
      <w:r w:rsidR="00D44AB1" w:rsidRPr="0078560A">
        <w:rPr>
          <w:rFonts w:ascii="仿宋" w:eastAsia="仿宋" w:hAnsi="仿宋"/>
          <w:kern w:val="21"/>
          <w:sz w:val="22"/>
        </w:rPr>
        <w:t>ZHSUP-WXGT-S</w:t>
      </w:r>
      <w:r w:rsidR="00D44AB1" w:rsidRPr="0078560A">
        <w:rPr>
          <w:rFonts w:ascii="仿宋" w:eastAsia="仿宋" w:hAnsi="仿宋" w:hint="eastAsia"/>
          <w:kern w:val="21"/>
          <w:sz w:val="22"/>
        </w:rPr>
        <w:t>MTG</w:t>
      </w:r>
      <w:r w:rsidR="0078560A" w:rsidRPr="0078560A">
        <w:rPr>
          <w:rFonts w:ascii="仿宋" w:eastAsia="仿宋" w:hAnsi="仿宋" w:hint="eastAsia"/>
          <w:kern w:val="21"/>
          <w:sz w:val="22"/>
        </w:rPr>
        <w:t>01</w:t>
      </w:r>
      <w:r w:rsidR="00D44AB1" w:rsidRPr="0078560A">
        <w:rPr>
          <w:rFonts w:ascii="仿宋" w:eastAsia="仿宋" w:hAnsi="仿宋"/>
          <w:kern w:val="21"/>
          <w:sz w:val="22"/>
        </w:rPr>
        <w:t xml:space="preserve"> </w:t>
      </w:r>
      <w:r w:rsidR="0078560A" w:rsidRPr="0078560A">
        <w:rPr>
          <w:rFonts w:ascii="仿宋" w:eastAsia="仿宋" w:hAnsi="仿宋" w:hint="eastAsia"/>
          <w:kern w:val="21"/>
          <w:sz w:val="22"/>
        </w:rPr>
        <w:t xml:space="preserve">   </w:t>
      </w:r>
      <w:r w:rsidR="00893079" w:rsidRPr="0078560A">
        <w:rPr>
          <w:rFonts w:ascii="仿宋" w:eastAsia="仿宋" w:hAnsi="仿宋" w:hint="eastAsia"/>
          <w:kern w:val="21"/>
          <w:sz w:val="22"/>
        </w:rPr>
        <w:t xml:space="preserve">    </w:t>
      </w:r>
      <w:r w:rsidR="00D44AB1" w:rsidRPr="0078560A">
        <w:rPr>
          <w:rFonts w:ascii="仿宋" w:eastAsia="仿宋" w:hAnsi="仿宋" w:hint="eastAsia"/>
          <w:kern w:val="21"/>
          <w:sz w:val="22"/>
        </w:rPr>
        <w:t xml:space="preserve">  </w:t>
      </w:r>
      <w:r w:rsidR="0078560A">
        <w:rPr>
          <w:rFonts w:ascii="仿宋" w:eastAsia="仿宋" w:hAnsi="仿宋"/>
          <w:kern w:val="21"/>
          <w:sz w:val="22"/>
        </w:rPr>
        <w:t xml:space="preserve">       </w:t>
      </w:r>
      <w:r w:rsidR="00D44AB1" w:rsidRPr="0078560A">
        <w:rPr>
          <w:rFonts w:ascii="仿宋" w:eastAsia="仿宋" w:hAnsi="仿宋" w:hint="eastAsia"/>
          <w:kern w:val="21"/>
          <w:sz w:val="22"/>
        </w:rPr>
        <w:t xml:space="preserve">                            </w:t>
      </w:r>
      <w:r w:rsidR="00893079" w:rsidRPr="0078560A">
        <w:rPr>
          <w:rFonts w:ascii="仿宋" w:eastAsia="仿宋" w:hAnsi="仿宋" w:hint="eastAsia"/>
          <w:kern w:val="21"/>
          <w:sz w:val="22"/>
        </w:rPr>
        <w:t xml:space="preserve">    </w:t>
      </w:r>
      <w:r w:rsidRPr="0078560A">
        <w:rPr>
          <w:rFonts w:ascii="仿宋" w:eastAsia="仿宋" w:hAnsi="仿宋" w:hint="eastAsia"/>
          <w:kern w:val="21"/>
          <w:sz w:val="22"/>
        </w:rPr>
        <w:t xml:space="preserve">签发： </w:t>
      </w:r>
      <w:r w:rsidRPr="0078560A">
        <w:rPr>
          <w:rFonts w:ascii="仿宋" w:eastAsia="仿宋" w:hAnsi="仿宋"/>
          <w:kern w:val="21"/>
          <w:sz w:val="22"/>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55"/>
        <w:gridCol w:w="578"/>
        <w:gridCol w:w="2281"/>
        <w:gridCol w:w="743"/>
        <w:gridCol w:w="960"/>
        <w:gridCol w:w="474"/>
        <w:gridCol w:w="2423"/>
      </w:tblGrid>
      <w:tr w:rsidR="006F37A0" w:rsidRPr="00893079" w:rsidTr="00893079">
        <w:trPr>
          <w:trHeight w:val="522"/>
          <w:jc w:val="center"/>
        </w:trPr>
        <w:tc>
          <w:tcPr>
            <w:tcW w:w="3033" w:type="dxa"/>
            <w:gridSpan w:val="2"/>
            <w:tcMar>
              <w:top w:w="0" w:type="dxa"/>
              <w:left w:w="85" w:type="dxa"/>
              <w:bottom w:w="0" w:type="dxa"/>
              <w:right w:w="85" w:type="dxa"/>
            </w:tcMar>
            <w:vAlign w:val="center"/>
          </w:tcPr>
          <w:p w:rsidR="006F37A0" w:rsidRPr="00A10041" w:rsidRDefault="006F37A0" w:rsidP="00913535">
            <w:pPr>
              <w:topLinePunct/>
              <w:snapToGrid w:val="0"/>
              <w:spacing w:before="60" w:after="60"/>
              <w:jc w:val="center"/>
              <w:rPr>
                <w:rFonts w:ascii="黑体" w:eastAsia="黑体" w:hAnsi="黑体"/>
                <w:sz w:val="24"/>
              </w:rPr>
            </w:pPr>
            <w:r w:rsidRPr="00A10041">
              <w:rPr>
                <w:rFonts w:ascii="黑体" w:eastAsia="黑体" w:hAnsi="黑体"/>
                <w:sz w:val="24"/>
              </w:rPr>
              <w:t>会议地点</w:t>
            </w:r>
          </w:p>
        </w:tc>
        <w:tc>
          <w:tcPr>
            <w:tcW w:w="2281" w:type="dxa"/>
            <w:tcMar>
              <w:top w:w="0" w:type="dxa"/>
              <w:left w:w="85" w:type="dxa"/>
              <w:bottom w:w="0" w:type="dxa"/>
              <w:right w:w="85" w:type="dxa"/>
            </w:tcMar>
            <w:vAlign w:val="center"/>
          </w:tcPr>
          <w:p w:rsidR="006F37A0" w:rsidRPr="00893079" w:rsidRDefault="008F49AB" w:rsidP="00E90A36">
            <w:pPr>
              <w:topLinePunct/>
              <w:snapToGrid w:val="0"/>
              <w:spacing w:before="60" w:after="60"/>
              <w:jc w:val="center"/>
              <w:rPr>
                <w:rFonts w:asciiTheme="minorEastAsia" w:eastAsiaTheme="minorEastAsia" w:hAnsiTheme="minorEastAsia"/>
                <w:sz w:val="24"/>
              </w:rPr>
            </w:pPr>
            <w:r>
              <w:rPr>
                <w:rFonts w:asciiTheme="minorEastAsia" w:eastAsiaTheme="minorEastAsia" w:hAnsiTheme="minorEastAsia" w:hint="eastAsia"/>
                <w:sz w:val="24"/>
              </w:rPr>
              <w:t>项目部办公室</w:t>
            </w:r>
          </w:p>
        </w:tc>
        <w:tc>
          <w:tcPr>
            <w:tcW w:w="1703" w:type="dxa"/>
            <w:gridSpan w:val="2"/>
            <w:tcMar>
              <w:top w:w="0" w:type="dxa"/>
              <w:left w:w="85" w:type="dxa"/>
              <w:bottom w:w="0" w:type="dxa"/>
              <w:right w:w="85" w:type="dxa"/>
            </w:tcMar>
            <w:vAlign w:val="center"/>
          </w:tcPr>
          <w:p w:rsidR="006F37A0" w:rsidRPr="00A10041" w:rsidRDefault="006F37A0" w:rsidP="00913535">
            <w:pPr>
              <w:topLinePunct/>
              <w:snapToGrid w:val="0"/>
              <w:spacing w:before="60" w:after="60"/>
              <w:jc w:val="center"/>
              <w:rPr>
                <w:rFonts w:ascii="黑体" w:eastAsia="黑体" w:hAnsi="黑体"/>
                <w:sz w:val="24"/>
              </w:rPr>
            </w:pPr>
            <w:r w:rsidRPr="00A10041">
              <w:rPr>
                <w:rFonts w:ascii="黑体" w:eastAsia="黑体" w:hAnsi="黑体"/>
                <w:sz w:val="24"/>
              </w:rPr>
              <w:t>会议时间</w:t>
            </w:r>
          </w:p>
        </w:tc>
        <w:tc>
          <w:tcPr>
            <w:tcW w:w="2897" w:type="dxa"/>
            <w:gridSpan w:val="2"/>
            <w:tcMar>
              <w:top w:w="0" w:type="dxa"/>
              <w:left w:w="85" w:type="dxa"/>
              <w:bottom w:w="0" w:type="dxa"/>
              <w:right w:w="85" w:type="dxa"/>
            </w:tcMar>
            <w:vAlign w:val="center"/>
          </w:tcPr>
          <w:p w:rsidR="006F37A0" w:rsidRPr="00893079" w:rsidRDefault="00E90A36" w:rsidP="00913535">
            <w:pPr>
              <w:topLinePunct/>
              <w:snapToGrid w:val="0"/>
              <w:spacing w:before="60" w:after="60"/>
              <w:jc w:val="center"/>
              <w:rPr>
                <w:rFonts w:asciiTheme="minorEastAsia" w:eastAsiaTheme="minorEastAsia" w:hAnsiTheme="minorEastAsia"/>
                <w:sz w:val="24"/>
              </w:rPr>
            </w:pPr>
            <w:r w:rsidRPr="00893079">
              <w:rPr>
                <w:rFonts w:asciiTheme="minorEastAsia" w:eastAsiaTheme="minorEastAsia" w:hAnsiTheme="minorEastAsia" w:hint="eastAsia"/>
                <w:sz w:val="24"/>
              </w:rPr>
              <w:t>201</w:t>
            </w:r>
            <w:r w:rsidR="008F49AB">
              <w:rPr>
                <w:rFonts w:asciiTheme="minorEastAsia" w:eastAsiaTheme="minorEastAsia" w:hAnsiTheme="minorEastAsia" w:hint="eastAsia"/>
                <w:sz w:val="24"/>
              </w:rPr>
              <w:t>7</w:t>
            </w:r>
            <w:r w:rsidRPr="00893079">
              <w:rPr>
                <w:rFonts w:asciiTheme="minorEastAsia" w:eastAsiaTheme="minorEastAsia" w:hAnsiTheme="minorEastAsia" w:hint="eastAsia"/>
                <w:sz w:val="24"/>
              </w:rPr>
              <w:t>-</w:t>
            </w:r>
            <w:r w:rsidR="00D44AB1">
              <w:rPr>
                <w:rFonts w:asciiTheme="minorEastAsia" w:eastAsiaTheme="minorEastAsia" w:hAnsiTheme="minorEastAsia" w:hint="eastAsia"/>
                <w:sz w:val="24"/>
              </w:rPr>
              <w:t>06</w:t>
            </w:r>
            <w:r w:rsidR="0048491C" w:rsidRPr="00893079">
              <w:rPr>
                <w:rFonts w:asciiTheme="minorEastAsia" w:eastAsiaTheme="minorEastAsia" w:hAnsiTheme="minorEastAsia" w:hint="eastAsia"/>
                <w:sz w:val="24"/>
              </w:rPr>
              <w:t>-</w:t>
            </w:r>
            <w:r w:rsidR="00D44AB1">
              <w:rPr>
                <w:rFonts w:asciiTheme="minorEastAsia" w:eastAsiaTheme="minorEastAsia" w:hAnsiTheme="minorEastAsia" w:hint="eastAsia"/>
                <w:sz w:val="24"/>
              </w:rPr>
              <w:t>12</w:t>
            </w:r>
          </w:p>
        </w:tc>
      </w:tr>
      <w:tr w:rsidR="006F37A0" w:rsidRPr="00893079" w:rsidTr="00893079">
        <w:trPr>
          <w:trHeight w:val="553"/>
          <w:jc w:val="center"/>
        </w:trPr>
        <w:tc>
          <w:tcPr>
            <w:tcW w:w="3033" w:type="dxa"/>
            <w:gridSpan w:val="2"/>
            <w:tcMar>
              <w:top w:w="0" w:type="dxa"/>
              <w:left w:w="85" w:type="dxa"/>
              <w:bottom w:w="0" w:type="dxa"/>
              <w:right w:w="85" w:type="dxa"/>
            </w:tcMar>
            <w:vAlign w:val="center"/>
          </w:tcPr>
          <w:p w:rsidR="006F37A0" w:rsidRPr="00A10041" w:rsidRDefault="006F37A0" w:rsidP="00913535">
            <w:pPr>
              <w:topLinePunct/>
              <w:snapToGrid w:val="0"/>
              <w:spacing w:before="60" w:after="60"/>
              <w:jc w:val="center"/>
              <w:rPr>
                <w:rFonts w:ascii="黑体" w:eastAsia="黑体" w:hAnsi="黑体"/>
                <w:sz w:val="24"/>
              </w:rPr>
            </w:pPr>
            <w:r w:rsidRPr="00A10041">
              <w:rPr>
                <w:rFonts w:ascii="黑体" w:eastAsia="黑体" w:hAnsi="黑体"/>
                <w:sz w:val="24"/>
              </w:rPr>
              <w:t>会议主持人</w:t>
            </w:r>
          </w:p>
        </w:tc>
        <w:tc>
          <w:tcPr>
            <w:tcW w:w="6881" w:type="dxa"/>
            <w:gridSpan w:val="5"/>
            <w:tcMar>
              <w:top w:w="0" w:type="dxa"/>
              <w:left w:w="85" w:type="dxa"/>
              <w:bottom w:w="0" w:type="dxa"/>
              <w:right w:w="85" w:type="dxa"/>
            </w:tcMar>
            <w:vAlign w:val="center"/>
          </w:tcPr>
          <w:p w:rsidR="006F37A0" w:rsidRPr="00893079" w:rsidRDefault="008F49AB" w:rsidP="00E90A36">
            <w:pPr>
              <w:topLinePunct/>
              <w:snapToGrid w:val="0"/>
              <w:spacing w:before="60" w:after="60"/>
              <w:ind w:firstLineChars="300" w:firstLine="720"/>
              <w:jc w:val="left"/>
              <w:rPr>
                <w:rFonts w:asciiTheme="minorEastAsia" w:eastAsiaTheme="minorEastAsia" w:hAnsiTheme="minorEastAsia"/>
                <w:sz w:val="24"/>
              </w:rPr>
            </w:pPr>
            <w:proofErr w:type="gramStart"/>
            <w:r>
              <w:rPr>
                <w:rFonts w:asciiTheme="minorEastAsia" w:eastAsiaTheme="minorEastAsia" w:hAnsiTheme="minorEastAsia" w:hint="eastAsia"/>
                <w:sz w:val="24"/>
              </w:rPr>
              <w:t>戚平</w:t>
            </w:r>
            <w:proofErr w:type="gramEnd"/>
          </w:p>
        </w:tc>
      </w:tr>
      <w:tr w:rsidR="006F37A0" w:rsidRPr="00893079" w:rsidTr="00893079">
        <w:trPr>
          <w:jc w:val="center"/>
        </w:trPr>
        <w:tc>
          <w:tcPr>
            <w:tcW w:w="9914" w:type="dxa"/>
            <w:gridSpan w:val="7"/>
            <w:tcMar>
              <w:top w:w="0" w:type="dxa"/>
              <w:left w:w="85" w:type="dxa"/>
              <w:bottom w:w="0" w:type="dxa"/>
              <w:right w:w="85" w:type="dxa"/>
            </w:tcMar>
            <w:vAlign w:val="center"/>
          </w:tcPr>
          <w:p w:rsidR="006F37A0" w:rsidRPr="00A10041" w:rsidRDefault="006F37A0" w:rsidP="00913535">
            <w:pPr>
              <w:topLinePunct/>
              <w:snapToGrid w:val="0"/>
              <w:spacing w:before="60" w:after="60"/>
              <w:rPr>
                <w:rFonts w:ascii="黑体" w:eastAsia="黑体" w:hAnsi="黑体"/>
                <w:sz w:val="24"/>
              </w:rPr>
            </w:pPr>
            <w:r w:rsidRPr="00A10041">
              <w:rPr>
                <w:rFonts w:ascii="黑体" w:eastAsia="黑体" w:hAnsi="黑体"/>
                <w:sz w:val="24"/>
              </w:rPr>
              <w:t>会议主题：</w:t>
            </w:r>
          </w:p>
          <w:p w:rsidR="006F37A0" w:rsidRPr="00893079" w:rsidRDefault="00DF038E" w:rsidP="00E90A36">
            <w:pPr>
              <w:topLinePunct/>
              <w:snapToGrid w:val="0"/>
              <w:spacing w:before="60" w:after="60"/>
              <w:rPr>
                <w:rFonts w:asciiTheme="minorEastAsia" w:eastAsiaTheme="minorEastAsia" w:hAnsiTheme="minorEastAsia"/>
                <w:sz w:val="24"/>
              </w:rPr>
            </w:pPr>
            <w:r>
              <w:rPr>
                <w:rFonts w:asciiTheme="minorEastAsia" w:eastAsiaTheme="minorEastAsia" w:hAnsiTheme="minorEastAsia" w:hint="eastAsia"/>
                <w:sz w:val="24"/>
              </w:rPr>
              <w:t>第一次监理例会</w:t>
            </w:r>
          </w:p>
        </w:tc>
      </w:tr>
      <w:tr w:rsidR="006F37A0" w:rsidRPr="00893079" w:rsidTr="00893079">
        <w:trPr>
          <w:jc w:val="center"/>
        </w:trPr>
        <w:tc>
          <w:tcPr>
            <w:tcW w:w="9914" w:type="dxa"/>
            <w:gridSpan w:val="7"/>
            <w:tcMar>
              <w:top w:w="0" w:type="dxa"/>
              <w:left w:w="85" w:type="dxa"/>
              <w:bottom w:w="0" w:type="dxa"/>
              <w:right w:w="85" w:type="dxa"/>
            </w:tcMar>
            <w:vAlign w:val="center"/>
          </w:tcPr>
          <w:p w:rsidR="006F37A0" w:rsidRPr="00A10041" w:rsidRDefault="006F37A0" w:rsidP="00913535">
            <w:pPr>
              <w:topLinePunct/>
              <w:snapToGrid w:val="0"/>
              <w:spacing w:before="60" w:after="60"/>
              <w:rPr>
                <w:rFonts w:ascii="黑体" w:eastAsia="黑体" w:hAnsi="黑体"/>
                <w:sz w:val="24"/>
              </w:rPr>
            </w:pPr>
            <w:r w:rsidRPr="00A10041">
              <w:rPr>
                <w:rFonts w:ascii="黑体" w:eastAsia="黑体" w:hAnsi="黑体"/>
                <w:sz w:val="24"/>
              </w:rPr>
              <w:t>本次会议内容：</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第一项、由甲方介绍各方人员：</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建设单位人员：</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     </w:t>
            </w:r>
            <w:r w:rsidR="00D44AB1">
              <w:rPr>
                <w:rFonts w:hint="eastAsia"/>
                <w:sz w:val="18"/>
                <w:szCs w:val="18"/>
              </w:rPr>
              <w:t>郭启星</w:t>
            </w:r>
            <w:r>
              <w:rPr>
                <w:rFonts w:hint="eastAsia"/>
                <w:sz w:val="18"/>
                <w:szCs w:val="18"/>
              </w:rPr>
              <w:t xml:space="preserve"> </w:t>
            </w:r>
            <w:proofErr w:type="gramStart"/>
            <w:r w:rsidR="00D44AB1">
              <w:rPr>
                <w:rFonts w:hint="eastAsia"/>
                <w:sz w:val="18"/>
                <w:szCs w:val="18"/>
              </w:rPr>
              <w:t>金益新</w:t>
            </w:r>
            <w:proofErr w:type="gramEnd"/>
            <w:r w:rsidRPr="00E0474B">
              <w:rPr>
                <w:rFonts w:hint="eastAsia"/>
                <w:sz w:val="18"/>
                <w:szCs w:val="18"/>
              </w:rPr>
              <w:t xml:space="preserve">  </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总承包单位人员</w:t>
            </w:r>
            <w:r>
              <w:rPr>
                <w:rFonts w:hint="eastAsia"/>
                <w:sz w:val="18"/>
                <w:szCs w:val="18"/>
              </w:rPr>
              <w:t>（</w:t>
            </w:r>
            <w:r w:rsidRPr="00E0474B">
              <w:rPr>
                <w:rFonts w:hint="eastAsia"/>
                <w:sz w:val="18"/>
                <w:szCs w:val="18"/>
              </w:rPr>
              <w:t>施工单位人员</w:t>
            </w:r>
            <w:r>
              <w:rPr>
                <w:rFonts w:hint="eastAsia"/>
                <w:sz w:val="18"/>
                <w:szCs w:val="18"/>
              </w:rPr>
              <w:t>）</w:t>
            </w:r>
            <w:r w:rsidRPr="00E0474B">
              <w:rPr>
                <w:rFonts w:hint="eastAsia"/>
                <w:sz w:val="18"/>
                <w:szCs w:val="18"/>
              </w:rPr>
              <w:t>：</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    </w:t>
            </w:r>
            <w:proofErr w:type="gramStart"/>
            <w:r w:rsidR="00D44AB1">
              <w:rPr>
                <w:rFonts w:hint="eastAsia"/>
                <w:sz w:val="18"/>
                <w:szCs w:val="18"/>
              </w:rPr>
              <w:t>胡宏莲</w:t>
            </w:r>
            <w:proofErr w:type="gramEnd"/>
            <w:r>
              <w:rPr>
                <w:rFonts w:hint="eastAsia"/>
                <w:sz w:val="18"/>
                <w:szCs w:val="18"/>
              </w:rPr>
              <w:t xml:space="preserve"> </w:t>
            </w:r>
            <w:r w:rsidR="00D44AB1">
              <w:rPr>
                <w:rFonts w:hint="eastAsia"/>
                <w:sz w:val="18"/>
                <w:szCs w:val="18"/>
              </w:rPr>
              <w:t>岑利辉</w:t>
            </w:r>
            <w:r>
              <w:rPr>
                <w:rFonts w:hint="eastAsia"/>
                <w:sz w:val="18"/>
                <w:szCs w:val="18"/>
              </w:rPr>
              <w:t xml:space="preserve"> </w:t>
            </w:r>
            <w:r w:rsidR="00D44AB1">
              <w:rPr>
                <w:rFonts w:hint="eastAsia"/>
                <w:sz w:val="18"/>
                <w:szCs w:val="18"/>
              </w:rPr>
              <w:t>刘国江</w:t>
            </w:r>
            <w:r w:rsidR="00D44AB1">
              <w:rPr>
                <w:rFonts w:hint="eastAsia"/>
                <w:sz w:val="18"/>
                <w:szCs w:val="18"/>
              </w:rPr>
              <w:t xml:space="preserve"> </w:t>
            </w:r>
            <w:proofErr w:type="gramStart"/>
            <w:r w:rsidR="00D44AB1">
              <w:rPr>
                <w:rFonts w:hint="eastAsia"/>
                <w:sz w:val="18"/>
                <w:szCs w:val="18"/>
              </w:rPr>
              <w:t>项超</w:t>
            </w:r>
            <w:proofErr w:type="gramEnd"/>
            <w:r w:rsidR="00D44AB1">
              <w:rPr>
                <w:rFonts w:hint="eastAsia"/>
                <w:sz w:val="18"/>
                <w:szCs w:val="18"/>
              </w:rPr>
              <w:t xml:space="preserve"> </w:t>
            </w:r>
            <w:r w:rsidR="00D44AB1">
              <w:rPr>
                <w:rFonts w:hint="eastAsia"/>
                <w:sz w:val="18"/>
                <w:szCs w:val="18"/>
              </w:rPr>
              <w:t>彭云</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监理单位人员：</w:t>
            </w:r>
          </w:p>
          <w:p w:rsidR="00DF038E" w:rsidRPr="00E0474B" w:rsidRDefault="00DF038E" w:rsidP="00DF038E">
            <w:pPr>
              <w:topLinePunct/>
              <w:snapToGrid w:val="0"/>
              <w:spacing w:before="60" w:after="60" w:line="276" w:lineRule="auto"/>
              <w:ind w:firstLineChars="200" w:firstLine="360"/>
              <w:rPr>
                <w:sz w:val="18"/>
                <w:szCs w:val="18"/>
              </w:rPr>
            </w:pPr>
            <w:proofErr w:type="gramStart"/>
            <w:r>
              <w:rPr>
                <w:rFonts w:hint="eastAsia"/>
                <w:sz w:val="18"/>
                <w:szCs w:val="18"/>
              </w:rPr>
              <w:t>戚平</w:t>
            </w:r>
            <w:proofErr w:type="gramEnd"/>
            <w:r>
              <w:rPr>
                <w:rFonts w:hint="eastAsia"/>
                <w:sz w:val="18"/>
                <w:szCs w:val="18"/>
              </w:rPr>
              <w:t xml:space="preserve"> </w:t>
            </w:r>
            <w:r>
              <w:rPr>
                <w:rFonts w:hint="eastAsia"/>
                <w:sz w:val="18"/>
                <w:szCs w:val="18"/>
              </w:rPr>
              <w:t>张军枫</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第二项、介绍本工程监理规划、监理实施细则所确定的控制目标</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监理公司总监：</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     </w:t>
            </w:r>
            <w:r w:rsidRPr="00E0474B">
              <w:rPr>
                <w:rFonts w:hint="eastAsia"/>
                <w:sz w:val="18"/>
                <w:szCs w:val="18"/>
              </w:rPr>
              <w:t>本工程的进度目标以合同工期为准；质量目标以合同约定为准；安全目标必须达到自治区级安全文明工地；造价以合同规定执行。</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第三项、介绍监理工作基本程序和方法及本工程管理规定</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监理公司总监：</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本工程计划于</w:t>
            </w:r>
            <w:r w:rsidRPr="00E0474B">
              <w:rPr>
                <w:rFonts w:hint="eastAsia"/>
                <w:sz w:val="18"/>
                <w:szCs w:val="18"/>
              </w:rPr>
              <w:t>201</w:t>
            </w:r>
            <w:r w:rsidR="00691CB6">
              <w:rPr>
                <w:rFonts w:hint="eastAsia"/>
                <w:sz w:val="18"/>
                <w:szCs w:val="18"/>
              </w:rPr>
              <w:t>7</w:t>
            </w:r>
            <w:r w:rsidRPr="00E0474B">
              <w:rPr>
                <w:rFonts w:hint="eastAsia"/>
                <w:sz w:val="18"/>
                <w:szCs w:val="18"/>
              </w:rPr>
              <w:t>年</w:t>
            </w:r>
            <w:r w:rsidRPr="00E0474B">
              <w:rPr>
                <w:rFonts w:hint="eastAsia"/>
                <w:sz w:val="18"/>
                <w:szCs w:val="18"/>
              </w:rPr>
              <w:t>0</w:t>
            </w:r>
            <w:r w:rsidR="00D44AB1">
              <w:rPr>
                <w:rFonts w:hint="eastAsia"/>
                <w:sz w:val="18"/>
                <w:szCs w:val="18"/>
              </w:rPr>
              <w:t>6</w:t>
            </w:r>
            <w:r w:rsidRPr="00E0474B">
              <w:rPr>
                <w:rFonts w:hint="eastAsia"/>
                <w:sz w:val="18"/>
                <w:szCs w:val="18"/>
              </w:rPr>
              <w:t>月</w:t>
            </w:r>
            <w:r w:rsidR="00D44AB1">
              <w:rPr>
                <w:rFonts w:hint="eastAsia"/>
                <w:sz w:val="18"/>
                <w:szCs w:val="18"/>
              </w:rPr>
              <w:t>12</w:t>
            </w:r>
            <w:r w:rsidRPr="00E0474B">
              <w:rPr>
                <w:rFonts w:hint="eastAsia"/>
                <w:sz w:val="18"/>
                <w:szCs w:val="18"/>
              </w:rPr>
              <w:t>日开工，为圆满实现工程质量、工期、投资、安全的控制目标，执行合同约定，“优质”、“高效”、“快速”地完成总任务，要将开工前的准备工作做好，特进行以下交底，望参建各方认真遵守执行。</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一、有关管理制度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（一）会议制度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A </w:t>
            </w:r>
            <w:r w:rsidRPr="00E0474B">
              <w:rPr>
                <w:rFonts w:hint="eastAsia"/>
                <w:sz w:val="18"/>
                <w:szCs w:val="18"/>
              </w:rPr>
              <w:t>工程例会</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会议时间：每星期</w:t>
            </w:r>
            <w:r w:rsidR="00691CB6">
              <w:rPr>
                <w:rFonts w:hint="eastAsia"/>
                <w:sz w:val="18"/>
                <w:szCs w:val="18"/>
              </w:rPr>
              <w:t>五</w:t>
            </w:r>
            <w:r w:rsidRPr="00E0474B">
              <w:rPr>
                <w:rFonts w:hint="eastAsia"/>
                <w:sz w:val="18"/>
                <w:szCs w:val="18"/>
              </w:rPr>
              <w:t>的下午</w:t>
            </w:r>
            <w:r w:rsidRPr="00E0474B">
              <w:rPr>
                <w:rFonts w:hint="eastAsia"/>
                <w:sz w:val="18"/>
                <w:szCs w:val="18"/>
              </w:rPr>
              <w:t>1</w:t>
            </w:r>
            <w:r>
              <w:rPr>
                <w:rFonts w:hint="eastAsia"/>
                <w:sz w:val="18"/>
                <w:szCs w:val="18"/>
              </w:rPr>
              <w:t>4</w:t>
            </w:r>
            <w:r w:rsidRPr="00E0474B">
              <w:rPr>
                <w:rFonts w:hint="eastAsia"/>
                <w:sz w:val="18"/>
                <w:szCs w:val="18"/>
              </w:rPr>
              <w:t>：</w:t>
            </w:r>
            <w:r w:rsidRPr="00E0474B">
              <w:rPr>
                <w:rFonts w:hint="eastAsia"/>
                <w:sz w:val="18"/>
                <w:szCs w:val="18"/>
              </w:rPr>
              <w:t>00</w:t>
            </w:r>
            <w:r w:rsidRPr="00E0474B">
              <w:rPr>
                <w:rFonts w:hint="eastAsia"/>
                <w:sz w:val="18"/>
                <w:szCs w:val="18"/>
              </w:rPr>
              <w:t>时在规定地点召开工程例会，例会由总监或总监代表主持。</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参加人员：建设单位工程部经理、主管工程师；监理方总监、总监代表、专业监理工程师及其它监理人员；施工方总包和分包项目经理、副经理、技术主管、质量、安全负责人。</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会议议程：</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）落实上周例会要求及决议情况；</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）施工单位提出未完成的原因、采取的弥补措施以及需要甲方、监理协调解决的问题；</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）监理对上周的施工情况小结：</w:t>
            </w:r>
            <w:r w:rsidRPr="00E0474B">
              <w:rPr>
                <w:rFonts w:hint="eastAsia"/>
                <w:sz w:val="18"/>
                <w:szCs w:val="18"/>
              </w:rPr>
              <w:t>1</w:t>
            </w:r>
            <w:r w:rsidRPr="00E0474B">
              <w:rPr>
                <w:rFonts w:hint="eastAsia"/>
                <w:sz w:val="18"/>
                <w:szCs w:val="18"/>
              </w:rPr>
              <w:t>周计划完成情况：</w:t>
            </w:r>
            <w:r w:rsidRPr="00E0474B">
              <w:rPr>
                <w:rFonts w:hint="eastAsia"/>
                <w:sz w:val="18"/>
                <w:szCs w:val="18"/>
              </w:rPr>
              <w:t>A</w:t>
            </w:r>
            <w:r w:rsidRPr="00E0474B">
              <w:rPr>
                <w:rFonts w:hint="eastAsia"/>
                <w:sz w:val="18"/>
                <w:szCs w:val="18"/>
              </w:rPr>
              <w:t>、周计划未完成实际完成比例；</w:t>
            </w:r>
            <w:r w:rsidRPr="00E0474B">
              <w:rPr>
                <w:rFonts w:hint="eastAsia"/>
                <w:sz w:val="18"/>
                <w:szCs w:val="18"/>
              </w:rPr>
              <w:t>B</w:t>
            </w:r>
            <w:r w:rsidRPr="00E0474B">
              <w:rPr>
                <w:rFonts w:hint="eastAsia"/>
                <w:sz w:val="18"/>
                <w:szCs w:val="18"/>
              </w:rPr>
              <w:t>、未完成原因采取了那些弥补措施，实际效果如何？</w:t>
            </w:r>
            <w:r w:rsidRPr="00E0474B">
              <w:rPr>
                <w:rFonts w:hint="eastAsia"/>
                <w:sz w:val="18"/>
                <w:szCs w:val="18"/>
              </w:rPr>
              <w:t>C</w:t>
            </w:r>
            <w:r w:rsidRPr="00E0474B">
              <w:rPr>
                <w:rFonts w:hint="eastAsia"/>
                <w:sz w:val="18"/>
                <w:szCs w:val="18"/>
              </w:rPr>
              <w:t>、处理办法及责任划分。</w:t>
            </w:r>
            <w:r w:rsidRPr="00E0474B">
              <w:rPr>
                <w:rFonts w:hint="eastAsia"/>
                <w:sz w:val="18"/>
                <w:szCs w:val="18"/>
              </w:rPr>
              <w:t>2</w:t>
            </w:r>
            <w:r w:rsidRPr="00E0474B">
              <w:rPr>
                <w:rFonts w:hint="eastAsia"/>
                <w:sz w:val="18"/>
                <w:szCs w:val="18"/>
              </w:rPr>
              <w:t>月末的月计划总结及相应的奖罚情况等；</w:t>
            </w:r>
            <w:r w:rsidRPr="00E0474B">
              <w:rPr>
                <w:rFonts w:hint="eastAsia"/>
                <w:sz w:val="18"/>
                <w:szCs w:val="18"/>
              </w:rPr>
              <w:t>3</w:t>
            </w:r>
            <w:r w:rsidRPr="00E0474B">
              <w:rPr>
                <w:rFonts w:hint="eastAsia"/>
                <w:sz w:val="18"/>
                <w:szCs w:val="18"/>
              </w:rPr>
              <w:t>质量：存在的质量缺陷及相应的决定；</w:t>
            </w:r>
            <w:r w:rsidRPr="00E0474B">
              <w:rPr>
                <w:rFonts w:hint="eastAsia"/>
                <w:sz w:val="18"/>
                <w:szCs w:val="18"/>
              </w:rPr>
              <w:t>4</w:t>
            </w:r>
            <w:r w:rsidRPr="00E0474B">
              <w:rPr>
                <w:rFonts w:hint="eastAsia"/>
                <w:sz w:val="18"/>
                <w:szCs w:val="18"/>
              </w:rPr>
              <w:t>安全文明：总结现场安全文明方面存在的不足、隐患及处理决定、安全文明检查通报。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例会纪要由监理公司记录整理并于两日内报建设单位工程部。</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B </w:t>
            </w:r>
            <w:r w:rsidRPr="00E0474B">
              <w:rPr>
                <w:rFonts w:hint="eastAsia"/>
                <w:sz w:val="18"/>
                <w:szCs w:val="18"/>
              </w:rPr>
              <w:t>专题会议</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在施工中出现的专业性质量、技术、设备、材料等单一问题，需要有关责任方的有关人员参加的专题会议，一般是由专业监理工程师主持，被通知参加会议的人员应准时到会，会议做出的决定有关责任方应认真执行。</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lastRenderedPageBreak/>
              <w:t>（二）行文制度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A </w:t>
            </w:r>
            <w:r w:rsidRPr="00E0474B">
              <w:rPr>
                <w:rFonts w:hint="eastAsia"/>
                <w:sz w:val="18"/>
                <w:szCs w:val="18"/>
              </w:rPr>
              <w:t>工程各参建单位互相行文时都应用收、发文</w:t>
            </w:r>
            <w:proofErr w:type="gramStart"/>
            <w:r w:rsidRPr="00E0474B">
              <w:rPr>
                <w:rFonts w:hint="eastAsia"/>
                <w:sz w:val="18"/>
                <w:szCs w:val="18"/>
              </w:rPr>
              <w:t>簿</w:t>
            </w:r>
            <w:proofErr w:type="gramEnd"/>
            <w:r w:rsidRPr="00E0474B">
              <w:rPr>
                <w:rFonts w:hint="eastAsia"/>
                <w:sz w:val="18"/>
                <w:szCs w:val="18"/>
              </w:rPr>
              <w:t>进行收、发文登记，以利于查找。</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B </w:t>
            </w:r>
            <w:r w:rsidRPr="00E0474B">
              <w:rPr>
                <w:rFonts w:hint="eastAsia"/>
                <w:sz w:val="18"/>
                <w:szCs w:val="18"/>
              </w:rPr>
              <w:t>工程各参建单位互相发文均应无条件签收，收到后如对文件内容有异议，可用报告、联系单等文件形式提出理由和意见，不得拒收或不签收，否则给予拒收单位罚款。</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C </w:t>
            </w:r>
            <w:r w:rsidRPr="00E0474B">
              <w:rPr>
                <w:rFonts w:hint="eastAsia"/>
                <w:sz w:val="18"/>
                <w:szCs w:val="18"/>
              </w:rPr>
              <w:t>各单位对文件均应分类归档妥善管理。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（三）管理制度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A</w:t>
            </w:r>
            <w:r w:rsidRPr="00E0474B">
              <w:rPr>
                <w:rFonts w:hint="eastAsia"/>
                <w:sz w:val="18"/>
                <w:szCs w:val="18"/>
              </w:rPr>
              <w:t>、各种规章制度上墙</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包括安全文明施工和工程质量管理等制度上墙</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B</w:t>
            </w:r>
            <w:r w:rsidRPr="00E0474B">
              <w:rPr>
                <w:rFonts w:hint="eastAsia"/>
                <w:sz w:val="18"/>
                <w:szCs w:val="18"/>
              </w:rPr>
              <w:t>、施工单位需向监理公司提交报审的资料制度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、施工单位要在工程开工前向监理公司提交施工单位的“企业资质等级证书”、“企业法人营业执照”等。</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、工程项目经理、各管理人员资格证书、上岗证等。</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、特殊作业工人上岗证（复印件即可），特殊作业包括：电工作业、压力容器操作、起重机械作业、金属焊接（气割）作业等。</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、施工组织设计或施工方案。</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5</w:t>
            </w:r>
            <w:r w:rsidRPr="00E0474B">
              <w:rPr>
                <w:rFonts w:hint="eastAsia"/>
                <w:sz w:val="18"/>
                <w:szCs w:val="18"/>
              </w:rPr>
              <w:t>、施工进度计划（包括进度横道图、施工网络图）。</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6</w:t>
            </w:r>
            <w:r w:rsidRPr="00E0474B">
              <w:rPr>
                <w:rFonts w:hint="eastAsia"/>
                <w:sz w:val="18"/>
                <w:szCs w:val="18"/>
              </w:rPr>
              <w:t>、建设单位已提供的水准点和坐标点的复核记录和施工测量放线资料。</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7</w:t>
            </w:r>
            <w:r w:rsidRPr="00E0474B">
              <w:rPr>
                <w:rFonts w:hint="eastAsia"/>
                <w:sz w:val="18"/>
                <w:szCs w:val="18"/>
              </w:rPr>
              <w:t>、施工组织设计（或施工方案）中开列的按施工进度进场的机械设备合格证或准用证、年审证书及设备清单等，重大设备的安装验收资料。</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8</w:t>
            </w:r>
            <w:r w:rsidRPr="00E0474B">
              <w:rPr>
                <w:rFonts w:hint="eastAsia"/>
                <w:sz w:val="18"/>
                <w:szCs w:val="18"/>
              </w:rPr>
              <w:t>、各进场材料合格证、材质化验单或检验报告和材料清单（先试后用）。</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9</w:t>
            </w:r>
            <w:r w:rsidRPr="00E0474B">
              <w:rPr>
                <w:rFonts w:hint="eastAsia"/>
                <w:sz w:val="18"/>
                <w:szCs w:val="18"/>
              </w:rPr>
              <w:t>、水泥混凝土、和砂浆强度等级的配合比设计。</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10</w:t>
            </w:r>
            <w:r w:rsidRPr="00E0474B">
              <w:rPr>
                <w:rFonts w:hint="eastAsia"/>
                <w:sz w:val="18"/>
                <w:szCs w:val="18"/>
              </w:rPr>
              <w:t>、分包单位的资质材料及分包合同。</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11</w:t>
            </w:r>
            <w:r w:rsidRPr="00E0474B">
              <w:rPr>
                <w:rFonts w:hint="eastAsia"/>
                <w:sz w:val="18"/>
                <w:szCs w:val="18"/>
              </w:rPr>
              <w:t>、各分项、分部、单位工程相关的质量检验评定表、质量保证资料及隐、预检记录。</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12</w:t>
            </w:r>
            <w:r w:rsidRPr="00E0474B">
              <w:rPr>
                <w:rFonts w:hint="eastAsia"/>
                <w:sz w:val="18"/>
                <w:szCs w:val="18"/>
              </w:rPr>
              <w:t>、试验、检测报告：包括砂、石、石粉、水泥、沥青、钢筋等原材料材质试验报告、水泥砂浆试压强</w:t>
            </w:r>
            <w:proofErr w:type="gramStart"/>
            <w:r w:rsidRPr="00E0474B">
              <w:rPr>
                <w:rFonts w:hint="eastAsia"/>
                <w:sz w:val="18"/>
                <w:szCs w:val="18"/>
              </w:rPr>
              <w:t>度报告</w:t>
            </w:r>
            <w:proofErr w:type="gramEnd"/>
            <w:r w:rsidRPr="00E0474B">
              <w:rPr>
                <w:rFonts w:hint="eastAsia"/>
                <w:sz w:val="18"/>
                <w:szCs w:val="18"/>
              </w:rPr>
              <w:t>等；</w:t>
            </w:r>
            <w:r w:rsidRPr="00E0474B">
              <w:rPr>
                <w:rFonts w:hint="eastAsia"/>
                <w:sz w:val="18"/>
                <w:szCs w:val="18"/>
              </w:rPr>
              <w:t xml:space="preserve"> </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12</w:t>
            </w:r>
            <w:r w:rsidRPr="00E0474B">
              <w:rPr>
                <w:rFonts w:hint="eastAsia"/>
                <w:sz w:val="18"/>
                <w:szCs w:val="18"/>
              </w:rPr>
              <w:t>、工程预、结算书。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13</w:t>
            </w:r>
            <w:r w:rsidRPr="00E0474B">
              <w:rPr>
                <w:rFonts w:hint="eastAsia"/>
                <w:sz w:val="18"/>
                <w:szCs w:val="18"/>
              </w:rPr>
              <w:t>、每月的安全检查资料及整改汇报资料。</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14</w:t>
            </w:r>
            <w:r w:rsidRPr="00E0474B">
              <w:rPr>
                <w:rFonts w:hint="eastAsia"/>
                <w:sz w:val="18"/>
                <w:szCs w:val="18"/>
              </w:rPr>
              <w:t>、《安全评价书》。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D</w:t>
            </w:r>
            <w:r w:rsidRPr="00E0474B">
              <w:rPr>
                <w:rFonts w:hint="eastAsia"/>
                <w:sz w:val="18"/>
                <w:szCs w:val="18"/>
              </w:rPr>
              <w:t>、施工人员管理制度</w:t>
            </w:r>
          </w:p>
          <w:p w:rsidR="00DF038E" w:rsidRDefault="00DF038E" w:rsidP="00DF038E">
            <w:pPr>
              <w:topLinePunct/>
              <w:snapToGrid w:val="0"/>
              <w:spacing w:before="60" w:after="60" w:line="276" w:lineRule="auto"/>
              <w:rPr>
                <w:sz w:val="18"/>
                <w:szCs w:val="18"/>
              </w:rPr>
            </w:pPr>
            <w:r w:rsidRPr="00E0474B">
              <w:rPr>
                <w:rFonts w:hint="eastAsia"/>
                <w:sz w:val="18"/>
                <w:szCs w:val="18"/>
              </w:rPr>
              <w:t>1</w:t>
            </w:r>
            <w:r>
              <w:rPr>
                <w:rFonts w:hint="eastAsia"/>
                <w:sz w:val="18"/>
                <w:szCs w:val="18"/>
              </w:rPr>
              <w:t>施工人员应审核，确保无通缉犯。</w:t>
            </w:r>
          </w:p>
          <w:p w:rsidR="00DF038E" w:rsidRPr="00E0474B" w:rsidRDefault="00DF038E" w:rsidP="00DF038E">
            <w:pPr>
              <w:topLinePunct/>
              <w:snapToGrid w:val="0"/>
              <w:spacing w:before="60" w:after="60" w:line="276" w:lineRule="auto"/>
              <w:rPr>
                <w:sz w:val="18"/>
                <w:szCs w:val="18"/>
              </w:rPr>
            </w:pPr>
            <w:r>
              <w:rPr>
                <w:rFonts w:hint="eastAsia"/>
                <w:sz w:val="18"/>
                <w:szCs w:val="18"/>
              </w:rPr>
              <w:t>2</w:t>
            </w:r>
            <w:r w:rsidRPr="00E0474B">
              <w:rPr>
                <w:rFonts w:hint="eastAsia"/>
                <w:sz w:val="18"/>
                <w:szCs w:val="18"/>
              </w:rPr>
              <w:t>施工管理人员的配备、调入、调出，施工项目部应事先书面通知监理，管理人员应保持稳定，不得随意变动。项目经理、主管工程师（技术员）、安全员、质检员、施工员、材料员、试验员、资料员等主要人员未经监理和建设单位许可，</w:t>
            </w:r>
            <w:r>
              <w:rPr>
                <w:rFonts w:hint="eastAsia"/>
                <w:sz w:val="18"/>
                <w:szCs w:val="18"/>
              </w:rPr>
              <w:t>禁止</w:t>
            </w:r>
            <w:r w:rsidRPr="00E0474B">
              <w:rPr>
                <w:rFonts w:hint="eastAsia"/>
                <w:sz w:val="18"/>
                <w:szCs w:val="18"/>
              </w:rPr>
              <w:t>擅离工地。</w:t>
            </w:r>
          </w:p>
          <w:p w:rsidR="00DF038E" w:rsidRPr="00E0474B" w:rsidRDefault="00DF038E" w:rsidP="00DF038E">
            <w:pPr>
              <w:topLinePunct/>
              <w:snapToGrid w:val="0"/>
              <w:spacing w:before="60" w:after="60" w:line="276" w:lineRule="auto"/>
              <w:rPr>
                <w:sz w:val="18"/>
                <w:szCs w:val="18"/>
              </w:rPr>
            </w:pPr>
            <w:r>
              <w:rPr>
                <w:rFonts w:hint="eastAsia"/>
                <w:sz w:val="18"/>
                <w:szCs w:val="18"/>
              </w:rPr>
              <w:t>3</w:t>
            </w:r>
            <w:proofErr w:type="gramStart"/>
            <w:r w:rsidRPr="00E0474B">
              <w:rPr>
                <w:rFonts w:hint="eastAsia"/>
                <w:sz w:val="18"/>
                <w:szCs w:val="18"/>
              </w:rPr>
              <w:t>各</w:t>
            </w:r>
            <w:proofErr w:type="gramEnd"/>
            <w:r w:rsidRPr="00E0474B">
              <w:rPr>
                <w:rFonts w:hint="eastAsia"/>
                <w:sz w:val="18"/>
                <w:szCs w:val="18"/>
              </w:rPr>
              <w:t>施工项目经理、主管工程师（技术员）应在现场坚守工作岗位，有事离开施工现场一天以上的，应向总监理工程师和建设单位工程部经理请假。</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E</w:t>
            </w:r>
            <w:r w:rsidRPr="00E0474B">
              <w:rPr>
                <w:rFonts w:hint="eastAsia"/>
                <w:sz w:val="18"/>
                <w:szCs w:val="18"/>
              </w:rPr>
              <w:t>、</w:t>
            </w:r>
            <w:r w:rsidRPr="00E0474B">
              <w:rPr>
                <w:rFonts w:hint="eastAsia"/>
                <w:sz w:val="18"/>
                <w:szCs w:val="18"/>
              </w:rPr>
              <w:t xml:space="preserve"> </w:t>
            </w:r>
            <w:r w:rsidRPr="00E0474B">
              <w:rPr>
                <w:rFonts w:hint="eastAsia"/>
                <w:sz w:val="18"/>
                <w:szCs w:val="18"/>
              </w:rPr>
              <w:t>施工机械和工程设备的管理制度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proofErr w:type="gramStart"/>
            <w:r w:rsidRPr="00E0474B">
              <w:rPr>
                <w:rFonts w:hint="eastAsia"/>
                <w:sz w:val="18"/>
                <w:szCs w:val="18"/>
              </w:rPr>
              <w:t>各项目部进场</w:t>
            </w:r>
            <w:proofErr w:type="gramEnd"/>
            <w:r w:rsidRPr="00E0474B">
              <w:rPr>
                <w:rFonts w:hint="eastAsia"/>
                <w:sz w:val="18"/>
                <w:szCs w:val="18"/>
              </w:rPr>
              <w:t>的施</w:t>
            </w:r>
            <w:r>
              <w:rPr>
                <w:rFonts w:hint="eastAsia"/>
                <w:sz w:val="18"/>
                <w:szCs w:val="18"/>
              </w:rPr>
              <w:t>工机械应按有关规定进行维护保养和安装，并对大型机械建档管理，起</w:t>
            </w:r>
            <w:r w:rsidRPr="00E0474B">
              <w:rPr>
                <w:rFonts w:hint="eastAsia"/>
                <w:sz w:val="18"/>
                <w:szCs w:val="18"/>
              </w:rPr>
              <w:t>吊</w:t>
            </w:r>
            <w:r>
              <w:rPr>
                <w:rFonts w:hint="eastAsia"/>
                <w:sz w:val="18"/>
                <w:szCs w:val="18"/>
              </w:rPr>
              <w:t>车</w:t>
            </w:r>
            <w:r w:rsidRPr="00E0474B">
              <w:rPr>
                <w:rFonts w:hint="eastAsia"/>
                <w:sz w:val="18"/>
                <w:szCs w:val="18"/>
              </w:rPr>
              <w:t>、施工电梯的安装应由安装资格证书的专业安装单位安装，</w:t>
            </w:r>
            <w:proofErr w:type="gramStart"/>
            <w:r w:rsidRPr="00E0474B">
              <w:rPr>
                <w:rFonts w:hint="eastAsia"/>
                <w:sz w:val="18"/>
                <w:szCs w:val="18"/>
              </w:rPr>
              <w:t>经安</w:t>
            </w:r>
            <w:proofErr w:type="gramEnd"/>
            <w:r w:rsidRPr="00E0474B">
              <w:rPr>
                <w:rFonts w:hint="eastAsia"/>
                <w:sz w:val="18"/>
                <w:szCs w:val="18"/>
              </w:rPr>
              <w:t>全监督部门检查合格后发合格证书，复印件及时报给建设单位和监理备查。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施工机械使用应实行挂牌制，“机械的安全作规程”、“操作者的岗位责任制”，机械名称、型号、功率、厂家、操作人员姓名都应标明。</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工程设备进场时，由订货方负责安放，开箱前由订货方组织监理、建设单位、承包单位的专业技术人员检查货单等资料与包装箱的标注是否一致，外包装有无损伤，开箱时安装单位和订货单位应认真检查校对零部件、资料等，认真做好开箱记录，有问题应共同查清认证，并向厂家提出。</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F</w:t>
            </w:r>
            <w:r w:rsidRPr="00E0474B">
              <w:rPr>
                <w:rFonts w:hint="eastAsia"/>
                <w:sz w:val="18"/>
                <w:szCs w:val="18"/>
              </w:rPr>
              <w:t>、</w:t>
            </w:r>
            <w:r w:rsidRPr="00E0474B">
              <w:rPr>
                <w:rFonts w:hint="eastAsia"/>
                <w:sz w:val="18"/>
                <w:szCs w:val="18"/>
              </w:rPr>
              <w:t xml:space="preserve"> </w:t>
            </w:r>
            <w:r w:rsidRPr="00E0474B">
              <w:rPr>
                <w:rFonts w:hint="eastAsia"/>
                <w:sz w:val="18"/>
                <w:szCs w:val="18"/>
              </w:rPr>
              <w:t>建立施工现场统一管理的制度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在施工现场的所有施工人员和管理人员都必须服从建设单位工作人员和监理人员的监督管理，及特殊情况下的指挥和调动。</w:t>
            </w:r>
          </w:p>
          <w:p w:rsidR="00DF038E"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施工现场的平面布置、安全、文明施工、治安的工作统一由总</w:t>
            </w:r>
            <w:proofErr w:type="gramStart"/>
            <w:r w:rsidRPr="00E0474B">
              <w:rPr>
                <w:rFonts w:hint="eastAsia"/>
                <w:sz w:val="18"/>
                <w:szCs w:val="18"/>
              </w:rPr>
              <w:t>包单位</w:t>
            </w:r>
            <w:proofErr w:type="gramEnd"/>
            <w:r w:rsidRPr="00E0474B">
              <w:rPr>
                <w:rFonts w:hint="eastAsia"/>
                <w:sz w:val="18"/>
                <w:szCs w:val="18"/>
              </w:rPr>
              <w:t>管理，各分包、专业施工单位进场后，怎样与总包单</w:t>
            </w:r>
            <w:r w:rsidRPr="00E0474B">
              <w:rPr>
                <w:rFonts w:hint="eastAsia"/>
                <w:sz w:val="18"/>
                <w:szCs w:val="18"/>
              </w:rPr>
              <w:lastRenderedPageBreak/>
              <w:t>位配合，由双方协商解决，总包单位要价</w:t>
            </w:r>
            <w:proofErr w:type="gramStart"/>
            <w:r w:rsidRPr="00E0474B">
              <w:rPr>
                <w:rFonts w:hint="eastAsia"/>
                <w:sz w:val="18"/>
                <w:szCs w:val="18"/>
              </w:rPr>
              <w:t>应合理并符</w:t>
            </w:r>
            <w:proofErr w:type="gramEnd"/>
            <w:r w:rsidRPr="00E0474B">
              <w:rPr>
                <w:rFonts w:hint="eastAsia"/>
                <w:sz w:val="18"/>
                <w:szCs w:val="18"/>
              </w:rPr>
              <w:t>合规定，分包单位应积极配合服从管理。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二、工程施工管理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工程施工必须严格遵守国家现行的工程施工验收规范、规程、标准及地方政府的有关各项规定。</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按照施工图纸及有关部门批准的设计和修改文件精心组织施工。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在未得到设计变更通知前，施工单位不得擅自改动原设计。</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施工单位为了方便施工，在不影响原设计安全和质量的情况下，或采用新技术、新工艺、新材料、新设备，技术主管工程师可用“技术核定单”的形式提出增加或减少</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原设计的改动报告，此报告经监理工程师和建设单位主管工程师批准签字后，再报给设计单位，在未得到批准前，不得按核定单施工。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5)</w:t>
            </w:r>
            <w:r w:rsidRPr="00E0474B">
              <w:rPr>
                <w:rFonts w:hint="eastAsia"/>
                <w:sz w:val="18"/>
                <w:szCs w:val="18"/>
              </w:rPr>
              <w:t>认真做好施工前的准备工作</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A  </w:t>
            </w:r>
            <w:r w:rsidRPr="00E0474B">
              <w:rPr>
                <w:rFonts w:hint="eastAsia"/>
                <w:sz w:val="18"/>
                <w:szCs w:val="18"/>
              </w:rPr>
              <w:t>施工合同签订后，建设单位应及时组织有关单位和人员进行图纸会审，由承包单位整理“图纸会审纪要”，经设计、建设、监理、施工单位负责人签字后，“纪要”生效，成为正式设计文件。</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B</w:t>
            </w:r>
            <w:r w:rsidRPr="00E0474B">
              <w:rPr>
                <w:rFonts w:hint="eastAsia"/>
                <w:sz w:val="18"/>
                <w:szCs w:val="18"/>
              </w:rPr>
              <w:t>承包单位在施工前应编制“施工组织设计”，编制要求：</w:t>
            </w:r>
            <w:r w:rsidRPr="00E0474B">
              <w:rPr>
                <w:rFonts w:hint="eastAsia"/>
                <w:sz w:val="18"/>
                <w:szCs w:val="18"/>
              </w:rPr>
              <w:t>1</w:t>
            </w:r>
            <w:r w:rsidRPr="00E0474B">
              <w:rPr>
                <w:rFonts w:hint="eastAsia"/>
                <w:sz w:val="18"/>
                <w:szCs w:val="18"/>
              </w:rPr>
              <w:t>、施工单位向监理公司所报审的施工组织设计和施工方案必须自审手续齐全：有编制人、项目经理、施工单位技术负责人的签名、施工单位公章、有针对性、有特殊措施，施工单位要针对工程的特点，对特殊工序及重要部位要编制专项施工方案。监理单位将对报审的施工组织设计或施工方案进行审核并</w:t>
            </w:r>
            <w:proofErr w:type="gramStart"/>
            <w:r w:rsidRPr="00E0474B">
              <w:rPr>
                <w:rFonts w:hint="eastAsia"/>
                <w:sz w:val="18"/>
                <w:szCs w:val="18"/>
              </w:rPr>
              <w:t>按通过</w:t>
            </w:r>
            <w:proofErr w:type="gramEnd"/>
            <w:r w:rsidRPr="00E0474B">
              <w:rPr>
                <w:rFonts w:hint="eastAsia"/>
                <w:sz w:val="18"/>
                <w:szCs w:val="18"/>
              </w:rPr>
              <w:t>审核后的施工方案进行监督、检查其实施情况。另外，在施工过程中，施工单位需按照实际情况对施工组织设计和施工方案进行修正、完善和纠偏。施工组织设计应经总监理工程师和建设单位工地负责人审批后方可实施，否则为无效“施工组织设计”。</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C</w:t>
            </w:r>
            <w:r w:rsidRPr="00E0474B">
              <w:rPr>
                <w:rFonts w:hint="eastAsia"/>
                <w:sz w:val="18"/>
                <w:szCs w:val="18"/>
              </w:rPr>
              <w:t>承包单位在进驻施工现场前，应根据工程位置、周边建筑物、道路、水、电源位置等现场情况，绘制出“施工现场平面布置图”，要求施工设施、料场、加工场、施工机械、水电路走向等的安排应安全、经济合理。该平面图应经总监理工程师、建设单位工地负责人同意后，绘制彩色图纸，放大后在建设单位现场办公室、监理办公室、承包单位办公室、会议室墙上张挂。</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D</w:t>
            </w:r>
            <w:r w:rsidRPr="00E0474B">
              <w:rPr>
                <w:rFonts w:hint="eastAsia"/>
                <w:sz w:val="18"/>
                <w:szCs w:val="18"/>
              </w:rPr>
              <w:t>承包单位根据经批准的“总施工进度网络计划图”进行放大，在建设单位、监理机构、施工单位的办公室和会议室进行张挂。</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E </w:t>
            </w:r>
            <w:r w:rsidRPr="00E0474B">
              <w:rPr>
                <w:rFonts w:hint="eastAsia"/>
                <w:sz w:val="18"/>
                <w:szCs w:val="18"/>
              </w:rPr>
              <w:t>承包单位根据其施工组织设计中机械设备、</w:t>
            </w:r>
            <w:proofErr w:type="gramStart"/>
            <w:r w:rsidRPr="00E0474B">
              <w:rPr>
                <w:rFonts w:hint="eastAsia"/>
                <w:sz w:val="18"/>
                <w:szCs w:val="18"/>
              </w:rPr>
              <w:t>机工具</w:t>
            </w:r>
            <w:proofErr w:type="gramEnd"/>
            <w:r w:rsidRPr="00E0474B">
              <w:rPr>
                <w:rFonts w:hint="eastAsia"/>
                <w:sz w:val="18"/>
                <w:szCs w:val="18"/>
              </w:rPr>
              <w:t>计划，编制满足工程分阶段施工需要的各种施工机械设备、机具的进场计划。此计划应经监理工程师和建设单位主管工程师批准同意，进场的设备、机具必须保证计划数量，保证完好率，能够正常运转，不合格的机械设备禁止进场。</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F </w:t>
            </w:r>
            <w:r w:rsidRPr="00E0474B">
              <w:rPr>
                <w:rFonts w:hint="eastAsia"/>
                <w:sz w:val="18"/>
                <w:szCs w:val="18"/>
              </w:rPr>
              <w:t>承包单位应根据工程量的需要，提前做好施工用料和工程用料的材料计划，该计划应报经专业监理工程师和建设单位主管工程师审查批准。基础和主体施工使用的模板材料必须是优质，禁止采用劣质和不合格材料，否则监理工程师有权要求停止使用。</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G </w:t>
            </w:r>
            <w:r w:rsidRPr="00E0474B">
              <w:rPr>
                <w:rFonts w:hint="eastAsia"/>
                <w:sz w:val="18"/>
                <w:szCs w:val="18"/>
              </w:rPr>
              <w:t>承包单位的工程项目部的施工组织要合理，管理部门的制度要齐全，劳务队的选择、管理人员的配备数量素质都必须满足工程施工和管理工作的需要，对那些不适应工程和管理需要的管理人员和劳务队及施工人员，监理和建设单位根据其问题程度，有权要求承包单位更换或做出清出施工现场或给予经济处罚的决定。</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H </w:t>
            </w:r>
            <w:r w:rsidRPr="00E0474B">
              <w:rPr>
                <w:rFonts w:hint="eastAsia"/>
                <w:sz w:val="18"/>
                <w:szCs w:val="18"/>
              </w:rPr>
              <w:t>为严格要求施工队伍的素质，总包单位在选用分包施工队伍时，必须事先进行考查，并将考察情况和分包单位的资质证明等资料报告给总监理工程师和建设单位主管工程师，经审查同意后，方可使用，否则视为未经批准的施工队伍，不准进场施工，未经审批擅自使用对承包单位给予经济处罚。</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、工程施工要按建设部的建</w:t>
            </w:r>
            <w:r w:rsidRPr="00E0474B">
              <w:rPr>
                <w:rFonts w:hint="eastAsia"/>
                <w:sz w:val="18"/>
                <w:szCs w:val="18"/>
              </w:rPr>
              <w:t>[2000]211</w:t>
            </w:r>
            <w:r w:rsidRPr="00E0474B">
              <w:rPr>
                <w:rFonts w:hint="eastAsia"/>
                <w:sz w:val="18"/>
                <w:szCs w:val="18"/>
              </w:rPr>
              <w:t>号文《房屋建筑工程和市政基础设施工程实行见证取样和送检的规定》及有关规定执行，必须在建设单位或工程监理人员的见证下，由施工单位的现场试验人员对工程建设中涉及结构安全的试块、试件和材料在现场取样，送至规定的检测中心进行检测。对于施工所需的各种原材料要尽快进行送检。所有原材料要送检合格后，经监理单位批准后方可使用。</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施工单位要明确工地现场接受监理指令的人员。施工单位各专业要指定一名技术人员接受监理工程师指示。监理工程师发出的各种文字指示必须接受并回复，以保证监理工程师对工程进度、质量、投资的有效控制。</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、施工单位要严格按图施工，若有必要进行设计变更的须先进行设计洽商，以征求业主、设计单位和监理公司的意见，获准后方可进行施工，并按设计变更通知执行，严禁私自修改设计图纸施工。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5</w:t>
            </w:r>
            <w:r w:rsidRPr="00E0474B">
              <w:rPr>
                <w:rFonts w:hint="eastAsia"/>
                <w:sz w:val="18"/>
                <w:szCs w:val="18"/>
              </w:rPr>
              <w:t>、工程的每个分项或每一道工序，施工单位要做好“三级”自检工作，自检合格后再上报监理人员验收，监理人员验收合格后方可进行下一道工序的施工。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7</w:t>
            </w:r>
            <w:r w:rsidRPr="00E0474B">
              <w:rPr>
                <w:rFonts w:hint="eastAsia"/>
                <w:sz w:val="18"/>
                <w:szCs w:val="18"/>
              </w:rPr>
              <w:t>、隐蔽工程的验收必须由施工单位先组织自检，自检合格后再组织业主代表、设计人员、监理人员等有关人员会同验收，验收合格后立即进行隐蔽工程验收签证。</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lastRenderedPageBreak/>
              <w:t>8</w:t>
            </w:r>
            <w:r w:rsidRPr="00E0474B">
              <w:rPr>
                <w:rFonts w:hint="eastAsia"/>
                <w:sz w:val="18"/>
                <w:szCs w:val="18"/>
              </w:rPr>
              <w:t>、监理公司将会在施工过程中进行技术预控和中间检查，在平行检查、巡视、旁站的过程中发现问题会立即知会施工单位按施工规范或设计图纸进行整改，有必要时将会运用书面形式向施工单位发出监理工程师通知，而且施工单位须按通知内容</w:t>
            </w:r>
            <w:proofErr w:type="gramStart"/>
            <w:r w:rsidRPr="00E0474B">
              <w:rPr>
                <w:rFonts w:hint="eastAsia"/>
                <w:sz w:val="18"/>
                <w:szCs w:val="18"/>
              </w:rPr>
              <w:t>作出</w:t>
            </w:r>
            <w:proofErr w:type="gramEnd"/>
            <w:r w:rsidRPr="00E0474B">
              <w:rPr>
                <w:rFonts w:hint="eastAsia"/>
                <w:sz w:val="18"/>
                <w:szCs w:val="18"/>
              </w:rPr>
              <w:t>处理，并要立即填写“监理工程师通知回复单”上报整改情况。</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9</w:t>
            </w:r>
            <w:r w:rsidRPr="00E0474B">
              <w:rPr>
                <w:rFonts w:hint="eastAsia"/>
                <w:sz w:val="18"/>
                <w:szCs w:val="18"/>
              </w:rPr>
              <w:t>、施工单位要按照监理程序及时填写各种报验单及其它上报表格（监理用表</w:t>
            </w:r>
            <w:r w:rsidRPr="00E0474B">
              <w:rPr>
                <w:rFonts w:hint="eastAsia"/>
                <w:sz w:val="18"/>
                <w:szCs w:val="18"/>
              </w:rPr>
              <w:t>A</w:t>
            </w:r>
            <w:r w:rsidRPr="00E0474B">
              <w:rPr>
                <w:rFonts w:hint="eastAsia"/>
                <w:sz w:val="18"/>
                <w:szCs w:val="18"/>
              </w:rPr>
              <w:t>表），并要填写真实完整。施工资料要使用交通系统的专用表格进行填写。</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10</w:t>
            </w:r>
            <w:r w:rsidRPr="00E0474B">
              <w:rPr>
                <w:rFonts w:hint="eastAsia"/>
                <w:sz w:val="18"/>
                <w:szCs w:val="18"/>
              </w:rPr>
              <w:t>、施工单位须每月</w:t>
            </w:r>
            <w:r>
              <w:rPr>
                <w:rFonts w:hint="eastAsia"/>
                <w:sz w:val="18"/>
                <w:szCs w:val="18"/>
              </w:rPr>
              <w:t>、每周</w:t>
            </w:r>
            <w:r w:rsidRPr="00E0474B">
              <w:rPr>
                <w:rFonts w:hint="eastAsia"/>
                <w:sz w:val="18"/>
                <w:szCs w:val="18"/>
              </w:rPr>
              <w:t>（具体日期</w:t>
            </w:r>
            <w:r>
              <w:rPr>
                <w:rFonts w:hint="eastAsia"/>
                <w:sz w:val="18"/>
                <w:szCs w:val="18"/>
              </w:rPr>
              <w:t>：电子版截至到周日下午之前，纸质版周一监理例会之前</w:t>
            </w:r>
            <w:r w:rsidRPr="00E0474B">
              <w:rPr>
                <w:rFonts w:hint="eastAsia"/>
                <w:sz w:val="18"/>
                <w:szCs w:val="18"/>
              </w:rPr>
              <w:t>）向监理公司上报反映本月</w:t>
            </w:r>
            <w:r>
              <w:rPr>
                <w:rFonts w:hint="eastAsia"/>
                <w:sz w:val="18"/>
                <w:szCs w:val="18"/>
              </w:rPr>
              <w:t>、本周</w:t>
            </w:r>
            <w:r w:rsidRPr="00E0474B">
              <w:rPr>
                <w:rFonts w:hint="eastAsia"/>
                <w:sz w:val="18"/>
                <w:szCs w:val="18"/>
              </w:rPr>
              <w:t>施工情况的有关月</w:t>
            </w:r>
            <w:r>
              <w:rPr>
                <w:rFonts w:hint="eastAsia"/>
                <w:sz w:val="18"/>
                <w:szCs w:val="18"/>
              </w:rPr>
              <w:t>、周</w:t>
            </w:r>
            <w:r w:rsidRPr="00E0474B">
              <w:rPr>
                <w:rFonts w:hint="eastAsia"/>
                <w:sz w:val="18"/>
                <w:szCs w:val="18"/>
              </w:rPr>
              <w:t>报表和下月</w:t>
            </w:r>
            <w:r>
              <w:rPr>
                <w:rFonts w:hint="eastAsia"/>
                <w:sz w:val="18"/>
                <w:szCs w:val="18"/>
              </w:rPr>
              <w:t>、周</w:t>
            </w:r>
            <w:r w:rsidRPr="00E0474B">
              <w:rPr>
                <w:rFonts w:hint="eastAsia"/>
                <w:sz w:val="18"/>
                <w:szCs w:val="18"/>
              </w:rPr>
              <w:t>工作计划等，内容如下：</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w:t>
            </w:r>
            <w:r w:rsidRPr="00E0474B">
              <w:rPr>
                <w:rFonts w:hint="eastAsia"/>
                <w:sz w:val="18"/>
                <w:szCs w:val="18"/>
              </w:rPr>
              <w:t>1</w:t>
            </w:r>
            <w:r w:rsidRPr="00E0474B">
              <w:rPr>
                <w:rFonts w:hint="eastAsia"/>
                <w:sz w:val="18"/>
                <w:szCs w:val="18"/>
              </w:rPr>
              <w:t>）本月</w:t>
            </w:r>
            <w:r>
              <w:rPr>
                <w:rFonts w:hint="eastAsia"/>
                <w:sz w:val="18"/>
                <w:szCs w:val="18"/>
              </w:rPr>
              <w:t>、</w:t>
            </w:r>
            <w:proofErr w:type="gramStart"/>
            <w:r>
              <w:rPr>
                <w:rFonts w:hint="eastAsia"/>
                <w:sz w:val="18"/>
                <w:szCs w:val="18"/>
              </w:rPr>
              <w:t>周</w:t>
            </w:r>
            <w:r w:rsidRPr="00E0474B">
              <w:rPr>
                <w:rFonts w:hint="eastAsia"/>
                <w:sz w:val="18"/>
                <w:szCs w:val="18"/>
              </w:rPr>
              <w:t>完成</w:t>
            </w:r>
            <w:proofErr w:type="gramEnd"/>
            <w:r w:rsidRPr="00E0474B">
              <w:rPr>
                <w:rFonts w:hint="eastAsia"/>
                <w:sz w:val="18"/>
                <w:szCs w:val="18"/>
              </w:rPr>
              <w:t>工程量、质量等级等。</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w:t>
            </w:r>
            <w:r w:rsidRPr="00E0474B">
              <w:rPr>
                <w:rFonts w:hint="eastAsia"/>
                <w:sz w:val="18"/>
                <w:szCs w:val="18"/>
              </w:rPr>
              <w:t>2</w:t>
            </w:r>
            <w:r w:rsidRPr="00E0474B">
              <w:rPr>
                <w:rFonts w:hint="eastAsia"/>
                <w:sz w:val="18"/>
                <w:szCs w:val="18"/>
              </w:rPr>
              <w:t>）本月</w:t>
            </w:r>
            <w:r>
              <w:rPr>
                <w:rFonts w:hint="eastAsia"/>
                <w:sz w:val="18"/>
                <w:szCs w:val="18"/>
              </w:rPr>
              <w:t>、周</w:t>
            </w:r>
            <w:r w:rsidRPr="00E0474B">
              <w:rPr>
                <w:rFonts w:hint="eastAsia"/>
                <w:sz w:val="18"/>
                <w:szCs w:val="18"/>
              </w:rPr>
              <w:t>投入施工管理人员、作业人员、机械设备清单等。</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w:t>
            </w:r>
            <w:r w:rsidRPr="00E0474B">
              <w:rPr>
                <w:rFonts w:hint="eastAsia"/>
                <w:sz w:val="18"/>
                <w:szCs w:val="18"/>
              </w:rPr>
              <w:t>3</w:t>
            </w:r>
            <w:r w:rsidRPr="00E0474B">
              <w:rPr>
                <w:rFonts w:hint="eastAsia"/>
                <w:sz w:val="18"/>
                <w:szCs w:val="18"/>
              </w:rPr>
              <w:t>）本月</w:t>
            </w:r>
            <w:r>
              <w:rPr>
                <w:rFonts w:hint="eastAsia"/>
                <w:sz w:val="18"/>
                <w:szCs w:val="18"/>
              </w:rPr>
              <w:t>、周</w:t>
            </w:r>
            <w:r w:rsidRPr="00E0474B">
              <w:rPr>
                <w:rFonts w:hint="eastAsia"/>
                <w:sz w:val="18"/>
                <w:szCs w:val="18"/>
              </w:rPr>
              <w:t>要求整改的问题及整改情况和结果。</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w:t>
            </w:r>
            <w:r w:rsidRPr="00E0474B">
              <w:rPr>
                <w:rFonts w:hint="eastAsia"/>
                <w:sz w:val="18"/>
                <w:szCs w:val="18"/>
              </w:rPr>
              <w:t>4</w:t>
            </w:r>
            <w:r w:rsidRPr="00E0474B">
              <w:rPr>
                <w:rFonts w:hint="eastAsia"/>
                <w:sz w:val="18"/>
                <w:szCs w:val="18"/>
              </w:rPr>
              <w:t>）下月</w:t>
            </w:r>
            <w:r>
              <w:rPr>
                <w:rFonts w:hint="eastAsia"/>
                <w:sz w:val="18"/>
                <w:szCs w:val="18"/>
              </w:rPr>
              <w:t>、周</w:t>
            </w:r>
            <w:r w:rsidRPr="00E0474B">
              <w:rPr>
                <w:rFonts w:hint="eastAsia"/>
                <w:sz w:val="18"/>
                <w:szCs w:val="18"/>
              </w:rPr>
              <w:t>计划施工分项、分部，工作量，产值等。</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w:t>
            </w:r>
            <w:r w:rsidRPr="00E0474B">
              <w:rPr>
                <w:rFonts w:hint="eastAsia"/>
                <w:sz w:val="18"/>
                <w:szCs w:val="18"/>
              </w:rPr>
              <w:t>5</w:t>
            </w:r>
            <w:r w:rsidRPr="00E0474B">
              <w:rPr>
                <w:rFonts w:hint="eastAsia"/>
                <w:sz w:val="18"/>
                <w:szCs w:val="18"/>
              </w:rPr>
              <w:t>）投资、进度、质量等控制分析，质量改进措施和加班赶进度等措施。</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11</w:t>
            </w:r>
            <w:r w:rsidRPr="00E0474B">
              <w:rPr>
                <w:rFonts w:hint="eastAsia"/>
                <w:sz w:val="18"/>
                <w:szCs w:val="18"/>
              </w:rPr>
              <w:t>、另外，施工单位要及时填写并向我监理部上报以下三种附表：</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a.</w:t>
            </w:r>
            <w:r w:rsidRPr="00E0474B">
              <w:rPr>
                <w:rFonts w:hint="eastAsia"/>
                <w:sz w:val="18"/>
                <w:szCs w:val="18"/>
              </w:rPr>
              <w:t>《混凝土浇筑申请》</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b.</w:t>
            </w:r>
            <w:r w:rsidRPr="00E0474B">
              <w:rPr>
                <w:rFonts w:hint="eastAsia"/>
                <w:sz w:val="18"/>
                <w:szCs w:val="18"/>
              </w:rPr>
              <w:t>《模板拆除申请》</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c.</w:t>
            </w:r>
            <w:r w:rsidRPr="00E0474B">
              <w:rPr>
                <w:rFonts w:hint="eastAsia"/>
                <w:sz w:val="18"/>
                <w:szCs w:val="18"/>
              </w:rPr>
              <w:t>《安全检查隐患整改汇报》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12</w:t>
            </w:r>
            <w:r w:rsidRPr="00E0474B">
              <w:rPr>
                <w:rFonts w:hint="eastAsia"/>
                <w:sz w:val="18"/>
                <w:szCs w:val="18"/>
              </w:rPr>
              <w:t>、监理公司将督促施工单位做好文明施工及安全生产工作，针对不合格者督促施工单位迅速定时、定人、定措施整改。届时施工单位要立即组织人力物力</w:t>
            </w:r>
            <w:proofErr w:type="gramStart"/>
            <w:r w:rsidRPr="00E0474B">
              <w:rPr>
                <w:rFonts w:hint="eastAsia"/>
                <w:sz w:val="18"/>
                <w:szCs w:val="18"/>
              </w:rPr>
              <w:t>作出</w:t>
            </w:r>
            <w:proofErr w:type="gramEnd"/>
            <w:r w:rsidRPr="00E0474B">
              <w:rPr>
                <w:rFonts w:hint="eastAsia"/>
                <w:sz w:val="18"/>
                <w:szCs w:val="18"/>
              </w:rPr>
              <w:t>整改处理。施工单位要从施工准备阶段着手建立和整理安全档案资料，要做到及时、真实、完整。</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13</w:t>
            </w:r>
            <w:r w:rsidRPr="00E0474B">
              <w:rPr>
                <w:rFonts w:hint="eastAsia"/>
                <w:sz w:val="18"/>
                <w:szCs w:val="18"/>
              </w:rPr>
              <w:t>、施工单位要每月下旬进行例行安全大检查，填写安全检查评分表和存在隐患，并于每月</w:t>
            </w:r>
            <w:r w:rsidRPr="00E0474B">
              <w:rPr>
                <w:rFonts w:hint="eastAsia"/>
                <w:sz w:val="18"/>
                <w:szCs w:val="18"/>
              </w:rPr>
              <w:t>25</w:t>
            </w:r>
            <w:r w:rsidRPr="00E0474B">
              <w:rPr>
                <w:rFonts w:hint="eastAsia"/>
                <w:sz w:val="18"/>
                <w:szCs w:val="18"/>
              </w:rPr>
              <w:t>日前向我监理项目部上报安全检查情况和措施。</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14</w:t>
            </w:r>
            <w:r w:rsidRPr="00E0474B">
              <w:rPr>
                <w:rFonts w:hint="eastAsia"/>
                <w:sz w:val="18"/>
                <w:szCs w:val="18"/>
              </w:rPr>
              <w:t>、建设工程的增减工程项目须及时经业主及现场监理人员签证认可，以作为工程结算的依据，未经签证认可的增减工程报单作无效处理。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15</w:t>
            </w:r>
            <w:r w:rsidRPr="00E0474B">
              <w:rPr>
                <w:rFonts w:hint="eastAsia"/>
                <w:sz w:val="18"/>
                <w:szCs w:val="18"/>
              </w:rPr>
              <w:t>、各个单位人员要经常保持联系沟通，互相配合，保证工程顺利完成。</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三、进度控制计划管理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工程计划管理采取周检查、月考核、总目标控制的办法。</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施工计划的编制</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A </w:t>
            </w:r>
            <w:r w:rsidRPr="00E0474B">
              <w:rPr>
                <w:rFonts w:hint="eastAsia"/>
                <w:sz w:val="18"/>
                <w:szCs w:val="18"/>
              </w:rPr>
              <w:t>总</w:t>
            </w:r>
            <w:proofErr w:type="gramStart"/>
            <w:r w:rsidRPr="00E0474B">
              <w:rPr>
                <w:rFonts w:hint="eastAsia"/>
                <w:sz w:val="18"/>
                <w:szCs w:val="18"/>
              </w:rPr>
              <w:t>包单位</w:t>
            </w:r>
            <w:proofErr w:type="gramEnd"/>
            <w:r w:rsidRPr="00E0474B">
              <w:rPr>
                <w:rFonts w:hint="eastAsia"/>
                <w:sz w:val="18"/>
                <w:szCs w:val="18"/>
              </w:rPr>
              <w:t>根据承包合同总工期目标，即具体竣工日期，结合工程情况：施工阶段的划分，工序之间的衔接，分段工期的确定，劳动力的配备等进行倒排工期，制定出科学合理的工程施工</w:t>
            </w:r>
            <w:proofErr w:type="gramStart"/>
            <w:r w:rsidRPr="00E0474B">
              <w:rPr>
                <w:rFonts w:hint="eastAsia"/>
                <w:sz w:val="18"/>
                <w:szCs w:val="18"/>
              </w:rPr>
              <w:t>总网络</w:t>
            </w:r>
            <w:proofErr w:type="gramEnd"/>
            <w:r w:rsidRPr="00E0474B">
              <w:rPr>
                <w:rFonts w:hint="eastAsia"/>
                <w:sz w:val="18"/>
                <w:szCs w:val="18"/>
              </w:rPr>
              <w:t>计划，经监理机构和建设单位确认批准，即作为合同条件的一部分。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B </w:t>
            </w:r>
            <w:r w:rsidRPr="00E0474B">
              <w:rPr>
                <w:rFonts w:hint="eastAsia"/>
                <w:sz w:val="18"/>
                <w:szCs w:val="18"/>
              </w:rPr>
              <w:t>各单位工程，施工单位根据总计划的阶段工期安排，合理编制出“月施工进度计划”。</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C </w:t>
            </w:r>
            <w:r w:rsidRPr="00E0474B">
              <w:rPr>
                <w:rFonts w:hint="eastAsia"/>
                <w:sz w:val="18"/>
                <w:szCs w:val="18"/>
              </w:rPr>
              <w:t>各施工单位，根据</w:t>
            </w:r>
            <w:proofErr w:type="gramStart"/>
            <w:r w:rsidRPr="00E0474B">
              <w:rPr>
                <w:rFonts w:hint="eastAsia"/>
                <w:sz w:val="18"/>
                <w:szCs w:val="18"/>
              </w:rPr>
              <w:t>月施工</w:t>
            </w:r>
            <w:proofErr w:type="gramEnd"/>
            <w:r w:rsidRPr="00E0474B">
              <w:rPr>
                <w:rFonts w:hint="eastAsia"/>
                <w:sz w:val="18"/>
                <w:szCs w:val="18"/>
              </w:rPr>
              <w:t>进度计划的安排，对每周计划的分项工程施工情况，编制出“周施工进度计划”，要求周计划的编制，项目名称要细化、具体、时间安排准确可行。</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D </w:t>
            </w:r>
            <w:r w:rsidRPr="00E0474B">
              <w:rPr>
                <w:rFonts w:hint="eastAsia"/>
                <w:sz w:val="18"/>
                <w:szCs w:val="18"/>
              </w:rPr>
              <w:t>计划编制原则</w:t>
            </w:r>
            <w:r w:rsidRPr="00E0474B">
              <w:rPr>
                <w:rFonts w:hint="eastAsia"/>
                <w:sz w:val="18"/>
                <w:szCs w:val="18"/>
              </w:rPr>
              <w:t xml:space="preserve">, </w:t>
            </w:r>
            <w:r w:rsidRPr="00E0474B">
              <w:rPr>
                <w:rFonts w:hint="eastAsia"/>
                <w:sz w:val="18"/>
                <w:szCs w:val="18"/>
              </w:rPr>
              <w:t>周计划保证月计划的完成和超额完成，月计划要保证总目标的实施，只准提前不准滞后。</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计划管理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为不让计划流于形式，保证按时竣工，必须严格计划管理。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A </w:t>
            </w:r>
            <w:r w:rsidRPr="00E0474B">
              <w:rPr>
                <w:rFonts w:hint="eastAsia"/>
                <w:sz w:val="18"/>
                <w:szCs w:val="18"/>
              </w:rPr>
              <w:t>计划管理的主要责任人，建设单位工程部经理、总监理工程师、总分包单位项目经理；施工现场进度及计划管理具体责任人为建设单位主管工程师、监理专业监理工程师及承包单位工程计划负责人。</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B </w:t>
            </w:r>
            <w:r w:rsidRPr="00E0474B">
              <w:rPr>
                <w:rFonts w:hint="eastAsia"/>
                <w:sz w:val="18"/>
                <w:szCs w:val="18"/>
              </w:rPr>
              <w:t>周、月计划的编制、上报由承包单位项目负责人负责；月、周计划的批准、组织实施由承包单位施工主要负责人负责；监理对月、周计划的管理检查提出奖罚意见，由专业监理工程师负责；月、周计划的审批、讲评、奖罚由总监理工程师负责；建设单位对月、周计划管理检查提出奖罚意见由主管工程师负责；建设单位对月、周计划审批、讲评、奖罚由工程部经理负责。</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C </w:t>
            </w:r>
            <w:r w:rsidRPr="00E0474B">
              <w:rPr>
                <w:rFonts w:hint="eastAsia"/>
                <w:sz w:val="18"/>
                <w:szCs w:val="18"/>
              </w:rPr>
              <w:t>周计划管理实行周检查，施工单位每周编制的周计划报表同时应报给监理和建设单位各一份，在每周五的工程例会，项目经理要汇报本周计划完成情况，下周计划安排情况，对本</w:t>
            </w:r>
            <w:proofErr w:type="gramStart"/>
            <w:r w:rsidRPr="00E0474B">
              <w:rPr>
                <w:rFonts w:hint="eastAsia"/>
                <w:sz w:val="18"/>
                <w:szCs w:val="18"/>
              </w:rPr>
              <w:t>周未</w:t>
            </w:r>
            <w:proofErr w:type="gramEnd"/>
            <w:r w:rsidRPr="00E0474B">
              <w:rPr>
                <w:rFonts w:hint="eastAsia"/>
                <w:sz w:val="18"/>
                <w:szCs w:val="18"/>
              </w:rPr>
              <w:t>完项目原因进行具体分析，并要提出采取什么措施进行补救。建设单位和监理具体负责人应给予证实和提出意见，主要负责人应给予讲评。</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lastRenderedPageBreak/>
              <w:t xml:space="preserve">D </w:t>
            </w:r>
            <w:r w:rsidRPr="00E0474B">
              <w:rPr>
                <w:rFonts w:hint="eastAsia"/>
                <w:sz w:val="18"/>
                <w:szCs w:val="18"/>
              </w:rPr>
              <w:t>月计划实行考核、进行奖罚。承包单位在每月的</w:t>
            </w:r>
            <w:r w:rsidRPr="00E0474B">
              <w:rPr>
                <w:rFonts w:hint="eastAsia"/>
                <w:sz w:val="18"/>
                <w:szCs w:val="18"/>
              </w:rPr>
              <w:t>25</w:t>
            </w:r>
            <w:r w:rsidRPr="00E0474B">
              <w:rPr>
                <w:rFonts w:hint="eastAsia"/>
                <w:sz w:val="18"/>
                <w:szCs w:val="18"/>
              </w:rPr>
              <w:t>日止要编制</w:t>
            </w:r>
            <w:r w:rsidRPr="00E0474B">
              <w:rPr>
                <w:rFonts w:hint="eastAsia"/>
                <w:sz w:val="18"/>
                <w:szCs w:val="18"/>
              </w:rPr>
              <w:t>3</w:t>
            </w:r>
            <w:r w:rsidRPr="00E0474B">
              <w:rPr>
                <w:rFonts w:hint="eastAsia"/>
                <w:sz w:val="18"/>
                <w:szCs w:val="18"/>
              </w:rPr>
              <w:t>个报表：①“本月计划完成情况报表”；②“下月施工进度计划表”；③下月施工劳动力、机械、主要材料投入计划。考核依据是当月计划完成情况报表：</w:t>
            </w:r>
            <w:r w:rsidRPr="00E0474B">
              <w:rPr>
                <w:rFonts w:hint="eastAsia"/>
                <w:sz w:val="18"/>
                <w:szCs w:val="18"/>
              </w:rPr>
              <w:t>1</w:t>
            </w:r>
            <w:r w:rsidRPr="00E0474B">
              <w:rPr>
                <w:rFonts w:hint="eastAsia"/>
                <w:sz w:val="18"/>
                <w:szCs w:val="18"/>
              </w:rPr>
              <w:t>）本报表的工程项目与月计划报表是否一致；</w:t>
            </w:r>
            <w:r w:rsidRPr="00E0474B">
              <w:rPr>
                <w:rFonts w:hint="eastAsia"/>
                <w:sz w:val="18"/>
                <w:szCs w:val="18"/>
              </w:rPr>
              <w:t>2</w:t>
            </w:r>
            <w:r w:rsidRPr="00E0474B">
              <w:rPr>
                <w:rFonts w:hint="eastAsia"/>
                <w:sz w:val="18"/>
                <w:szCs w:val="18"/>
              </w:rPr>
              <w:t>）本月完成的工程项目质量是否合格；</w:t>
            </w:r>
            <w:r w:rsidRPr="00E0474B">
              <w:rPr>
                <w:rFonts w:hint="eastAsia"/>
                <w:sz w:val="18"/>
                <w:szCs w:val="18"/>
              </w:rPr>
              <w:t>3</w:t>
            </w:r>
            <w:r w:rsidRPr="00E0474B">
              <w:rPr>
                <w:rFonts w:hint="eastAsia"/>
                <w:sz w:val="18"/>
                <w:szCs w:val="18"/>
              </w:rPr>
              <w:t>）本月计划项目</w:t>
            </w:r>
            <w:r w:rsidRPr="00E0474B">
              <w:rPr>
                <w:rFonts w:hint="eastAsia"/>
                <w:sz w:val="18"/>
                <w:szCs w:val="18"/>
              </w:rPr>
              <w:t>100%</w:t>
            </w:r>
            <w:r w:rsidRPr="00E0474B">
              <w:rPr>
                <w:rFonts w:hint="eastAsia"/>
                <w:sz w:val="18"/>
                <w:szCs w:val="18"/>
              </w:rPr>
              <w:t>的完成为完成月计划。具体的奖罚办法需经建设单位、监理机构和承包单位共同协商确定，以下方案供参考。</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E </w:t>
            </w:r>
            <w:r w:rsidRPr="00E0474B">
              <w:rPr>
                <w:rFonts w:hint="eastAsia"/>
                <w:sz w:val="18"/>
                <w:szCs w:val="18"/>
              </w:rPr>
              <w:t>月计划完成的百分率，以项目数为计算单位。计算方法：实际完成项目数</w:t>
            </w:r>
            <w:r w:rsidRPr="00E0474B">
              <w:rPr>
                <w:rFonts w:hint="eastAsia"/>
                <w:sz w:val="18"/>
                <w:szCs w:val="18"/>
              </w:rPr>
              <w:t>/</w:t>
            </w:r>
            <w:r w:rsidRPr="00E0474B">
              <w:rPr>
                <w:rFonts w:hint="eastAsia"/>
                <w:sz w:val="18"/>
                <w:szCs w:val="18"/>
              </w:rPr>
              <w:t>计划项目数×</w:t>
            </w:r>
            <w:r w:rsidRPr="00E0474B">
              <w:rPr>
                <w:rFonts w:hint="eastAsia"/>
                <w:sz w:val="18"/>
                <w:szCs w:val="18"/>
              </w:rPr>
              <w:t>100%=</w:t>
            </w:r>
            <w:r w:rsidRPr="00E0474B">
              <w:rPr>
                <w:rFonts w:hint="eastAsia"/>
                <w:sz w:val="18"/>
                <w:szCs w:val="18"/>
              </w:rPr>
              <w:t>完成计划百分率。细则决定：</w:t>
            </w:r>
            <w:r w:rsidRPr="00E0474B">
              <w:rPr>
                <w:rFonts w:hint="eastAsia"/>
                <w:sz w:val="18"/>
                <w:szCs w:val="18"/>
              </w:rPr>
              <w:t>10</w:t>
            </w:r>
            <w:r w:rsidRPr="00E0474B">
              <w:rPr>
                <w:rFonts w:hint="eastAsia"/>
                <w:sz w:val="18"/>
                <w:szCs w:val="18"/>
              </w:rPr>
              <w:t>个百分点为一个奖罚台阶，完成月计划</w:t>
            </w:r>
            <w:r w:rsidRPr="00E0474B">
              <w:rPr>
                <w:rFonts w:hint="eastAsia"/>
                <w:sz w:val="18"/>
                <w:szCs w:val="18"/>
              </w:rPr>
              <w:t>100%</w:t>
            </w:r>
            <w:r w:rsidRPr="00E0474B">
              <w:rPr>
                <w:rFonts w:hint="eastAsia"/>
                <w:sz w:val="18"/>
                <w:szCs w:val="18"/>
              </w:rPr>
              <w:t>不罚不奖。</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F </w:t>
            </w:r>
            <w:r w:rsidRPr="00E0474B">
              <w:rPr>
                <w:rFonts w:hint="eastAsia"/>
                <w:sz w:val="18"/>
                <w:szCs w:val="18"/>
              </w:rPr>
              <w:t>施工</w:t>
            </w:r>
            <w:proofErr w:type="gramStart"/>
            <w:r w:rsidRPr="00E0474B">
              <w:rPr>
                <w:rFonts w:hint="eastAsia"/>
                <w:sz w:val="18"/>
                <w:szCs w:val="18"/>
              </w:rPr>
              <w:t>进度月</w:t>
            </w:r>
            <w:proofErr w:type="gramEnd"/>
            <w:r w:rsidRPr="00E0474B">
              <w:rPr>
                <w:rFonts w:hint="eastAsia"/>
                <w:sz w:val="18"/>
                <w:szCs w:val="18"/>
              </w:rPr>
              <w:t>计划完成率实行的奖罚金，由专业监理工程师填写，签署意见，由总监理工程师和建设单位工程部经理批准，再由建设单位工程部财务部门从应付施工方工程款额中增减。</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G </w:t>
            </w:r>
            <w:r w:rsidRPr="00E0474B">
              <w:rPr>
                <w:rFonts w:hint="eastAsia"/>
                <w:sz w:val="18"/>
                <w:szCs w:val="18"/>
              </w:rPr>
              <w:t>为保证月计划的完成，必须加大“周计划”的管理力度。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周施工进度计划的编制时间为本周星期</w:t>
            </w:r>
            <w:r>
              <w:rPr>
                <w:rFonts w:hint="eastAsia"/>
                <w:sz w:val="18"/>
                <w:szCs w:val="18"/>
              </w:rPr>
              <w:t>一</w:t>
            </w:r>
            <w:r w:rsidRPr="00E0474B">
              <w:rPr>
                <w:rFonts w:hint="eastAsia"/>
                <w:sz w:val="18"/>
                <w:szCs w:val="18"/>
              </w:rPr>
              <w:t>到下周星期</w:t>
            </w:r>
            <w:r>
              <w:rPr>
                <w:rFonts w:hint="eastAsia"/>
                <w:sz w:val="18"/>
                <w:szCs w:val="18"/>
              </w:rPr>
              <w:t>日</w:t>
            </w:r>
            <w:r w:rsidRPr="00E0474B">
              <w:rPr>
                <w:rFonts w:hint="eastAsia"/>
                <w:sz w:val="18"/>
                <w:szCs w:val="18"/>
              </w:rPr>
              <w:t>。</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检查周计划的内容：一是各计划项目完成情况，分析未完成项目原因，制定改进措施。</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承包单位</w:t>
            </w:r>
            <w:proofErr w:type="gramStart"/>
            <w:r w:rsidRPr="00E0474B">
              <w:rPr>
                <w:rFonts w:hint="eastAsia"/>
                <w:sz w:val="18"/>
                <w:szCs w:val="18"/>
              </w:rPr>
              <w:t>未完成月计划</w:t>
            </w:r>
            <w:proofErr w:type="gramEnd"/>
            <w:r w:rsidRPr="00E0474B">
              <w:rPr>
                <w:rFonts w:hint="eastAsia"/>
                <w:sz w:val="18"/>
                <w:szCs w:val="18"/>
              </w:rPr>
              <w:t>的原因</w:t>
            </w:r>
            <w:proofErr w:type="gramStart"/>
            <w:r w:rsidRPr="00E0474B">
              <w:rPr>
                <w:rFonts w:hint="eastAsia"/>
                <w:sz w:val="18"/>
                <w:szCs w:val="18"/>
              </w:rPr>
              <w:t>系其</w:t>
            </w:r>
            <w:proofErr w:type="gramEnd"/>
            <w:r w:rsidRPr="00E0474B">
              <w:rPr>
                <w:rFonts w:hint="eastAsia"/>
                <w:sz w:val="18"/>
                <w:szCs w:val="18"/>
              </w:rPr>
              <w:t>他单位造成，则延误工期的处罚由责任单位承担。</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建设单位局部调整施工计划中的部分项目，承包单位应据此及时调整本专业的相关计划。</w:t>
            </w:r>
          </w:p>
          <w:p w:rsidR="00DF038E" w:rsidRDefault="00DF038E" w:rsidP="00DF038E">
            <w:pPr>
              <w:topLinePunct/>
              <w:snapToGrid w:val="0"/>
              <w:spacing w:before="60" w:after="60" w:line="276" w:lineRule="auto"/>
              <w:rPr>
                <w:sz w:val="18"/>
                <w:szCs w:val="18"/>
              </w:rPr>
            </w:pPr>
            <w:r w:rsidRPr="00E0474B">
              <w:rPr>
                <w:rFonts w:hint="eastAsia"/>
                <w:sz w:val="18"/>
                <w:szCs w:val="18"/>
              </w:rPr>
              <w:t>6)</w:t>
            </w:r>
            <w:r w:rsidRPr="00E0474B">
              <w:rPr>
                <w:rFonts w:hint="eastAsia"/>
                <w:sz w:val="18"/>
                <w:szCs w:val="18"/>
              </w:rPr>
              <w:t>为保证施工进度按计划进行，承包单位应及时作好检验批、分项、分部（子分部工程）、单位（子单位）工程的隐蔽工程报验，并及时整改存在问题。</w:t>
            </w:r>
          </w:p>
          <w:p w:rsidR="00DF038E" w:rsidRDefault="00DF038E" w:rsidP="00DF038E">
            <w:pPr>
              <w:topLinePunct/>
              <w:snapToGrid w:val="0"/>
              <w:spacing w:before="60" w:after="60" w:line="276" w:lineRule="auto"/>
              <w:rPr>
                <w:sz w:val="18"/>
                <w:szCs w:val="18"/>
              </w:rPr>
            </w:pPr>
            <w:r>
              <w:rPr>
                <w:rFonts w:hint="eastAsia"/>
                <w:sz w:val="18"/>
                <w:szCs w:val="18"/>
              </w:rPr>
              <w:t>H</w:t>
            </w:r>
            <w:r>
              <w:rPr>
                <w:sz w:val="18"/>
                <w:szCs w:val="18"/>
              </w:rPr>
              <w:t xml:space="preserve"> </w:t>
            </w:r>
            <w:r>
              <w:rPr>
                <w:rFonts w:hint="eastAsia"/>
                <w:sz w:val="18"/>
                <w:szCs w:val="18"/>
              </w:rPr>
              <w:t>项目文件格式统一</w:t>
            </w:r>
            <w:proofErr w:type="gramStart"/>
            <w:r>
              <w:rPr>
                <w:rFonts w:hint="eastAsia"/>
                <w:sz w:val="18"/>
                <w:szCs w:val="18"/>
              </w:rPr>
              <w:t>使用国网</w:t>
            </w:r>
            <w:proofErr w:type="gramEnd"/>
            <w:r>
              <w:rPr>
                <w:rFonts w:hint="eastAsia"/>
                <w:sz w:val="18"/>
                <w:szCs w:val="18"/>
              </w:rPr>
              <w:t>2014</w:t>
            </w:r>
            <w:r>
              <w:rPr>
                <w:rFonts w:hint="eastAsia"/>
                <w:sz w:val="18"/>
                <w:szCs w:val="18"/>
              </w:rPr>
              <w:t>版本。</w:t>
            </w:r>
          </w:p>
          <w:p w:rsidR="00DF038E" w:rsidRPr="00E0474B" w:rsidRDefault="00DF038E" w:rsidP="00DF038E">
            <w:pPr>
              <w:topLinePunct/>
              <w:snapToGrid w:val="0"/>
              <w:spacing w:before="60" w:after="60" w:line="276" w:lineRule="auto"/>
              <w:rPr>
                <w:sz w:val="18"/>
                <w:szCs w:val="18"/>
              </w:rPr>
            </w:pPr>
            <w:r>
              <w:rPr>
                <w:rFonts w:hint="eastAsia"/>
                <w:sz w:val="18"/>
                <w:szCs w:val="18"/>
              </w:rPr>
              <w:t>I</w:t>
            </w:r>
            <w:r>
              <w:rPr>
                <w:sz w:val="18"/>
                <w:szCs w:val="18"/>
              </w:rPr>
              <w:t xml:space="preserve"> </w:t>
            </w:r>
            <w:r>
              <w:rPr>
                <w:rFonts w:hint="eastAsia"/>
                <w:sz w:val="18"/>
                <w:szCs w:val="18"/>
              </w:rPr>
              <w:t>进场材料、施工作业必须先提前</w:t>
            </w:r>
            <w:r>
              <w:rPr>
                <w:rFonts w:hint="eastAsia"/>
                <w:sz w:val="18"/>
                <w:szCs w:val="18"/>
              </w:rPr>
              <w:t>1~2</w:t>
            </w:r>
            <w:r>
              <w:rPr>
                <w:rFonts w:hint="eastAsia"/>
                <w:sz w:val="18"/>
                <w:szCs w:val="18"/>
              </w:rPr>
              <w:t>天报园区备案，审核后方可进行进场、施工。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四、强化施工单位的质量管理保证体系</w:t>
            </w:r>
          </w:p>
          <w:p w:rsidR="00DF038E"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施工班组应</w:t>
            </w:r>
            <w:proofErr w:type="gramStart"/>
            <w:r w:rsidRPr="00E0474B">
              <w:rPr>
                <w:rFonts w:hint="eastAsia"/>
                <w:sz w:val="18"/>
                <w:szCs w:val="18"/>
              </w:rPr>
              <w:t>设质量员</w:t>
            </w:r>
            <w:proofErr w:type="gramEnd"/>
            <w:r w:rsidRPr="00E0474B">
              <w:rPr>
                <w:rFonts w:hint="eastAsia"/>
                <w:sz w:val="18"/>
                <w:szCs w:val="18"/>
              </w:rPr>
              <w:t>，工序、工种、工段应设立质量监督员；项目部应设专职质量检查员。承包单位专职质检员名单需上报监理机构和建设单位，不得随意更换，确需更换时，承包单位应提前</w:t>
            </w:r>
            <w:proofErr w:type="gramStart"/>
            <w:r w:rsidRPr="00E0474B">
              <w:rPr>
                <w:rFonts w:hint="eastAsia"/>
                <w:sz w:val="18"/>
                <w:szCs w:val="18"/>
              </w:rPr>
              <w:t>一</w:t>
            </w:r>
            <w:proofErr w:type="gramEnd"/>
            <w:r w:rsidRPr="00E0474B">
              <w:rPr>
                <w:rFonts w:hint="eastAsia"/>
                <w:sz w:val="18"/>
                <w:szCs w:val="18"/>
              </w:rPr>
              <w:t>周报监理机构和建设单位同意。专职质检员的责任应明确规定，充分发挥他们的质量管理作用。</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施工过程中严格进行质量控制，全面实行“三检查”，</w:t>
            </w:r>
            <w:proofErr w:type="gramStart"/>
            <w:r w:rsidRPr="00E0474B">
              <w:rPr>
                <w:rFonts w:hint="eastAsia"/>
                <w:sz w:val="18"/>
                <w:szCs w:val="18"/>
              </w:rPr>
              <w:t>即施工</w:t>
            </w:r>
            <w:proofErr w:type="gramEnd"/>
            <w:r w:rsidRPr="00E0474B">
              <w:rPr>
                <w:rFonts w:hint="eastAsia"/>
                <w:sz w:val="18"/>
                <w:szCs w:val="18"/>
              </w:rPr>
              <w:t>班组的“自检”，工序或工种之间的“互检”、“交接检”，项目部的“专检”。要求三检制应起到实际作用，做到有检查，有纪录，有措施，有结果。</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承包单位严格执行作业人员持证上岗，并加强现场管理和作业人员的质量意识教育及技术培训。</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强化工程材料质量报验制度，工程上使用的材料进场施工单位应将材料名称、规格、数量、产地及时以书面形式向监理工程师报验。钢材水泥化工等重要材料应进行复验，抽样取样应有监理人员参加见证。</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5)</w:t>
            </w:r>
            <w:r w:rsidRPr="00E0474B">
              <w:rPr>
                <w:rFonts w:hint="eastAsia"/>
                <w:sz w:val="18"/>
                <w:szCs w:val="18"/>
              </w:rPr>
              <w:t>工程施工禁止使用不合格材料，同时对造成工程质量下降或工程质量不合格的，要按工程质量事故进行处理。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6)</w:t>
            </w:r>
            <w:r w:rsidRPr="00E0474B">
              <w:rPr>
                <w:rFonts w:hint="eastAsia"/>
                <w:sz w:val="18"/>
                <w:szCs w:val="18"/>
              </w:rPr>
              <w:t>严格执行工程质量报验和验收制度。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A </w:t>
            </w:r>
            <w:r w:rsidRPr="00E0474B">
              <w:rPr>
                <w:rFonts w:hint="eastAsia"/>
                <w:sz w:val="18"/>
                <w:szCs w:val="18"/>
              </w:rPr>
              <w:t>工程完工时承包单位应按规定进行自检自验，合格后由专职质检员及时向监理报验，报验资料应符合规定、齐全。分项及检验批工程的验收，必须由承包单位技术质量责任人和专业监理工程师，建设单位主管工程师及其他相关人员参加对已完工程进行质量检查验收，验收合格各方相关人员签字认可，承包单位可转入下道工序同时承包单位采取措施进行补验，合格后方可进入下道工序施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B </w:t>
            </w:r>
            <w:r w:rsidRPr="00E0474B">
              <w:rPr>
                <w:rFonts w:hint="eastAsia"/>
                <w:sz w:val="18"/>
                <w:szCs w:val="18"/>
              </w:rPr>
              <w:t>隐蔽工程施工必须严格执行设计和技术标准、规范规定，施工前承包单位要及时进行整理资料向监理工程师报验，</w:t>
            </w:r>
            <w:r>
              <w:rPr>
                <w:rFonts w:hint="eastAsia"/>
                <w:sz w:val="18"/>
                <w:szCs w:val="18"/>
              </w:rPr>
              <w:t>若出现问题</w:t>
            </w:r>
            <w:r w:rsidRPr="00E0474B">
              <w:rPr>
                <w:rFonts w:hint="eastAsia"/>
                <w:sz w:val="18"/>
                <w:szCs w:val="18"/>
              </w:rPr>
              <w:t>施工方必须采取返工措施，对隐蔽部位进行补验，合格后方可进行隐蔽施工，其所造成的经济损失，由承包单位自负。</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C </w:t>
            </w:r>
            <w:r w:rsidRPr="00E0474B">
              <w:rPr>
                <w:rFonts w:hint="eastAsia"/>
                <w:sz w:val="18"/>
                <w:szCs w:val="18"/>
              </w:rPr>
              <w:t>分部和子分部工程完工后，由总包单位负责整理资料，按规定程序自行组织检查验收合格后及时向监理报验，由总监理工程师组织，相关各方负责人参加，进行分部和子分部工程完成的质量验收检查。基础分部、主体结构分部、装修分部和安装分部的验收</w:t>
            </w:r>
            <w:r w:rsidRPr="00E0474B">
              <w:rPr>
                <w:rFonts w:hint="eastAsia"/>
                <w:sz w:val="18"/>
                <w:szCs w:val="18"/>
              </w:rPr>
              <w:t>,</w:t>
            </w:r>
            <w:r w:rsidRPr="00E0474B">
              <w:rPr>
                <w:rFonts w:hint="eastAsia"/>
                <w:sz w:val="18"/>
                <w:szCs w:val="18"/>
              </w:rPr>
              <w:t>应事先由承包单位通知政府质量监督部门参加。</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D </w:t>
            </w:r>
            <w:r w:rsidRPr="00E0474B">
              <w:rPr>
                <w:rFonts w:hint="eastAsia"/>
                <w:sz w:val="18"/>
                <w:szCs w:val="18"/>
              </w:rPr>
              <w:t>单位工程完工时，承包单位的项目经理或总工在主体工程质量自验收软件（资料）、硬件（工程）合格后及时向监理报验，工程档案资料预先报给行政质监部门审阅，同时监理整理编写相关文件资料，齐全后向建设单位报告，由建设单位通知工程五大责任主体和政府质监部门参加，进行单位工程竣工验收。在正式验收前，监理机构组织预验收为验收打基础。</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7)</w:t>
            </w:r>
            <w:r w:rsidRPr="00E0474B">
              <w:rPr>
                <w:rFonts w:hint="eastAsia"/>
                <w:sz w:val="18"/>
                <w:szCs w:val="18"/>
              </w:rPr>
              <w:t>严格工程放线和材料检验制度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8)</w:t>
            </w:r>
            <w:r w:rsidRPr="00E0474B">
              <w:rPr>
                <w:rFonts w:hint="eastAsia"/>
                <w:sz w:val="18"/>
                <w:szCs w:val="18"/>
              </w:rPr>
              <w:t>认真执行“监理通知单”</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监理工程师在施工监理过程中发现施工质量、安全隐患，为避免问题的出现或问题的扩大应及时制止，对已出现的质量问题应立即令其整改或停工，向承包单位下发“监理通知单”，承包单位必须认真执行，并应把执行的结果用书面反馈给监理单位。</w:t>
            </w:r>
            <w:r>
              <w:rPr>
                <w:rFonts w:hint="eastAsia"/>
                <w:sz w:val="18"/>
                <w:szCs w:val="18"/>
              </w:rPr>
              <w:t>按</w:t>
            </w:r>
            <w:r w:rsidRPr="00E0474B">
              <w:rPr>
                <w:rFonts w:hint="eastAsia"/>
                <w:sz w:val="18"/>
                <w:szCs w:val="18"/>
              </w:rPr>
              <w:t>监理通知单规定了</w:t>
            </w:r>
            <w:r>
              <w:rPr>
                <w:rFonts w:hint="eastAsia"/>
                <w:sz w:val="18"/>
                <w:szCs w:val="18"/>
              </w:rPr>
              <w:t>的</w:t>
            </w:r>
            <w:r w:rsidRPr="00E0474B">
              <w:rPr>
                <w:rFonts w:hint="eastAsia"/>
                <w:sz w:val="18"/>
                <w:szCs w:val="18"/>
              </w:rPr>
              <w:t>整改部位的整改时限和书面反馈。</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五、投资控制及工程计量、变更管理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lastRenderedPageBreak/>
              <w:t>1)</w:t>
            </w:r>
            <w:r w:rsidRPr="00E0474B">
              <w:rPr>
                <w:rFonts w:hint="eastAsia"/>
                <w:sz w:val="18"/>
                <w:szCs w:val="18"/>
              </w:rPr>
              <w:t>承包单位每月申报的工程量，必须是专业监理工程师质量验收合格的工程量。监理机构审核后总监审定、签署工程支付证书。未经监理验收的工程或验收不合格正在整改的工程不得申报。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设计单位对原设计提出变更，应编制设计变更文件，建设单位和承包单位提出工程变更应经监理机构审查后，由建设单位转交设计单位编制设计变更文件，设计变更文件经建设单位、监理机构和承包单位共同签字方可生效。</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3)</w:t>
            </w:r>
            <w:r w:rsidRPr="00E0474B">
              <w:rPr>
                <w:rFonts w:hint="eastAsia"/>
                <w:sz w:val="18"/>
                <w:szCs w:val="18"/>
              </w:rPr>
              <w:t>承包单位的技术核定单应提交设计院审核签字，并经监理机构和建设单位审核批准签字方可施工。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承包单位申报、要求监理核定的工程量，必须验收资料齐全，资料符合验收要求并符合施工合同规定的计量范围。</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5)</w:t>
            </w:r>
            <w:r w:rsidRPr="00E0474B">
              <w:rPr>
                <w:rFonts w:hint="eastAsia"/>
                <w:sz w:val="18"/>
                <w:szCs w:val="18"/>
              </w:rPr>
              <w:t>工程变更的质量、费用和工期需经建设单位、监理机构和承包单位协商达成一致。承包单位在工程变更确定后</w:t>
            </w:r>
            <w:r w:rsidRPr="00E0474B">
              <w:rPr>
                <w:rFonts w:hint="eastAsia"/>
                <w:sz w:val="18"/>
                <w:szCs w:val="18"/>
              </w:rPr>
              <w:t>14</w:t>
            </w:r>
            <w:r w:rsidRPr="00E0474B">
              <w:rPr>
                <w:rFonts w:hint="eastAsia"/>
                <w:sz w:val="18"/>
                <w:szCs w:val="18"/>
              </w:rPr>
              <w:t>天内向监理机构提出变更工程价款的报告，</w:t>
            </w:r>
            <w:r w:rsidRPr="00E0474B">
              <w:rPr>
                <w:rFonts w:hint="eastAsia"/>
                <w:sz w:val="18"/>
                <w:szCs w:val="18"/>
              </w:rPr>
              <w:t>14</w:t>
            </w:r>
            <w:r w:rsidRPr="00E0474B">
              <w:rPr>
                <w:rFonts w:hint="eastAsia"/>
                <w:sz w:val="18"/>
                <w:szCs w:val="18"/>
              </w:rPr>
              <w:t>天内不向监理工程师提出时，视为该项变更不涉及合同价款的变更。</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6</w:t>
            </w:r>
            <w:r w:rsidRPr="00E0474B">
              <w:rPr>
                <w:rFonts w:hint="eastAsia"/>
                <w:sz w:val="18"/>
                <w:szCs w:val="18"/>
              </w:rPr>
              <w:t>）、工程施工过程中签证</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1</w:t>
            </w:r>
            <w:r w:rsidRPr="00E0474B">
              <w:rPr>
                <w:rFonts w:hint="eastAsia"/>
                <w:sz w:val="18"/>
                <w:szCs w:val="18"/>
              </w:rPr>
              <w:t>执行原则</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工程签证必须深入调查研究、仔细研究合同，依据精打细算，节约投资的原则进行。</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2 </w:t>
            </w:r>
            <w:r w:rsidRPr="00E0474B">
              <w:rPr>
                <w:rFonts w:hint="eastAsia"/>
                <w:sz w:val="18"/>
                <w:szCs w:val="18"/>
              </w:rPr>
              <w:t>签证管理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代建单位要加强工程签证的管理，建立工程</w:t>
            </w:r>
            <w:proofErr w:type="gramStart"/>
            <w:r w:rsidRPr="00E0474B">
              <w:rPr>
                <w:rFonts w:hint="eastAsia"/>
                <w:sz w:val="18"/>
                <w:szCs w:val="18"/>
              </w:rPr>
              <w:t>签证台</w:t>
            </w:r>
            <w:proofErr w:type="gramEnd"/>
            <w:r w:rsidRPr="00E0474B">
              <w:rPr>
                <w:rFonts w:hint="eastAsia"/>
                <w:sz w:val="18"/>
                <w:szCs w:val="18"/>
              </w:rPr>
              <w:t>帐，按季度对签证的项目、原因、数量、费用增减额进行统计、分析，严格控制投资。</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3 </w:t>
            </w:r>
            <w:r w:rsidRPr="00E0474B">
              <w:rPr>
                <w:rFonts w:hint="eastAsia"/>
                <w:sz w:val="18"/>
                <w:szCs w:val="18"/>
              </w:rPr>
              <w:t>工作配合</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为及时、正确地处理工程签证，建设、、监理、施工单位应实事求是，并及时处理工程签证的有关问题。造价单位对工程签证进行费用核算。</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3. </w:t>
            </w:r>
            <w:r w:rsidRPr="00E0474B">
              <w:rPr>
                <w:rFonts w:hint="eastAsia"/>
                <w:sz w:val="18"/>
                <w:szCs w:val="18"/>
              </w:rPr>
              <w:t>工程签证内容</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1. </w:t>
            </w:r>
            <w:r w:rsidRPr="00E0474B">
              <w:rPr>
                <w:rFonts w:hint="eastAsia"/>
                <w:sz w:val="18"/>
                <w:szCs w:val="18"/>
              </w:rPr>
              <w:t>凡属于合同外，必要的措施类项目</w:t>
            </w:r>
            <w:r w:rsidRPr="00E0474B">
              <w:rPr>
                <w:rFonts w:hint="eastAsia"/>
                <w:sz w:val="18"/>
                <w:szCs w:val="18"/>
              </w:rPr>
              <w:t>(</w:t>
            </w:r>
            <w:r w:rsidRPr="00E0474B">
              <w:rPr>
                <w:rFonts w:hint="eastAsia"/>
                <w:sz w:val="18"/>
                <w:szCs w:val="18"/>
              </w:rPr>
              <w:t>如：地下障碍物处理</w:t>
            </w:r>
            <w:r w:rsidRPr="00E0474B">
              <w:rPr>
                <w:rFonts w:hint="eastAsia"/>
                <w:sz w:val="18"/>
                <w:szCs w:val="18"/>
              </w:rPr>
              <w:t>)</w:t>
            </w:r>
            <w:r w:rsidRPr="00E0474B">
              <w:rPr>
                <w:rFonts w:hint="eastAsia"/>
                <w:sz w:val="18"/>
                <w:szCs w:val="18"/>
              </w:rPr>
              <w:t>；</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2. </w:t>
            </w:r>
            <w:r w:rsidRPr="00E0474B">
              <w:rPr>
                <w:rFonts w:hint="eastAsia"/>
                <w:sz w:val="18"/>
                <w:szCs w:val="18"/>
              </w:rPr>
              <w:t>建设单位要求新增临时工程项目；</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3. </w:t>
            </w:r>
            <w:r w:rsidRPr="00E0474B">
              <w:rPr>
                <w:rFonts w:hint="eastAsia"/>
                <w:sz w:val="18"/>
                <w:szCs w:val="18"/>
              </w:rPr>
              <w:t>非承包商原因引起的拆改项目；</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4. </w:t>
            </w:r>
            <w:r w:rsidRPr="00E0474B">
              <w:rPr>
                <w:rFonts w:hint="eastAsia"/>
                <w:sz w:val="18"/>
                <w:szCs w:val="18"/>
              </w:rPr>
              <w:t>建设单位委托其他非正式工程项目。</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4. </w:t>
            </w:r>
            <w:r w:rsidRPr="00E0474B">
              <w:rPr>
                <w:rFonts w:hint="eastAsia"/>
                <w:sz w:val="18"/>
                <w:szCs w:val="18"/>
              </w:rPr>
              <w:t>工程签证的程序、分工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4.1 </w:t>
            </w:r>
            <w:r w:rsidRPr="00E0474B">
              <w:rPr>
                <w:rFonts w:hint="eastAsia"/>
                <w:sz w:val="18"/>
                <w:szCs w:val="18"/>
              </w:rPr>
              <w:t>承包单位</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承包商必须认真填写签证原因、签证内容、签证数量及费用金额（可后附签证数量及预算书），并在相应位置签字盖章；</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4.2 </w:t>
            </w:r>
            <w:r w:rsidRPr="00E0474B">
              <w:rPr>
                <w:rFonts w:hint="eastAsia"/>
                <w:sz w:val="18"/>
                <w:szCs w:val="18"/>
              </w:rPr>
              <w:t>监理单位</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监理单位必须认真审核签证原因、签证内容、签证数量的真实性、准确性，出具审核意见书，并签字盖章；</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4.3 </w:t>
            </w:r>
            <w:r w:rsidRPr="00E0474B">
              <w:rPr>
                <w:rFonts w:hint="eastAsia"/>
                <w:sz w:val="18"/>
                <w:szCs w:val="18"/>
              </w:rPr>
              <w:t>代建单位</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代建单位进一步复核该签证原因、签证内容、签证数量的真实性、准确性，并签署意见；</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4.4 </w:t>
            </w:r>
            <w:r w:rsidRPr="00E0474B">
              <w:rPr>
                <w:rFonts w:hint="eastAsia"/>
                <w:sz w:val="18"/>
                <w:szCs w:val="18"/>
              </w:rPr>
              <w:t>造价单位</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造价单位复核工程签证的费用，并出具复核意见书，并签字盖章；</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4.5 </w:t>
            </w:r>
            <w:r w:rsidRPr="00E0474B">
              <w:rPr>
                <w:rFonts w:hint="eastAsia"/>
                <w:sz w:val="18"/>
                <w:szCs w:val="18"/>
              </w:rPr>
              <w:t>建设单位</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建设单位负责批复。</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建设单位财务部复核造价单位费用审核意见书；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六、安全、文明施工管理</w:t>
            </w:r>
          </w:p>
          <w:p w:rsidR="00DF038E" w:rsidRDefault="00DF038E" w:rsidP="00DF038E">
            <w:pPr>
              <w:topLinePunct/>
              <w:snapToGrid w:val="0"/>
              <w:spacing w:before="60" w:after="60" w:line="276" w:lineRule="auto"/>
              <w:rPr>
                <w:sz w:val="18"/>
                <w:szCs w:val="18"/>
              </w:rPr>
            </w:pPr>
            <w:r w:rsidRPr="00E0474B">
              <w:rPr>
                <w:rFonts w:hint="eastAsia"/>
                <w:sz w:val="18"/>
                <w:szCs w:val="18"/>
              </w:rPr>
              <w:t>1)</w:t>
            </w:r>
            <w:r>
              <w:rPr>
                <w:rFonts w:hint="eastAsia"/>
                <w:sz w:val="18"/>
                <w:szCs w:val="18"/>
              </w:rPr>
              <w:t>施工方必须办理施工保险（人身意外险、建筑工程一切险）</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承包单位要认真贯彻“安全第一”的生产方针，认真执行安全法律、法规和安全施工规范及各级政府有关安全生产施工的规定，搞好工程的安全生产施工，确保无重大人身、设备安全事故是安全目标。施工单位应高度重视安全工作，争创省市级“安全文明施工工地”。</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2)</w:t>
            </w:r>
            <w:r w:rsidRPr="00E0474B">
              <w:rPr>
                <w:rFonts w:hint="eastAsia"/>
                <w:sz w:val="18"/>
                <w:szCs w:val="18"/>
              </w:rPr>
              <w:t>承包单位项目部应建立健全各种施工安全规章制度，建立安全保证体系，按工程规模和安全法的要求配备足额的专职安全员。安全责任到人，加强安全教育，搞好安全防护，加大安全投入，配备安全防火器具、安全帽、安全带、安全网等安全设施，不但配备、安装及时到位，</w:t>
            </w:r>
            <w:r w:rsidRPr="00B47CBA">
              <w:rPr>
                <w:rFonts w:hint="eastAsia"/>
                <w:sz w:val="18"/>
                <w:szCs w:val="18"/>
              </w:rPr>
              <w:t>而且应做到防护有</w:t>
            </w:r>
            <w:r w:rsidRPr="00E0474B">
              <w:rPr>
                <w:rFonts w:hint="eastAsia"/>
                <w:sz w:val="18"/>
                <w:szCs w:val="18"/>
              </w:rPr>
              <w:t>效。</w:t>
            </w:r>
            <w:r>
              <w:rPr>
                <w:rFonts w:hint="eastAsia"/>
                <w:sz w:val="18"/>
                <w:szCs w:val="18"/>
              </w:rPr>
              <w:t>施工现场厂区内部禁止吸游烟，应在规定吸烟区吸烟，对于违反规定者现场罚款</w:t>
            </w:r>
            <w:r>
              <w:rPr>
                <w:rFonts w:hint="eastAsia"/>
                <w:sz w:val="18"/>
                <w:szCs w:val="18"/>
              </w:rPr>
              <w:t>50</w:t>
            </w:r>
            <w:r>
              <w:rPr>
                <w:rFonts w:hint="eastAsia"/>
                <w:sz w:val="18"/>
                <w:szCs w:val="18"/>
              </w:rPr>
              <w:t>元。</w:t>
            </w:r>
          </w:p>
          <w:p w:rsidR="00DF038E" w:rsidRPr="00B47CBA" w:rsidRDefault="00DF038E" w:rsidP="00DF038E">
            <w:pPr>
              <w:topLinePunct/>
              <w:snapToGrid w:val="0"/>
              <w:spacing w:before="60" w:after="60" w:line="276" w:lineRule="auto"/>
              <w:rPr>
                <w:sz w:val="18"/>
                <w:szCs w:val="18"/>
              </w:rPr>
            </w:pPr>
            <w:r w:rsidRPr="00E0474B">
              <w:rPr>
                <w:rFonts w:hint="eastAsia"/>
                <w:sz w:val="18"/>
                <w:szCs w:val="18"/>
              </w:rPr>
              <w:t>3)</w:t>
            </w:r>
            <w:r>
              <w:rPr>
                <w:rFonts w:hint="eastAsia"/>
                <w:sz w:val="18"/>
                <w:szCs w:val="18"/>
              </w:rPr>
              <w:t>起吊作业应专人指挥作业，遵循“十不吊”原则，起重臂下严禁站人，并设置施工作业隔离线。</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lastRenderedPageBreak/>
              <w:t>3)</w:t>
            </w:r>
            <w:r w:rsidRPr="00E0474B">
              <w:rPr>
                <w:rFonts w:hint="eastAsia"/>
                <w:sz w:val="18"/>
                <w:szCs w:val="18"/>
              </w:rPr>
              <w:t>建立安全检查制度</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A </w:t>
            </w:r>
            <w:r w:rsidRPr="00E0474B">
              <w:rPr>
                <w:rFonts w:hint="eastAsia"/>
                <w:sz w:val="18"/>
                <w:szCs w:val="18"/>
              </w:rPr>
              <w:t>施工班组应每天上班前施工交底的同时进行安全交底，并每天进行安全自查自改活动。</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B </w:t>
            </w:r>
            <w:r w:rsidRPr="00E0474B">
              <w:rPr>
                <w:rFonts w:hint="eastAsia"/>
                <w:sz w:val="18"/>
                <w:szCs w:val="18"/>
              </w:rPr>
              <w:t>项目部每周进行一次安全教育，教育要有记录。</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C </w:t>
            </w:r>
            <w:r w:rsidRPr="00E0474B">
              <w:rPr>
                <w:rFonts w:hint="eastAsia"/>
                <w:sz w:val="18"/>
                <w:szCs w:val="18"/>
              </w:rPr>
              <w:t>项目部每周进行一次安全大检查，必须是项目经理亲自主抓，并把检查出的安全问题及整改情况向监理和建设单位书面报告。</w:t>
            </w:r>
            <w:r w:rsidRPr="00E0474B">
              <w:rPr>
                <w:rFonts w:hint="eastAsia"/>
                <w:sz w:val="18"/>
                <w:szCs w:val="18"/>
              </w:rPr>
              <w:t xml:space="preserve"> </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D </w:t>
            </w:r>
            <w:r w:rsidRPr="00E0474B">
              <w:rPr>
                <w:rFonts w:hint="eastAsia"/>
                <w:sz w:val="18"/>
                <w:szCs w:val="18"/>
              </w:rPr>
              <w:t>每半个月对整个工地进行一次安全大检查，由总监理工程师主抓，检查情况可发纪要或通报。</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E </w:t>
            </w:r>
            <w:r w:rsidRPr="00E0474B">
              <w:rPr>
                <w:rFonts w:hint="eastAsia"/>
                <w:sz w:val="18"/>
                <w:szCs w:val="18"/>
              </w:rPr>
              <w:t>文明施工应按省市有关规定认真执行。</w:t>
            </w:r>
            <w:r w:rsidRPr="00E0474B">
              <w:rPr>
                <w:rFonts w:hint="eastAsia"/>
                <w:sz w:val="18"/>
                <w:szCs w:val="18"/>
              </w:rPr>
              <w:t xml:space="preserve">      </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F </w:t>
            </w:r>
            <w:r w:rsidRPr="00E0474B">
              <w:rPr>
                <w:rFonts w:hint="eastAsia"/>
                <w:sz w:val="18"/>
                <w:szCs w:val="18"/>
              </w:rPr>
              <w:t>整个现场的安全保卫工作由总包单位统一管理。</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 xml:space="preserve">G </w:t>
            </w:r>
            <w:r w:rsidRPr="00E0474B">
              <w:rPr>
                <w:rFonts w:hint="eastAsia"/>
                <w:sz w:val="18"/>
                <w:szCs w:val="18"/>
              </w:rPr>
              <w:t>定期向安全行政主管部门报告活动情况。</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4)</w:t>
            </w:r>
            <w:r w:rsidRPr="00E0474B">
              <w:rPr>
                <w:rFonts w:hint="eastAsia"/>
                <w:sz w:val="18"/>
                <w:szCs w:val="18"/>
              </w:rPr>
              <w:t>安全和文明施工管理应常抓不懈，功夫用在平时，应使全体施工人员人人重视、个个参与。安全监理工程师负责平时的安全巡查，发现不安全的隐患及存在的问题及时通知承包单位，并按工地制定的安全监理细则（另行编制）给</w:t>
            </w:r>
            <w:proofErr w:type="gramStart"/>
            <w:r w:rsidRPr="00E0474B">
              <w:rPr>
                <w:rFonts w:hint="eastAsia"/>
                <w:sz w:val="18"/>
                <w:szCs w:val="18"/>
              </w:rPr>
              <w:t>予</w:t>
            </w:r>
            <w:r>
              <w:rPr>
                <w:rFonts w:hint="eastAsia"/>
                <w:sz w:val="18"/>
                <w:szCs w:val="18"/>
              </w:rPr>
              <w:t>处理</w:t>
            </w:r>
            <w:proofErr w:type="gramEnd"/>
            <w:r w:rsidRPr="00E0474B">
              <w:rPr>
                <w:rFonts w:hint="eastAsia"/>
                <w:sz w:val="18"/>
                <w:szCs w:val="18"/>
              </w:rPr>
              <w:t>。</w:t>
            </w:r>
          </w:p>
          <w:p w:rsidR="00DF038E" w:rsidRPr="00E0474B" w:rsidRDefault="00DF038E" w:rsidP="00DF038E">
            <w:pPr>
              <w:topLinePunct/>
              <w:snapToGrid w:val="0"/>
              <w:spacing w:before="60" w:after="60" w:line="276" w:lineRule="auto"/>
              <w:rPr>
                <w:sz w:val="18"/>
                <w:szCs w:val="18"/>
              </w:rPr>
            </w:pPr>
            <w:r w:rsidRPr="00E0474B">
              <w:rPr>
                <w:rFonts w:hint="eastAsia"/>
                <w:sz w:val="18"/>
                <w:szCs w:val="18"/>
              </w:rPr>
              <w:t>5)</w:t>
            </w:r>
            <w:r w:rsidRPr="00E0474B">
              <w:rPr>
                <w:rFonts w:hint="eastAsia"/>
                <w:sz w:val="18"/>
                <w:szCs w:val="18"/>
              </w:rPr>
              <w:t>安全事故的处理</w:t>
            </w:r>
          </w:p>
          <w:p w:rsidR="00DF038E" w:rsidRDefault="00DF038E" w:rsidP="00DF038E">
            <w:pPr>
              <w:topLinePunct/>
              <w:snapToGrid w:val="0"/>
              <w:spacing w:before="60" w:after="60" w:line="276" w:lineRule="auto"/>
              <w:rPr>
                <w:sz w:val="18"/>
                <w:szCs w:val="18"/>
              </w:rPr>
            </w:pPr>
            <w:r w:rsidRPr="00E0474B">
              <w:rPr>
                <w:rFonts w:hint="eastAsia"/>
                <w:sz w:val="18"/>
                <w:szCs w:val="18"/>
              </w:rPr>
              <w:t>对安全事故的处理原则上按国家和上级政府的规定执行。如果</w:t>
            </w:r>
            <w:proofErr w:type="gramStart"/>
            <w:r w:rsidRPr="00E0474B">
              <w:rPr>
                <w:rFonts w:hint="eastAsia"/>
                <w:sz w:val="18"/>
                <w:szCs w:val="18"/>
              </w:rPr>
              <w:t>本施工</w:t>
            </w:r>
            <w:proofErr w:type="gramEnd"/>
            <w:r w:rsidRPr="00E0474B">
              <w:rPr>
                <w:rFonts w:hint="eastAsia"/>
                <w:sz w:val="18"/>
                <w:szCs w:val="18"/>
              </w:rPr>
              <w:t>现场发生了火灾或机械人身安全事故时，施工现场的负责人一是立即以最快速度，最大限度的组织人力、物力进行安全事故抢救，必要时立即通知市里救护部门来现场抢救，原则是把损失和危险降到最小程度，二是同时立即通知建设单位和监理单位，需报上级主管部门的应及时报告。同时追究事故责任单位和责任人的责任。</w:t>
            </w:r>
          </w:p>
          <w:p w:rsidR="00DF038E" w:rsidRPr="00E0474B" w:rsidRDefault="00DF038E" w:rsidP="00DF038E">
            <w:pPr>
              <w:topLinePunct/>
              <w:snapToGrid w:val="0"/>
              <w:spacing w:before="60" w:after="60" w:line="276" w:lineRule="auto"/>
              <w:rPr>
                <w:sz w:val="18"/>
                <w:szCs w:val="18"/>
              </w:rPr>
            </w:pPr>
          </w:p>
          <w:p w:rsidR="00DF038E" w:rsidRDefault="00DF038E" w:rsidP="00DF038E">
            <w:pPr>
              <w:topLinePunct/>
              <w:snapToGrid w:val="0"/>
              <w:spacing w:before="60" w:after="60" w:line="276" w:lineRule="auto"/>
              <w:rPr>
                <w:sz w:val="18"/>
                <w:szCs w:val="18"/>
              </w:rPr>
            </w:pPr>
            <w:r w:rsidRPr="00E0474B">
              <w:rPr>
                <w:rFonts w:hint="eastAsia"/>
                <w:sz w:val="18"/>
                <w:szCs w:val="18"/>
              </w:rPr>
              <w:t>与会人员对本会议纪要如有异议，请于收到纪要二个工作日内提出书面意见，</w:t>
            </w:r>
            <w:bookmarkStart w:id="0" w:name="_GoBack"/>
            <w:bookmarkEnd w:id="0"/>
            <w:r w:rsidRPr="00E0474B">
              <w:rPr>
                <w:rFonts w:hint="eastAsia"/>
                <w:sz w:val="18"/>
                <w:szCs w:val="18"/>
              </w:rPr>
              <w:t>否则将视为认可执行并存档。</w:t>
            </w:r>
          </w:p>
          <w:p w:rsidR="00C445B3" w:rsidRDefault="00C445B3" w:rsidP="00913535">
            <w:pPr>
              <w:topLinePunct/>
              <w:snapToGrid w:val="0"/>
              <w:spacing w:before="60" w:after="60"/>
              <w:rPr>
                <w:rFonts w:asciiTheme="minorEastAsia" w:eastAsiaTheme="minorEastAsia" w:hAnsiTheme="minorEastAsia"/>
                <w:sz w:val="24"/>
              </w:rPr>
            </w:pPr>
          </w:p>
          <w:p w:rsidR="00DF038E" w:rsidRDefault="00DF038E" w:rsidP="00913535">
            <w:pPr>
              <w:topLinePunct/>
              <w:snapToGrid w:val="0"/>
              <w:spacing w:before="60" w:after="60"/>
              <w:rPr>
                <w:rFonts w:asciiTheme="minorEastAsia" w:eastAsiaTheme="minorEastAsia" w:hAnsiTheme="minorEastAsia"/>
                <w:sz w:val="24"/>
              </w:rPr>
            </w:pPr>
          </w:p>
          <w:p w:rsidR="00DF038E" w:rsidRDefault="00DF038E" w:rsidP="00913535">
            <w:pPr>
              <w:topLinePunct/>
              <w:snapToGrid w:val="0"/>
              <w:spacing w:before="60" w:after="60"/>
              <w:rPr>
                <w:rFonts w:asciiTheme="minorEastAsia" w:eastAsiaTheme="minorEastAsia" w:hAnsiTheme="minorEastAsia"/>
                <w:sz w:val="24"/>
              </w:rPr>
            </w:pPr>
          </w:p>
          <w:p w:rsidR="00DF038E" w:rsidRDefault="00DF038E" w:rsidP="00913535">
            <w:pPr>
              <w:topLinePunct/>
              <w:snapToGrid w:val="0"/>
              <w:spacing w:before="60" w:after="60"/>
              <w:rPr>
                <w:rFonts w:asciiTheme="minorEastAsia" w:eastAsiaTheme="minorEastAsia" w:hAnsiTheme="minorEastAsia"/>
                <w:sz w:val="24"/>
              </w:rPr>
            </w:pPr>
          </w:p>
          <w:p w:rsidR="00DF038E" w:rsidRDefault="00DF038E" w:rsidP="00913535">
            <w:pPr>
              <w:topLinePunct/>
              <w:snapToGrid w:val="0"/>
              <w:spacing w:before="60" w:after="60"/>
              <w:rPr>
                <w:rFonts w:asciiTheme="minorEastAsia" w:eastAsiaTheme="minorEastAsia" w:hAnsiTheme="minorEastAsia"/>
                <w:sz w:val="24"/>
              </w:rPr>
            </w:pPr>
          </w:p>
          <w:p w:rsidR="00DF038E" w:rsidRDefault="00DF038E" w:rsidP="00913535">
            <w:pPr>
              <w:topLinePunct/>
              <w:snapToGrid w:val="0"/>
              <w:spacing w:before="60" w:after="60"/>
              <w:rPr>
                <w:rFonts w:asciiTheme="minorEastAsia" w:eastAsiaTheme="minorEastAsia" w:hAnsiTheme="minorEastAsia"/>
                <w:sz w:val="24"/>
              </w:rPr>
            </w:pPr>
          </w:p>
          <w:p w:rsidR="00DF038E" w:rsidRDefault="00DF038E" w:rsidP="00913535">
            <w:pPr>
              <w:topLinePunct/>
              <w:snapToGrid w:val="0"/>
              <w:spacing w:before="60" w:after="60"/>
              <w:rPr>
                <w:rFonts w:asciiTheme="minorEastAsia" w:eastAsiaTheme="minorEastAsia" w:hAnsiTheme="minorEastAsia"/>
                <w:sz w:val="24"/>
              </w:rPr>
            </w:pPr>
          </w:p>
          <w:p w:rsidR="00DF038E" w:rsidRPr="00893079" w:rsidRDefault="00DF038E" w:rsidP="00913535">
            <w:pPr>
              <w:topLinePunct/>
              <w:snapToGrid w:val="0"/>
              <w:spacing w:before="60" w:after="60"/>
              <w:rPr>
                <w:rFonts w:asciiTheme="minorEastAsia" w:eastAsiaTheme="minorEastAsia" w:hAnsiTheme="minorEastAsia"/>
                <w:sz w:val="24"/>
              </w:rPr>
            </w:pPr>
          </w:p>
          <w:p w:rsidR="006F37A0" w:rsidRPr="00893079" w:rsidRDefault="006F37A0" w:rsidP="00913535">
            <w:pPr>
              <w:topLinePunct/>
              <w:snapToGrid w:val="0"/>
              <w:spacing w:before="60" w:after="60"/>
              <w:rPr>
                <w:rFonts w:asciiTheme="minorEastAsia" w:eastAsiaTheme="minorEastAsia" w:hAnsiTheme="minorEastAsia"/>
                <w:sz w:val="24"/>
              </w:rPr>
            </w:pPr>
          </w:p>
          <w:p w:rsidR="006F37A0" w:rsidRPr="00893079" w:rsidRDefault="006F37A0" w:rsidP="00913535">
            <w:pPr>
              <w:topLinePunct/>
              <w:snapToGrid w:val="0"/>
              <w:spacing w:before="60" w:after="60"/>
              <w:rPr>
                <w:rFonts w:asciiTheme="minorEastAsia" w:eastAsiaTheme="minorEastAsia" w:hAnsiTheme="minorEastAsia"/>
                <w:sz w:val="24"/>
              </w:rPr>
            </w:pPr>
          </w:p>
          <w:p w:rsidR="006F37A0" w:rsidRDefault="006F37A0" w:rsidP="00913535">
            <w:pPr>
              <w:topLinePunct/>
              <w:snapToGrid w:val="0"/>
              <w:spacing w:before="60" w:after="60"/>
              <w:rPr>
                <w:rFonts w:asciiTheme="minorEastAsia" w:eastAsiaTheme="minorEastAsia" w:hAnsiTheme="minorEastAsia"/>
                <w:sz w:val="24"/>
              </w:rPr>
            </w:pPr>
          </w:p>
          <w:p w:rsidR="006F37A0" w:rsidRPr="00893079" w:rsidRDefault="006F37A0" w:rsidP="00913535">
            <w:pPr>
              <w:topLinePunct/>
              <w:snapToGrid w:val="0"/>
              <w:spacing w:before="60" w:after="60"/>
              <w:rPr>
                <w:rFonts w:asciiTheme="minorEastAsia" w:eastAsiaTheme="minorEastAsia" w:hAnsiTheme="minorEastAsia"/>
                <w:sz w:val="24"/>
              </w:rPr>
            </w:pPr>
          </w:p>
          <w:p w:rsidR="006F37A0" w:rsidRPr="00893079" w:rsidRDefault="006F37A0" w:rsidP="00913535">
            <w:pPr>
              <w:topLinePunct/>
              <w:snapToGrid w:val="0"/>
              <w:spacing w:before="60" w:after="60"/>
              <w:rPr>
                <w:rFonts w:asciiTheme="minorEastAsia" w:eastAsiaTheme="minorEastAsia" w:hAnsiTheme="minorEastAsia"/>
                <w:sz w:val="24"/>
              </w:rPr>
            </w:pPr>
          </w:p>
        </w:tc>
      </w:tr>
      <w:tr w:rsidR="006F37A0" w:rsidRPr="00893079" w:rsidTr="00C445B3">
        <w:trPr>
          <w:trHeight w:val="864"/>
          <w:jc w:val="center"/>
        </w:trPr>
        <w:tc>
          <w:tcPr>
            <w:tcW w:w="2455" w:type="dxa"/>
            <w:tcMar>
              <w:top w:w="0" w:type="dxa"/>
              <w:left w:w="85" w:type="dxa"/>
              <w:bottom w:w="0" w:type="dxa"/>
              <w:right w:w="85" w:type="dxa"/>
            </w:tcMar>
            <w:vAlign w:val="center"/>
          </w:tcPr>
          <w:p w:rsidR="006F37A0" w:rsidRPr="00A10041" w:rsidRDefault="006F37A0" w:rsidP="00913535">
            <w:pPr>
              <w:topLinePunct/>
              <w:snapToGrid w:val="0"/>
              <w:spacing w:before="60" w:after="60"/>
              <w:jc w:val="center"/>
              <w:rPr>
                <w:rFonts w:ascii="黑体" w:eastAsia="黑体" w:hAnsi="黑体"/>
                <w:sz w:val="24"/>
              </w:rPr>
            </w:pPr>
            <w:r w:rsidRPr="00A10041">
              <w:rPr>
                <w:rFonts w:ascii="黑体" w:eastAsia="黑体" w:hAnsi="黑体"/>
                <w:sz w:val="24"/>
              </w:rPr>
              <w:lastRenderedPageBreak/>
              <w:t>主送单位</w:t>
            </w:r>
          </w:p>
        </w:tc>
        <w:tc>
          <w:tcPr>
            <w:tcW w:w="7459" w:type="dxa"/>
            <w:gridSpan w:val="6"/>
            <w:tcMar>
              <w:top w:w="0" w:type="dxa"/>
              <w:left w:w="85" w:type="dxa"/>
              <w:bottom w:w="0" w:type="dxa"/>
              <w:right w:w="85" w:type="dxa"/>
            </w:tcMar>
            <w:vAlign w:val="center"/>
          </w:tcPr>
          <w:p w:rsidR="006F37A0" w:rsidRPr="00893079" w:rsidRDefault="0078560A" w:rsidP="00C445B3">
            <w:pPr>
              <w:topLinePunct/>
              <w:snapToGrid w:val="0"/>
              <w:spacing w:before="60" w:after="60"/>
              <w:jc w:val="center"/>
              <w:rPr>
                <w:rFonts w:asciiTheme="minorEastAsia" w:eastAsiaTheme="minorEastAsia" w:hAnsiTheme="minorEastAsia"/>
                <w:sz w:val="24"/>
              </w:rPr>
            </w:pPr>
            <w:proofErr w:type="gramStart"/>
            <w:r w:rsidRPr="0078560A">
              <w:rPr>
                <w:rFonts w:asciiTheme="minorEastAsia" w:eastAsiaTheme="minorEastAsia" w:hAnsiTheme="minorEastAsia" w:hint="eastAsia"/>
                <w:sz w:val="24"/>
              </w:rPr>
              <w:t>无锡聚晖新能源</w:t>
            </w:r>
            <w:proofErr w:type="gramEnd"/>
            <w:r w:rsidRPr="0078560A">
              <w:rPr>
                <w:rFonts w:asciiTheme="minorEastAsia" w:eastAsiaTheme="minorEastAsia" w:hAnsiTheme="minorEastAsia" w:hint="eastAsia"/>
                <w:sz w:val="24"/>
              </w:rPr>
              <w:t>有限公司无锡国泰4.65MWp分布式光伏发电项目部</w:t>
            </w:r>
          </w:p>
        </w:tc>
      </w:tr>
      <w:tr w:rsidR="006F37A0" w:rsidRPr="00893079" w:rsidTr="00C445B3">
        <w:trPr>
          <w:trHeight w:val="848"/>
          <w:jc w:val="center"/>
        </w:trPr>
        <w:tc>
          <w:tcPr>
            <w:tcW w:w="2455" w:type="dxa"/>
            <w:tcMar>
              <w:top w:w="0" w:type="dxa"/>
              <w:left w:w="85" w:type="dxa"/>
              <w:bottom w:w="0" w:type="dxa"/>
              <w:right w:w="85" w:type="dxa"/>
            </w:tcMar>
            <w:vAlign w:val="center"/>
          </w:tcPr>
          <w:p w:rsidR="006F37A0" w:rsidRPr="00A10041" w:rsidRDefault="006F37A0" w:rsidP="00913535">
            <w:pPr>
              <w:topLinePunct/>
              <w:snapToGrid w:val="0"/>
              <w:spacing w:before="60" w:after="60"/>
              <w:jc w:val="center"/>
              <w:rPr>
                <w:rFonts w:ascii="黑体" w:eastAsia="黑体" w:hAnsi="黑体"/>
                <w:sz w:val="24"/>
              </w:rPr>
            </w:pPr>
            <w:r w:rsidRPr="00A10041">
              <w:rPr>
                <w:rFonts w:ascii="黑体" w:eastAsia="黑体" w:hAnsi="黑体"/>
                <w:sz w:val="24"/>
              </w:rPr>
              <w:t>抄送单位</w:t>
            </w:r>
          </w:p>
        </w:tc>
        <w:tc>
          <w:tcPr>
            <w:tcW w:w="7459" w:type="dxa"/>
            <w:gridSpan w:val="6"/>
            <w:tcMar>
              <w:top w:w="0" w:type="dxa"/>
              <w:left w:w="85" w:type="dxa"/>
              <w:bottom w:w="0" w:type="dxa"/>
              <w:right w:w="85" w:type="dxa"/>
            </w:tcMar>
            <w:vAlign w:val="center"/>
          </w:tcPr>
          <w:p w:rsidR="006F37A0" w:rsidRPr="00893079" w:rsidRDefault="0078560A" w:rsidP="00A82B7B">
            <w:pPr>
              <w:topLinePunct/>
              <w:snapToGrid w:val="0"/>
              <w:spacing w:before="60" w:after="60"/>
              <w:jc w:val="center"/>
              <w:rPr>
                <w:rFonts w:asciiTheme="minorEastAsia" w:eastAsiaTheme="minorEastAsia" w:hAnsiTheme="minorEastAsia"/>
                <w:sz w:val="24"/>
              </w:rPr>
            </w:pPr>
            <w:proofErr w:type="gramStart"/>
            <w:r w:rsidRPr="0078560A">
              <w:rPr>
                <w:rFonts w:asciiTheme="minorEastAsia" w:eastAsiaTheme="minorEastAsia" w:hAnsiTheme="minorEastAsia" w:hint="eastAsia"/>
                <w:sz w:val="24"/>
              </w:rPr>
              <w:t>无锡泰创工业</w:t>
            </w:r>
            <w:proofErr w:type="gramEnd"/>
            <w:r w:rsidRPr="0078560A">
              <w:rPr>
                <w:rFonts w:asciiTheme="minorEastAsia" w:eastAsiaTheme="minorEastAsia" w:hAnsiTheme="minorEastAsia" w:hint="eastAsia"/>
                <w:sz w:val="24"/>
              </w:rPr>
              <w:t>设备安装有限公司无锡国泰4.65MWp分布式光伏发电项目部</w:t>
            </w:r>
          </w:p>
        </w:tc>
      </w:tr>
      <w:tr w:rsidR="006F37A0" w:rsidRPr="00893079" w:rsidTr="00C445B3">
        <w:trPr>
          <w:trHeight w:val="832"/>
          <w:jc w:val="center"/>
        </w:trPr>
        <w:tc>
          <w:tcPr>
            <w:tcW w:w="2455" w:type="dxa"/>
            <w:tcMar>
              <w:top w:w="0" w:type="dxa"/>
              <w:left w:w="85" w:type="dxa"/>
              <w:bottom w:w="0" w:type="dxa"/>
              <w:right w:w="85" w:type="dxa"/>
            </w:tcMar>
            <w:vAlign w:val="center"/>
          </w:tcPr>
          <w:p w:rsidR="006F37A0" w:rsidRPr="00A10041" w:rsidRDefault="006F37A0" w:rsidP="00913535">
            <w:pPr>
              <w:topLinePunct/>
              <w:snapToGrid w:val="0"/>
              <w:spacing w:before="60" w:after="60"/>
              <w:jc w:val="center"/>
              <w:rPr>
                <w:rFonts w:ascii="黑体" w:eastAsia="黑体" w:hAnsi="黑体"/>
                <w:sz w:val="24"/>
              </w:rPr>
            </w:pPr>
            <w:r w:rsidRPr="00A10041">
              <w:rPr>
                <w:rFonts w:ascii="黑体" w:eastAsia="黑体" w:hAnsi="黑体"/>
                <w:sz w:val="24"/>
              </w:rPr>
              <w:t>发文单位</w:t>
            </w:r>
          </w:p>
        </w:tc>
        <w:tc>
          <w:tcPr>
            <w:tcW w:w="3602" w:type="dxa"/>
            <w:gridSpan w:val="3"/>
            <w:tcMar>
              <w:top w:w="0" w:type="dxa"/>
              <w:left w:w="85" w:type="dxa"/>
              <w:bottom w:w="0" w:type="dxa"/>
              <w:right w:w="85" w:type="dxa"/>
            </w:tcMar>
            <w:vAlign w:val="center"/>
          </w:tcPr>
          <w:p w:rsidR="006F37A0" w:rsidRPr="00893079" w:rsidRDefault="00C445B3" w:rsidP="00C445B3">
            <w:pPr>
              <w:topLinePunct/>
              <w:snapToGrid w:val="0"/>
              <w:spacing w:before="60" w:after="60"/>
              <w:rPr>
                <w:rFonts w:asciiTheme="minorEastAsia" w:eastAsiaTheme="minorEastAsia" w:hAnsiTheme="minorEastAsia"/>
                <w:sz w:val="24"/>
              </w:rPr>
            </w:pPr>
            <w:r w:rsidRPr="00C445B3">
              <w:rPr>
                <w:rFonts w:asciiTheme="minorEastAsia" w:eastAsiaTheme="minorEastAsia" w:hAnsiTheme="minorEastAsia" w:hint="eastAsia"/>
                <w:sz w:val="24"/>
              </w:rPr>
              <w:t>常州正衡电力工程监理有限公司</w:t>
            </w:r>
          </w:p>
        </w:tc>
        <w:tc>
          <w:tcPr>
            <w:tcW w:w="1434" w:type="dxa"/>
            <w:gridSpan w:val="2"/>
            <w:tcMar>
              <w:top w:w="0" w:type="dxa"/>
              <w:left w:w="85" w:type="dxa"/>
              <w:bottom w:w="0" w:type="dxa"/>
              <w:right w:w="85" w:type="dxa"/>
            </w:tcMar>
            <w:vAlign w:val="center"/>
          </w:tcPr>
          <w:p w:rsidR="006F37A0" w:rsidRPr="00A10041" w:rsidRDefault="006F37A0" w:rsidP="00913535">
            <w:pPr>
              <w:topLinePunct/>
              <w:snapToGrid w:val="0"/>
              <w:spacing w:before="60" w:after="60"/>
              <w:jc w:val="center"/>
              <w:rPr>
                <w:rFonts w:ascii="黑体" w:eastAsia="黑体" w:hAnsi="黑体"/>
                <w:sz w:val="24"/>
              </w:rPr>
            </w:pPr>
            <w:r w:rsidRPr="00A10041">
              <w:rPr>
                <w:rFonts w:ascii="黑体" w:eastAsia="黑体" w:hAnsi="黑体"/>
                <w:sz w:val="24"/>
              </w:rPr>
              <w:t>发文时间</w:t>
            </w:r>
          </w:p>
        </w:tc>
        <w:tc>
          <w:tcPr>
            <w:tcW w:w="2423" w:type="dxa"/>
            <w:tcMar>
              <w:top w:w="0" w:type="dxa"/>
              <w:left w:w="85" w:type="dxa"/>
              <w:bottom w:w="0" w:type="dxa"/>
              <w:right w:w="85" w:type="dxa"/>
            </w:tcMar>
            <w:vAlign w:val="center"/>
          </w:tcPr>
          <w:p w:rsidR="006F37A0" w:rsidRPr="00893079" w:rsidRDefault="006F37A0" w:rsidP="00913535">
            <w:pPr>
              <w:topLinePunct/>
              <w:snapToGrid w:val="0"/>
              <w:spacing w:before="60" w:after="60"/>
              <w:jc w:val="center"/>
              <w:rPr>
                <w:rFonts w:asciiTheme="minorEastAsia" w:eastAsiaTheme="minorEastAsia" w:hAnsiTheme="minorEastAsia"/>
                <w:sz w:val="24"/>
              </w:rPr>
            </w:pPr>
          </w:p>
        </w:tc>
      </w:tr>
    </w:tbl>
    <w:p w:rsidR="00893079" w:rsidRPr="00A10041" w:rsidRDefault="00893079" w:rsidP="00893079">
      <w:pPr>
        <w:topLinePunct/>
        <w:ind w:left="1168" w:hanging="811"/>
        <w:rPr>
          <w:rFonts w:ascii="黑体" w:eastAsia="黑体" w:hAnsi="黑体"/>
          <w:sz w:val="18"/>
          <w:szCs w:val="18"/>
        </w:rPr>
      </w:pPr>
      <w:r w:rsidRPr="00A10041">
        <w:rPr>
          <w:rFonts w:ascii="黑体" w:eastAsia="黑体" w:hAnsi="黑体" w:hint="eastAsia"/>
          <w:sz w:val="18"/>
          <w:szCs w:val="18"/>
        </w:rPr>
        <w:t>注：会议纪要由监理项目部起草，经总监理工程师签发后下发。</w:t>
      </w:r>
    </w:p>
    <w:p w:rsidR="006F37A0" w:rsidRPr="00A10041" w:rsidRDefault="00893079" w:rsidP="00893079">
      <w:pPr>
        <w:topLinePunct/>
        <w:ind w:left="1168" w:hanging="811"/>
        <w:rPr>
          <w:rFonts w:ascii="黑体" w:eastAsia="黑体" w:hAnsi="黑体"/>
          <w:sz w:val="18"/>
          <w:szCs w:val="18"/>
        </w:rPr>
      </w:pPr>
      <w:r w:rsidRPr="00A10041">
        <w:rPr>
          <w:rFonts w:ascii="黑体" w:eastAsia="黑体" w:hAnsi="黑体" w:hint="eastAsia"/>
          <w:sz w:val="18"/>
          <w:szCs w:val="18"/>
        </w:rPr>
        <w:t>附监理例会会议签到表</w:t>
      </w:r>
    </w:p>
    <w:sectPr w:rsidR="006F37A0" w:rsidRPr="00A10041" w:rsidSect="00893079">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385" w:rsidRDefault="009F6385" w:rsidP="006F37A0">
      <w:r>
        <w:separator/>
      </w:r>
    </w:p>
  </w:endnote>
  <w:endnote w:type="continuationSeparator" w:id="0">
    <w:p w:rsidR="009F6385" w:rsidRDefault="009F6385" w:rsidP="006F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372049"/>
      <w:docPartObj>
        <w:docPartGallery w:val="Page Numbers (Bottom of Page)"/>
        <w:docPartUnique/>
      </w:docPartObj>
    </w:sdtPr>
    <w:sdtEndPr/>
    <w:sdtContent>
      <w:sdt>
        <w:sdtPr>
          <w:id w:val="1728636285"/>
          <w:docPartObj>
            <w:docPartGallery w:val="Page Numbers (Top of Page)"/>
            <w:docPartUnique/>
          </w:docPartObj>
        </w:sdtPr>
        <w:sdtEndPr/>
        <w:sdtContent>
          <w:p w:rsidR="00DF038E" w:rsidRDefault="00DF038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0EC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0ECC">
              <w:rPr>
                <w:b/>
                <w:bCs/>
                <w:noProof/>
              </w:rPr>
              <w:t>7</w:t>
            </w:r>
            <w:r>
              <w:rPr>
                <w:b/>
                <w:bCs/>
                <w:sz w:val="24"/>
                <w:szCs w:val="24"/>
              </w:rPr>
              <w:fldChar w:fldCharType="end"/>
            </w:r>
          </w:p>
        </w:sdtContent>
      </w:sdt>
    </w:sdtContent>
  </w:sdt>
  <w:p w:rsidR="00DF038E" w:rsidRDefault="00DF03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385" w:rsidRDefault="009F6385" w:rsidP="006F37A0">
      <w:r>
        <w:separator/>
      </w:r>
    </w:p>
  </w:footnote>
  <w:footnote w:type="continuationSeparator" w:id="0">
    <w:p w:rsidR="009F6385" w:rsidRDefault="009F6385" w:rsidP="006F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7A0" w:rsidRDefault="006F37A0" w:rsidP="006F37A0">
    <w:pPr>
      <w:pStyle w:val="4"/>
      <w:ind w:firstLine="0"/>
    </w:pPr>
    <w:r>
      <w:rPr>
        <w:rFonts w:hint="eastAsia"/>
        <w:kern w:val="2"/>
        <w:lang w:val="en-US"/>
      </w:rPr>
      <w:t>GFDZ</w:t>
    </w:r>
    <w:r>
      <w:rPr>
        <w:rFonts w:hint="eastAsia"/>
        <w:kern w:val="2"/>
      </w:rPr>
      <w:t>JBM</w:t>
    </w:r>
    <w:r>
      <w:rPr>
        <w:rFonts w:hint="eastAsia"/>
        <w:kern w:val="2"/>
        <w:lang w:val="en-US"/>
      </w:rPr>
      <w:t>09</w:t>
    </w:r>
    <w:r>
      <w:rPr>
        <w:rFonts w:hint="eastAsia"/>
        <w:kern w:val="2"/>
      </w:rPr>
      <w:t>：会议纪要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941"/>
    <w:multiLevelType w:val="hybridMultilevel"/>
    <w:tmpl w:val="1E38BBAC"/>
    <w:lvl w:ilvl="0" w:tplc="89F4B7E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2F132AE7"/>
    <w:multiLevelType w:val="hybridMultilevel"/>
    <w:tmpl w:val="2D301988"/>
    <w:lvl w:ilvl="0" w:tplc="89F4B7E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EB32BC"/>
    <w:multiLevelType w:val="hybridMultilevel"/>
    <w:tmpl w:val="AA808FDA"/>
    <w:lvl w:ilvl="0" w:tplc="446A0C2C">
      <w:start w:val="1"/>
      <w:numFmt w:val="decimal"/>
      <w:lvlText w:val="%1."/>
      <w:lvlJc w:val="left"/>
      <w:pPr>
        <w:ind w:left="780" w:hanging="360"/>
      </w:pPr>
      <w:rPr>
        <w:rFonts w:hint="default"/>
      </w:rPr>
    </w:lvl>
    <w:lvl w:ilvl="1" w:tplc="25E63528">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6FA5564"/>
    <w:multiLevelType w:val="hybridMultilevel"/>
    <w:tmpl w:val="5DDA082C"/>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3B317C87"/>
    <w:multiLevelType w:val="hybridMultilevel"/>
    <w:tmpl w:val="3AEE3E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792806"/>
    <w:multiLevelType w:val="hybridMultilevel"/>
    <w:tmpl w:val="6E227E92"/>
    <w:lvl w:ilvl="0" w:tplc="89F4B7E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3E46BF"/>
    <w:multiLevelType w:val="hybridMultilevel"/>
    <w:tmpl w:val="9BCEA1E8"/>
    <w:lvl w:ilvl="0" w:tplc="89F4B7E4">
      <w:start w:val="1"/>
      <w:numFmt w:val="decimal"/>
      <w:lvlText w:val="%1、"/>
      <w:lvlJc w:val="left"/>
      <w:pPr>
        <w:ind w:left="845"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397B"/>
    <w:rsid w:val="00100E9C"/>
    <w:rsid w:val="001B35CF"/>
    <w:rsid w:val="0031397B"/>
    <w:rsid w:val="00361074"/>
    <w:rsid w:val="004472EA"/>
    <w:rsid w:val="0048491C"/>
    <w:rsid w:val="0049231F"/>
    <w:rsid w:val="004C0CDB"/>
    <w:rsid w:val="00566291"/>
    <w:rsid w:val="0057092D"/>
    <w:rsid w:val="005E0ECC"/>
    <w:rsid w:val="005F04D3"/>
    <w:rsid w:val="00691CB6"/>
    <w:rsid w:val="006D0BF6"/>
    <w:rsid w:val="006F37A0"/>
    <w:rsid w:val="0077722F"/>
    <w:rsid w:val="0078560A"/>
    <w:rsid w:val="007A501E"/>
    <w:rsid w:val="0080237A"/>
    <w:rsid w:val="00893079"/>
    <w:rsid w:val="008A54C7"/>
    <w:rsid w:val="008E218F"/>
    <w:rsid w:val="008E7909"/>
    <w:rsid w:val="008F49AB"/>
    <w:rsid w:val="00965517"/>
    <w:rsid w:val="009919B5"/>
    <w:rsid w:val="00995404"/>
    <w:rsid w:val="009F6385"/>
    <w:rsid w:val="00A04FD0"/>
    <w:rsid w:val="00A10041"/>
    <w:rsid w:val="00A24403"/>
    <w:rsid w:val="00A82B7B"/>
    <w:rsid w:val="00AA281B"/>
    <w:rsid w:val="00BA1652"/>
    <w:rsid w:val="00BB429F"/>
    <w:rsid w:val="00BC22A7"/>
    <w:rsid w:val="00C36FFD"/>
    <w:rsid w:val="00C445B3"/>
    <w:rsid w:val="00CE1582"/>
    <w:rsid w:val="00D44AB1"/>
    <w:rsid w:val="00D66422"/>
    <w:rsid w:val="00DF038E"/>
    <w:rsid w:val="00DF0D45"/>
    <w:rsid w:val="00E27BDD"/>
    <w:rsid w:val="00E90A36"/>
    <w:rsid w:val="00F30DFB"/>
    <w:rsid w:val="00F9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2689F"/>
  <w15:chartTrackingRefBased/>
  <w15:docId w15:val="{1E87539E-26C3-44F5-9BF3-FAA5D6EB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7A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7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37A0"/>
    <w:rPr>
      <w:sz w:val="18"/>
      <w:szCs w:val="18"/>
    </w:rPr>
  </w:style>
  <w:style w:type="paragraph" w:styleId="a5">
    <w:name w:val="footer"/>
    <w:basedOn w:val="a"/>
    <w:link w:val="a6"/>
    <w:uiPriority w:val="99"/>
    <w:unhideWhenUsed/>
    <w:rsid w:val="006F37A0"/>
    <w:pPr>
      <w:tabs>
        <w:tab w:val="center" w:pos="4153"/>
        <w:tab w:val="right" w:pos="8306"/>
      </w:tabs>
      <w:snapToGrid w:val="0"/>
      <w:jc w:val="left"/>
    </w:pPr>
    <w:rPr>
      <w:sz w:val="18"/>
      <w:szCs w:val="18"/>
    </w:rPr>
  </w:style>
  <w:style w:type="character" w:customStyle="1" w:styleId="a6">
    <w:name w:val="页脚 字符"/>
    <w:basedOn w:val="a0"/>
    <w:link w:val="a5"/>
    <w:uiPriority w:val="99"/>
    <w:rsid w:val="006F37A0"/>
    <w:rPr>
      <w:sz w:val="18"/>
      <w:szCs w:val="18"/>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6F37A0"/>
    <w:pPr>
      <w:widowControl/>
      <w:spacing w:after="160" w:line="240" w:lineRule="exact"/>
      <w:jc w:val="center"/>
    </w:pPr>
    <w:rPr>
      <w:rFonts w:eastAsia="仿宋_GB2312"/>
      <w:spacing w:val="-6"/>
      <w:sz w:val="32"/>
      <w:szCs w:val="20"/>
    </w:rPr>
  </w:style>
  <w:style w:type="paragraph" w:customStyle="1" w:styleId="4">
    <w:name w:val="样式4"/>
    <w:basedOn w:val="a"/>
    <w:rsid w:val="006F37A0"/>
    <w:pPr>
      <w:tabs>
        <w:tab w:val="left" w:pos="366"/>
        <w:tab w:val="left" w:pos="720"/>
      </w:tabs>
      <w:topLinePunct/>
      <w:ind w:firstLine="425"/>
    </w:pPr>
    <w:rPr>
      <w:rFonts w:eastAsia="黑体"/>
      <w:bCs/>
      <w:caps/>
      <w:kern w:val="21"/>
      <w:szCs w:val="21"/>
      <w:lang w:val="zh-CN"/>
    </w:rPr>
  </w:style>
  <w:style w:type="paragraph" w:customStyle="1" w:styleId="a7">
    <w:name w:val="附表头"/>
    <w:basedOn w:val="a"/>
    <w:rsid w:val="006F37A0"/>
    <w:pPr>
      <w:topLinePunct/>
      <w:adjustRightInd w:val="0"/>
      <w:spacing w:before="160" w:after="60"/>
      <w:jc w:val="center"/>
    </w:pPr>
    <w:rPr>
      <w:rFonts w:eastAsia="黑体" w:hAnsi="黑体"/>
      <w:kern w:val="21"/>
      <w:szCs w:val="21"/>
    </w:rPr>
  </w:style>
  <w:style w:type="paragraph" w:styleId="a8">
    <w:name w:val="List Paragraph"/>
    <w:basedOn w:val="a"/>
    <w:uiPriority w:val="34"/>
    <w:qFormat/>
    <w:rsid w:val="001B35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20160729-1</dc:creator>
  <cp:keywords/>
  <dc:description/>
  <cp:lastModifiedBy>Leon Cheung</cp:lastModifiedBy>
  <cp:revision>36</cp:revision>
  <dcterms:created xsi:type="dcterms:W3CDTF">2016-09-28T02:25:00Z</dcterms:created>
  <dcterms:modified xsi:type="dcterms:W3CDTF">2017-08-05T03:10:00Z</dcterms:modified>
</cp:coreProperties>
</file>