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/>
        <w:autoSpaceDE/>
        <w:autoSpaceDN/>
        <w:bidi w:val="0"/>
        <w:adjustRightInd w:val="0"/>
        <w:snapToGrid w:val="0"/>
        <w:spacing w:before="0" w:after="0"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会  议  纪  要</w:t>
      </w:r>
    </w:p>
    <w:p>
      <w:pPr>
        <w:tabs>
          <w:tab w:val="left" w:pos="6237"/>
        </w:tabs>
        <w:topLinePunct/>
        <w:ind w:firstLine="560" w:firstLineChars="200"/>
        <w:rPr>
          <w:rFonts w:hint="eastAsia" w:ascii="宋体" w:hAnsi="宋体" w:eastAsia="宋体" w:cs="宋体"/>
          <w:kern w:val="21"/>
          <w:sz w:val="28"/>
          <w:szCs w:val="28"/>
        </w:rPr>
      </w:pPr>
      <w:r>
        <w:rPr>
          <w:rFonts w:hint="eastAsia" w:ascii="宋体" w:hAnsi="宋体" w:eastAsia="宋体" w:cs="宋体"/>
          <w:kern w:val="21"/>
          <w:sz w:val="28"/>
          <w:szCs w:val="28"/>
        </w:rPr>
        <w:tab/>
      </w:r>
      <w:r>
        <w:rPr>
          <w:rFonts w:hint="eastAsia" w:ascii="宋体" w:hAnsi="宋体" w:eastAsia="宋体" w:cs="宋体"/>
          <w:kern w:val="21"/>
          <w:sz w:val="28"/>
          <w:szCs w:val="28"/>
        </w:rPr>
        <w:t>编号：</w:t>
      </w:r>
      <w:r>
        <w:rPr>
          <w:rFonts w:hint="eastAsia" w:ascii="宋体" w:hAnsi="宋体" w:eastAsia="宋体" w:cs="宋体"/>
          <w:kern w:val="21"/>
          <w:sz w:val="28"/>
          <w:szCs w:val="28"/>
          <w:lang w:val="en-US" w:eastAsia="zh-CN"/>
        </w:rPr>
        <w:t>003</w:t>
      </w:r>
    </w:p>
    <w:p>
      <w:pPr>
        <w:tabs>
          <w:tab w:val="left" w:pos="5390"/>
        </w:tabs>
        <w:topLinePunct/>
        <w:rPr>
          <w:rFonts w:hint="eastAsia" w:ascii="宋体" w:hAnsi="宋体" w:eastAsia="宋体" w:cs="宋体"/>
          <w:kern w:val="21"/>
          <w:sz w:val="28"/>
          <w:szCs w:val="28"/>
        </w:rPr>
      </w:pPr>
      <w:r>
        <w:rPr>
          <w:rFonts w:hint="eastAsia" w:ascii="宋体" w:hAnsi="宋体" w:eastAsia="宋体" w:cs="宋体"/>
          <w:kern w:val="21"/>
          <w:sz w:val="28"/>
          <w:szCs w:val="28"/>
        </w:rPr>
        <w:t>工程名称：</w:t>
      </w:r>
      <w:r>
        <w:rPr>
          <w:rFonts w:hint="eastAsia" w:ascii="宋体" w:hAnsi="宋体" w:eastAsia="宋体" w:cs="宋体"/>
          <w:kern w:val="21"/>
          <w:sz w:val="28"/>
          <w:szCs w:val="28"/>
          <w:lang w:eastAsia="zh-CN"/>
        </w:rPr>
        <w:t>勃利县光伏分布式发电站扶贫项目</w:t>
      </w:r>
      <w:r>
        <w:rPr>
          <w:rFonts w:hint="eastAsia" w:ascii="宋体" w:hAnsi="宋体" w:eastAsia="宋体" w:cs="宋体"/>
          <w:kern w:val="21"/>
          <w:sz w:val="28"/>
          <w:szCs w:val="28"/>
        </w:rPr>
        <w:tab/>
      </w:r>
      <w:r>
        <w:rPr>
          <w:rFonts w:hint="eastAsia" w:ascii="宋体" w:hAnsi="宋体" w:eastAsia="宋体" w:cs="宋体"/>
          <w:kern w:val="21"/>
          <w:sz w:val="28"/>
          <w:szCs w:val="28"/>
        </w:rPr>
        <w:t xml:space="preserve">  </w:t>
      </w:r>
      <w:r>
        <w:rPr>
          <w:rFonts w:hint="eastAsia" w:ascii="宋体" w:hAnsi="宋体" w:eastAsia="宋体" w:cs="宋体"/>
          <w:kern w:val="21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kern w:val="21"/>
          <w:sz w:val="28"/>
          <w:szCs w:val="28"/>
        </w:rPr>
        <w:t xml:space="preserve">签发：   </w:t>
      </w:r>
      <w:r>
        <w:rPr>
          <w:rFonts w:hint="eastAsia" w:ascii="宋体" w:hAnsi="宋体" w:eastAsia="宋体" w:cs="宋体"/>
          <w:kern w:val="21"/>
          <w:sz w:val="28"/>
          <w:szCs w:val="28"/>
        </w:rPr>
        <w:tab/>
      </w:r>
    </w:p>
    <w:tbl>
      <w:tblPr>
        <w:tblStyle w:val="5"/>
        <w:tblW w:w="8299" w:type="dxa"/>
        <w:jc w:val="center"/>
        <w:tblInd w:w="64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1390"/>
        <w:gridCol w:w="578"/>
        <w:gridCol w:w="2281"/>
        <w:gridCol w:w="743"/>
        <w:gridCol w:w="960"/>
        <w:gridCol w:w="584"/>
        <w:gridCol w:w="17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567" w:hRule="atLeast"/>
          <w:jc w:val="center"/>
        </w:trPr>
        <w:tc>
          <w:tcPr>
            <w:tcW w:w="1968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both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总包</w:t>
            </w:r>
            <w:r>
              <w:rPr>
                <w:rFonts w:hint="eastAsia" w:ascii="宋体" w:hAnsi="宋体" w:eastAsia="宋体" w:cs="宋体"/>
                <w:sz w:val="28"/>
                <w:szCs w:val="28"/>
              </w:rPr>
              <w:t>项目部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会议时间</w:t>
            </w:r>
          </w:p>
        </w:tc>
        <w:tc>
          <w:tcPr>
            <w:tcW w:w="234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2017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年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11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月24日下午4：30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567" w:hRule="atLeast"/>
          <w:jc w:val="center"/>
        </w:trPr>
        <w:tc>
          <w:tcPr>
            <w:tcW w:w="1968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会议主持人</w:t>
            </w:r>
          </w:p>
        </w:tc>
        <w:tc>
          <w:tcPr>
            <w:tcW w:w="6331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王照东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567" w:hRule="atLeast"/>
          <w:jc w:val="center"/>
        </w:trPr>
        <w:tc>
          <w:tcPr>
            <w:tcW w:w="8299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会议主题：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本周施工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进度和产生的问题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567" w:hRule="atLeast"/>
          <w:jc w:val="center"/>
        </w:trPr>
        <w:tc>
          <w:tcPr>
            <w:tcW w:w="8299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本次会议内容：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一、总包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单位</w:t>
            </w:r>
            <w:r>
              <w:rPr>
                <w:rFonts w:hint="eastAsia" w:ascii="宋体" w:hAnsi="宋体" w:cs="宋体"/>
                <w:kern w:val="0"/>
                <w:sz w:val="28"/>
                <w:szCs w:val="28"/>
                <w:lang w:val="en-US" w:eastAsia="zh-CN" w:bidi="ar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1、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变压器定位完成，逆变器位置合理布局；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2、7个村组件安装已完成，仁兴村5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天内组件安装完成，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中和村7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天内组件安装完成，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岱山村12天内组件安装完成。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二、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业主单位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东海建筑提供完工时间，特殊问题可以特殊对待；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电缆敷设后注意安全和防盗；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12月底之前并网14个村；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加快施工进度；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立新村距离不够，产生的损失需要补。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三、</w:t>
            </w: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监理单位</w:t>
            </w:r>
            <w:r>
              <w:rPr>
                <w:rFonts w:hint="eastAsia" w:ascii="宋体" w:hAnsi="宋体" w:cs="宋体"/>
                <w:sz w:val="28"/>
                <w:szCs w:val="28"/>
                <w:u w:val="none"/>
                <w:lang w:val="en-US"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电缆敷设后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根据施工现场</w:t>
            </w: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要架高并且做好标志</w:t>
            </w:r>
            <w:r>
              <w:rPr>
                <w:rFonts w:hint="eastAsia" w:ascii="宋体" w:hAnsi="宋体" w:cs="宋体"/>
                <w:sz w:val="28"/>
                <w:szCs w:val="28"/>
                <w:u w:val="none"/>
                <w:lang w:val="en-US" w:eastAsia="zh-CN"/>
              </w:rPr>
              <w:t>，做好安全和防盗工作</w:t>
            </w: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1"/>
                <w:sz w:val="28"/>
                <w:szCs w:val="28"/>
                <w:lang w:val="en-US" w:eastAsia="zh-CN"/>
              </w:rPr>
              <w:t>12月20日前14个村具备并网条件；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电缆耐压实验做好准备；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21"/>
                <w:sz w:val="28"/>
                <w:szCs w:val="28"/>
                <w:lang w:eastAsia="zh-CN"/>
              </w:rPr>
              <w:t>勃</w:t>
            </w:r>
            <w:r>
              <w:rPr>
                <w:rFonts w:hint="eastAsia" w:ascii="宋体" w:hAnsi="宋体" w:eastAsia="宋体" w:cs="宋体"/>
                <w:kern w:val="21"/>
                <w:sz w:val="28"/>
                <w:szCs w:val="28"/>
                <w:lang w:val="en-US" w:eastAsia="zh-CN"/>
              </w:rPr>
              <w:t>信村支架与底座连接不切实，尽快整改；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要求接地扁铁平放；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施工现场做好组件成品保护工作；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进入冬季施工，上报冬季施工方案；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已完成的组件，</w:t>
            </w: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安装角度不符合要求的，拿出解决方案；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设计公司拿出设计资质；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监理通知单回复（无法回复的做出说明）；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u w:val="none"/>
                <w:lang w:val="en-US" w:eastAsia="zh-CN"/>
              </w:rPr>
              <w:t>对角度问题和距离问题进行专题会议研究。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四、施工单位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>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城西村支架安装，大五村因机器问题停工；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因冻土层问题电缆沟暂时不开挖，到明年冻土层融化后开挖，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电缆敷设后会与村里和派出所协商做好防盗工作。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435" w:hRule="atLeast"/>
          <w:jc w:val="center"/>
        </w:trPr>
        <w:tc>
          <w:tcPr>
            <w:tcW w:w="13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主送单位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七台河市润谷农业发展有限公司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380" w:hRule="atLeast"/>
          <w:jc w:val="center"/>
        </w:trPr>
        <w:tc>
          <w:tcPr>
            <w:tcW w:w="13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抄送单位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汉能薄膜太阳能电力工程有限公司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417" w:hRule="atLeast"/>
          <w:jc w:val="center"/>
        </w:trPr>
        <w:tc>
          <w:tcPr>
            <w:tcW w:w="1390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8"/>
                <w:szCs w:val="28"/>
                <w:shd w:val="clear" w:fill="FFFFFF"/>
              </w:rPr>
              <w:t>常州正衡电力工程监理有限公司</w:t>
            </w:r>
          </w:p>
        </w:tc>
        <w:tc>
          <w:tcPr>
            <w:tcW w:w="154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发文时间</w:t>
            </w:r>
          </w:p>
        </w:tc>
        <w:tc>
          <w:tcPr>
            <w:tcW w:w="176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2017.11.25</w:t>
            </w:r>
          </w:p>
        </w:tc>
      </w:tr>
    </w:tbl>
    <w:p>
      <w:pPr>
        <w:topLinePunct/>
        <w:ind w:left="1168" w:hanging="811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 xml:space="preserve">注 </w:t>
      </w:r>
      <w:r>
        <w:rPr>
          <w:rFonts w:hint="eastAsia" w:ascii="宋体" w:hAnsi="宋体" w:eastAsia="宋体" w:cs="宋体"/>
          <w:sz w:val="28"/>
          <w:szCs w:val="28"/>
        </w:rPr>
        <w:t xml:space="preserve"> </w:t>
      </w:r>
      <w:bookmarkStart w:id="0" w:name="_GoBack"/>
      <w:bookmarkEnd w:id="0"/>
      <w:r>
        <w:rPr>
          <w:rFonts w:hint="eastAsia" w:ascii="宋体" w:hAnsi="宋体" w:eastAsia="宋体" w:cs="宋体"/>
          <w:sz w:val="28"/>
          <w:szCs w:val="28"/>
        </w:rPr>
        <w:t>会议纪要由监理项目部起草，经总监理工程师签发后下发。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roman"/>
    <w:pitch w:val="default"/>
    <w:sig w:usb0="E0002A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icrosoft YaHei UI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方正宋黑简体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Garamond">
    <w:panose1 w:val="02020404030301010803"/>
    <w:charset w:val="00"/>
    <w:family w:val="roman"/>
    <w:pitch w:val="default"/>
    <w:sig w:usb0="00000287" w:usb1="00000000" w:usb2="00000000" w:usb3="00000000" w:csb0="0000009F" w:csb1="DFD7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MS Gothic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Algerian">
    <w:panose1 w:val="04020705040A02060702"/>
    <w:charset w:val="00"/>
    <w:family w:val="auto"/>
    <w:pitch w:val="default"/>
    <w:sig w:usb0="00000003" w:usb1="00000000" w:usb2="00000000" w:usb3="00000000" w:csb0="20000001" w:csb1="00000000"/>
  </w:font>
  <w:font w:name="Arial Black">
    <w:panose1 w:val="020B0A04020102020204"/>
    <w:charset w:val="00"/>
    <w:family w:val="auto"/>
    <w:pitch w:val="default"/>
    <w:sig w:usb0="A00002AF" w:usb1="400078FB" w:usb2="00000000" w:usb3="00000000" w:csb0="6000009F" w:csb1="DFD70000"/>
  </w:font>
  <w:font w:name="EU-F1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仿宋_GBK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文鼎CS书宋二">
    <w:altName w:val="宋体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E-F1">
    <w:altName w:val="Malgun Gothic"/>
    <w:panose1 w:val="02060000000000000000"/>
    <w:charset w:val="81"/>
    <w:family w:val="roman"/>
    <w:pitch w:val="default"/>
    <w:sig w:usb0="00000000" w:usb1="00000000" w:usb2="00000033" w:usb3="00000000" w:csb0="0008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8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0F8EAE"/>
    <w:multiLevelType w:val="singleLevel"/>
    <w:tmpl w:val="5A0F8EAE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0F8FDD"/>
    <w:multiLevelType w:val="singleLevel"/>
    <w:tmpl w:val="5A0F8FDD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5A1914D4"/>
    <w:multiLevelType w:val="singleLevel"/>
    <w:tmpl w:val="5A1914D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FED"/>
    <w:rsid w:val="00063BE1"/>
    <w:rsid w:val="003308E9"/>
    <w:rsid w:val="004F3136"/>
    <w:rsid w:val="005C3F4E"/>
    <w:rsid w:val="00C54C17"/>
    <w:rsid w:val="00D210F4"/>
    <w:rsid w:val="00D22C82"/>
    <w:rsid w:val="00DD2FED"/>
    <w:rsid w:val="00ED6BEC"/>
    <w:rsid w:val="00FE2311"/>
    <w:rsid w:val="0342709B"/>
    <w:rsid w:val="12CF2A7A"/>
    <w:rsid w:val="228811DC"/>
    <w:rsid w:val="33732219"/>
    <w:rsid w:val="36F940E4"/>
    <w:rsid w:val="4B7871E7"/>
    <w:rsid w:val="58506DF5"/>
    <w:rsid w:val="5C375192"/>
    <w:rsid w:val="63852CFB"/>
    <w:rsid w:val="6826787C"/>
    <w:rsid w:val="7B0D6196"/>
    <w:rsid w:val="7D2B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48B24A3-987C-4CA4-A593-05CB9223CBE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199</Words>
  <Characters>222</Characters>
  <Lines>222</Lines>
  <Paragraphs>60</Paragraphs>
  <ScaleCrop>false</ScaleCrop>
  <LinksUpToDate>false</LinksUpToDate>
  <CharactersWithSpaces>361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2016-12-02T08:04:00Z</dcterms:created>
  <dc:creator>20160730</dc:creator>
  <cp:lastModifiedBy>18762832028</cp:lastModifiedBy>
  <dcterms:modified xsi:type="dcterms:W3CDTF">2017-11-25T08:02:30Z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