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40" w:firstLineChars="1400"/>
        <w:rPr>
          <w:rFonts w:hint="eastAsia"/>
          <w:lang w:eastAsia="zh-CN"/>
        </w:rPr>
      </w:pPr>
      <w:r>
        <w:drawing>
          <wp:anchor distT="0" distB="0" distL="114300" distR="114300" simplePos="0" relativeHeight="251659264" behindDoc="0" locked="0" layoutInCell="1" allowOverlap="1">
            <wp:simplePos x="0" y="0"/>
            <wp:positionH relativeFrom="column">
              <wp:posOffset>-458470</wp:posOffset>
            </wp:positionH>
            <wp:positionV relativeFrom="paragraph">
              <wp:posOffset>-130810</wp:posOffset>
            </wp:positionV>
            <wp:extent cx="512445" cy="572770"/>
            <wp:effectExtent l="0" t="0" r="1905" b="177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4"/>
                    <a:stretch>
                      <a:fillRect/>
                    </a:stretch>
                  </pic:blipFill>
                  <pic:spPr>
                    <a:xfrm>
                      <a:off x="0" y="0"/>
                      <a:ext cx="512445" cy="572770"/>
                    </a:xfrm>
                    <a:prstGeom prst="rect">
                      <a:avLst/>
                    </a:prstGeom>
                    <a:noFill/>
                    <a:ln>
                      <a:noFill/>
                    </a:ln>
                  </pic:spPr>
                </pic:pic>
              </a:graphicData>
            </a:graphic>
          </wp:anchor>
        </w:drawing>
      </w:r>
      <w:r>
        <w:rPr>
          <w:rFonts w:hint="eastAsia" w:ascii="宋体" w:hAnsi="宋体" w:eastAsia="宋体" w:cs="宋体"/>
          <w:b/>
          <w:bCs/>
          <w:sz w:val="32"/>
          <w:szCs w:val="32"/>
          <w:lang w:eastAsia="zh-CN"/>
        </w:rPr>
        <w:t>会</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纪</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要</w:t>
      </w:r>
    </w:p>
    <w:p>
      <w:pPr>
        <w:wordWrap w:val="0"/>
        <w:topLinePunct/>
        <w:ind w:right="210" w:rightChars="100"/>
        <w:jc w:val="left"/>
        <w:rPr>
          <w:rFonts w:hint="default" w:ascii="宋体" w:hAnsi="宋体" w:eastAsia="宋体" w:cs="宋体"/>
          <w:kern w:val="2"/>
          <w:sz w:val="21"/>
          <w:szCs w:val="21"/>
          <w:lang w:val="en-US" w:eastAsia="zh-CN"/>
        </w:rPr>
      </w:pPr>
      <w:r>
        <w:rPr>
          <w:rFonts w:hint="eastAsia"/>
          <w:lang w:val="en-US" w:eastAsia="zh-CN"/>
        </w:rPr>
        <w:t xml:space="preserve">                                                             编号：</w:t>
      </w:r>
      <w:r>
        <w:rPr>
          <w:rFonts w:hint="eastAsia" w:ascii="宋体" w:hAnsi="宋体" w:eastAsia="宋体" w:cs="宋体"/>
          <w:sz w:val="21"/>
          <w:szCs w:val="21"/>
          <w:lang w:val="en-US" w:eastAsia="zh-CN"/>
        </w:rPr>
        <w:t>ZSFD-HYJY-</w:t>
      </w:r>
      <w:r>
        <w:rPr>
          <w:rFonts w:hint="eastAsia" w:ascii="宋体" w:hAnsi="宋体" w:eastAsia="宋体" w:cs="宋体"/>
          <w:kern w:val="2"/>
          <w:sz w:val="21"/>
          <w:szCs w:val="21"/>
          <w:lang w:val="en-US" w:eastAsia="zh-CN"/>
        </w:rPr>
        <w:t>ZHJL-043</w:t>
      </w:r>
    </w:p>
    <w:p>
      <w:pPr>
        <w:wordWrap w:val="0"/>
        <w:topLinePunct/>
        <w:ind w:right="210" w:rightChars="100"/>
        <w:jc w:val="left"/>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工程名称： 高传新能源宜春樟树阁皂山风电场项目                签发：</w:t>
      </w:r>
    </w:p>
    <w:tbl>
      <w:tblPr>
        <w:tblStyle w:val="7"/>
        <w:tblpPr w:leftFromText="180" w:rightFromText="180" w:vertAnchor="text" w:tblpXSpec="center" w:tblpY="87"/>
        <w:tblOverlap w:val="never"/>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3291"/>
        <w:gridCol w:w="1030"/>
        <w:gridCol w:w="272"/>
        <w:gridCol w:w="98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48"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会议地点</w:t>
            </w:r>
          </w:p>
        </w:tc>
        <w:tc>
          <w:tcPr>
            <w:tcW w:w="3291" w:type="dxa"/>
            <w:vAlign w:val="top"/>
          </w:tcPr>
          <w:p>
            <w:pPr>
              <w:spacing w:line="360" w:lineRule="auto"/>
              <w:ind w:firstLine="480" w:firstLineChars="20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升压站会议室</w:t>
            </w:r>
          </w:p>
        </w:tc>
        <w:tc>
          <w:tcPr>
            <w:tcW w:w="1302" w:type="dxa"/>
            <w:gridSpan w:val="2"/>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会议时间</w:t>
            </w:r>
          </w:p>
        </w:tc>
        <w:tc>
          <w:tcPr>
            <w:tcW w:w="3143" w:type="dxa"/>
            <w:gridSpan w:val="2"/>
            <w:vAlign w:val="top"/>
          </w:tcPr>
          <w:p>
            <w:pPr>
              <w:spacing w:line="360" w:lineRule="auto"/>
              <w:ind w:firstLine="720" w:firstLineChars="3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48"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会议主持人</w:t>
            </w:r>
          </w:p>
        </w:tc>
        <w:tc>
          <w:tcPr>
            <w:tcW w:w="7736" w:type="dxa"/>
            <w:gridSpan w:val="5"/>
            <w:vAlign w:val="top"/>
          </w:tcPr>
          <w:p>
            <w:pPr>
              <w:spacing w:line="360" w:lineRule="auto"/>
              <w:ind w:firstLine="1200" w:firstLineChars="5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严足贤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184" w:type="dxa"/>
            <w:gridSpan w:val="6"/>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会议主题：</w:t>
            </w:r>
            <w:r>
              <w:rPr>
                <w:rFonts w:hint="eastAsia" w:asciiTheme="minorEastAsia" w:hAnsiTheme="minorEastAsia" w:eastAsiaTheme="minorEastAsia" w:cstheme="minorEastAsia"/>
                <w:b w:val="0"/>
                <w:bCs/>
                <w:sz w:val="24"/>
                <w:szCs w:val="24"/>
                <w:lang w:val="en-US" w:eastAsia="zh-CN"/>
              </w:rPr>
              <w:t>施工安全 质量 进度及资料的相关事宜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84" w:type="dxa"/>
            <w:gridSpan w:val="6"/>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上次会议内容落实情况：</w:t>
            </w:r>
            <w:r>
              <w:rPr>
                <w:rFonts w:hint="eastAsia" w:asciiTheme="minorEastAsia" w:hAnsiTheme="minorEastAsia" w:eastAsiaTheme="minorEastAsia" w:cstheme="minor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3" w:hRule="atLeast"/>
          <w:jc w:val="center"/>
        </w:trPr>
        <w:tc>
          <w:tcPr>
            <w:tcW w:w="9184" w:type="dxa"/>
            <w:gridSpan w:val="6"/>
            <w:vAlign w:val="top"/>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本次会议内容：</w:t>
            </w:r>
          </w:p>
          <w:p>
            <w:pPr>
              <w:pStyle w:val="18"/>
              <w:numPr>
                <w:ilvl w:val="0"/>
                <w:numId w:val="0"/>
              </w:numPr>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一、EPC总承包单位：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网安我们这边已经完成，需要等地调调试</w:t>
            </w:r>
            <w:r>
              <w:rPr>
                <w:rFonts w:hint="eastAsia" w:asciiTheme="minorEastAsia" w:hAnsiTheme="minorEastAsia" w:eastAsiaTheme="minorEastAsia" w:cstheme="minorEastAsia"/>
                <w:sz w:val="24"/>
                <w:szCs w:val="24"/>
                <w:lang w:val="en-US" w:eastAsia="zh-CN"/>
              </w:rPr>
              <w:t>；</w:t>
            </w:r>
          </w:p>
          <w:p>
            <w:pPr>
              <w:pStyle w:val="2"/>
              <w:numPr>
                <w:ilvl w:val="0"/>
                <w:numId w:val="1"/>
              </w:numPr>
              <w:spacing w:line="360" w:lineRule="auto"/>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SVG厂家需要建设单位协调人员到场，其他厂家已经确认送电到场；</w:t>
            </w:r>
          </w:p>
          <w:p>
            <w:pPr>
              <w:pStyle w:val="2"/>
              <w:numPr>
                <w:ilvl w:val="0"/>
                <w:numId w:val="1"/>
              </w:numPr>
              <w:spacing w:line="360" w:lineRule="auto"/>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往G15方向道路交混凝土能够通行，大件运输还需要进行拓宽；</w:t>
            </w:r>
          </w:p>
          <w:p>
            <w:pPr>
              <w:pStyle w:val="2"/>
              <w:numPr>
                <w:ilvl w:val="0"/>
                <w:numId w:val="1"/>
              </w:numPr>
              <w:spacing w:line="360" w:lineRule="auto"/>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箱变基础施工不影响吊装的可以先进行施工；</w:t>
            </w:r>
          </w:p>
          <w:p>
            <w:pPr>
              <w:pStyle w:val="2"/>
              <w:numPr>
                <w:ilvl w:val="0"/>
                <w:numId w:val="1"/>
              </w:numPr>
              <w:spacing w:line="360" w:lineRule="auto"/>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A标资料已经整理完成，可不可以进行移交；</w:t>
            </w:r>
          </w:p>
          <w:p>
            <w:pPr>
              <w:pStyle w:val="2"/>
              <w:numPr>
                <w:ilvl w:val="0"/>
                <w:numId w:val="1"/>
              </w:numPr>
              <w:spacing w:line="360" w:lineRule="auto"/>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特种设备需要到当地政府机构进行登记；</w:t>
            </w:r>
          </w:p>
          <w:p>
            <w:pPr>
              <w:pStyle w:val="2"/>
              <w:numPr>
                <w:ilvl w:val="0"/>
                <w:numId w:val="1"/>
              </w:numPr>
              <w:spacing w:line="360" w:lineRule="auto"/>
              <w:ind w:left="0" w:lef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D标确定时间验收一下架空线路，携带好相应的验收设备；</w:t>
            </w:r>
            <w:bookmarkStart w:id="0" w:name="_GoBack"/>
            <w:bookmarkEnd w:id="0"/>
          </w:p>
          <w:p>
            <w:pPr>
              <w:pStyle w:val="3"/>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A标段：。</w:t>
            </w:r>
          </w:p>
          <w:p>
            <w:pPr>
              <w:pStyle w:val="4"/>
              <w:numPr>
                <w:ilvl w:val="0"/>
                <w:numId w:val="2"/>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电容量信息厂家完成；</w:t>
            </w:r>
          </w:p>
          <w:p>
            <w:pPr>
              <w:pStyle w:val="4"/>
              <w:numPr>
                <w:ilvl w:val="0"/>
                <w:numId w:val="2"/>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调度数据网厂家调试完成；</w:t>
            </w:r>
          </w:p>
          <w:p>
            <w:pPr>
              <w:pStyle w:val="4"/>
              <w:numPr>
                <w:ilvl w:val="0"/>
                <w:numId w:val="2"/>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网安未完成，不影响受电；</w:t>
            </w:r>
          </w:p>
          <w:p>
            <w:pPr>
              <w:pStyle w:val="4"/>
              <w:numPr>
                <w:ilvl w:val="0"/>
                <w:numId w:val="2"/>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保护通道联调调试完成；</w:t>
            </w:r>
          </w:p>
          <w:p>
            <w:pPr>
              <w:pStyle w:val="4"/>
              <w:numPr>
                <w:ilvl w:val="0"/>
                <w:numId w:val="0"/>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B标段：</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挡墙砌筑完成；</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道路上边坡塌方清理，下边坡开裂处理；</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五脑峰道路往G02方向拓宽完成、进场道路、场内道路拓宽完成；</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G05、G06、G07、G08、G10二次灌浆完成；</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天气好下周浇筑G15、G04基础；</w:t>
            </w:r>
          </w:p>
          <w:p>
            <w:pPr>
              <w:pStyle w:val="4"/>
              <w:numPr>
                <w:ilvl w:val="0"/>
                <w:numId w:val="3"/>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环保检查石渣购买不倒</w:t>
            </w:r>
          </w:p>
          <w:p>
            <w:pPr>
              <w:pStyle w:val="4"/>
              <w:numPr>
                <w:ilvl w:val="0"/>
                <w:numId w:val="0"/>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C标段：</w:t>
            </w:r>
          </w:p>
          <w:p>
            <w:pPr>
              <w:pStyle w:val="4"/>
              <w:numPr>
                <w:ilvl w:val="0"/>
                <w:numId w:val="4"/>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下雨道路无法运输；</w:t>
            </w:r>
          </w:p>
          <w:p>
            <w:pPr>
              <w:pStyle w:val="4"/>
              <w:numPr>
                <w:ilvl w:val="0"/>
                <w:numId w:val="4"/>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G02机位边坡有裂缝需要进行处理；</w:t>
            </w:r>
          </w:p>
          <w:p>
            <w:pPr>
              <w:pStyle w:val="3"/>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D标段：</w:t>
            </w:r>
          </w:p>
          <w:p>
            <w:pPr>
              <w:pStyle w:val="4"/>
              <w:numPr>
                <w:ilvl w:val="0"/>
                <w:numId w:val="5"/>
              </w:numPr>
              <w:spacing w:line="360" w:lineRule="auto"/>
              <w:ind w:left="48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G03风机到G09风机电缆沟开挖完成；</w:t>
            </w:r>
          </w:p>
          <w:p>
            <w:pPr>
              <w:pStyle w:val="4"/>
              <w:numPr>
                <w:ilvl w:val="0"/>
                <w:numId w:val="5"/>
              </w:numPr>
              <w:spacing w:line="360" w:lineRule="auto"/>
              <w:ind w:left="48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下周G03风机到G09风机的电缆铺设、终端制作完成。</w:t>
            </w:r>
          </w:p>
          <w:p>
            <w:pPr>
              <w:pStyle w:val="3"/>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numPr>
                <w:ilvl w:val="0"/>
                <w:numId w:val="0"/>
              </w:numPr>
              <w:wordWrap w:val="0"/>
              <w:autoSpaceDE w:val="0"/>
              <w:snapToGrid w:val="0"/>
              <w:spacing w:after="20" w:line="240"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监理单位：</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1、升压站消缺完成要进行回复；</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2、近段时间下雨边坡塌方道路泥泞，车辆人员通行注意安全，不能太靠近上边坡和下边坡防止塌方和石头掉落造成安全事故，尽量从道路中间通行；</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3、每天要加强员工的班前的安全教育，提高施工人员的安全意识；</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4、风机基础外接地施工优先做吊装施工的风机基础，雷雨天气较多接地施工要加快施工进度；</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5、现场机械、设备都要进行有效接地施工，防止雷击造成人员受伤和设备损坏；</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6、关于资料要竣工验收后才能进行移交，资料按照归档要求和相应的规范进行分册整理，先不要进行编码，建设单位需要提供资料的档案编号；</w:t>
            </w:r>
          </w:p>
          <w:p>
            <w:pPr>
              <w:pStyle w:val="2"/>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7、集电线路过路部分必须要穿钢管进行对电缆保护；</w:t>
            </w:r>
          </w:p>
          <w:p>
            <w:pPr>
              <w:pStyle w:val="2"/>
              <w:spacing w:line="360" w:lineRule="auto"/>
              <w:ind w:firstLine="48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8、集电线路电缆沟开挖在山脊施工，雨水较多地面比较湿滑，要加强安全教育提高施工人员安全意识；</w:t>
            </w:r>
          </w:p>
          <w:p>
            <w:pPr>
              <w:pStyle w:val="18"/>
              <w:widowControl w:val="0"/>
              <w:numPr>
                <w:ilvl w:val="0"/>
                <w:numId w:val="0"/>
              </w:numPr>
              <w:tabs>
                <w:tab w:val="left" w:pos="868"/>
              </w:tabs>
              <w:spacing w:beforeLines="0" w:afterLines="0" w:line="360" w:lineRule="auto"/>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建</w:t>
            </w:r>
            <w:r>
              <w:rPr>
                <w:rFonts w:hint="eastAsia" w:asciiTheme="minorEastAsia" w:hAnsiTheme="minorEastAsia" w:eastAsiaTheme="minorEastAsia" w:cstheme="minorEastAsia"/>
                <w:sz w:val="24"/>
                <w:szCs w:val="24"/>
                <w:lang w:eastAsia="zh-CN"/>
              </w:rPr>
              <w:t>设</w:t>
            </w:r>
            <w:r>
              <w:rPr>
                <w:rFonts w:hint="eastAsia" w:asciiTheme="minorEastAsia" w:hAnsiTheme="minorEastAsia" w:eastAsiaTheme="minorEastAsia" w:cstheme="minorEastAsia"/>
                <w:sz w:val="24"/>
                <w:szCs w:val="24"/>
              </w:rPr>
              <w:t>单位：</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调度、网安等调试的项目都要确认已经完成；</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2、A标需要出正式文件，确认已经完成了调试，升压站满足受电，提交给建设单位；</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3、明天上午A标调试人员、电气人员和总包及运维人员一道将一次设备和二次设备送电前检查一遍；</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4、送电方案等电网公司下发下来后写倒送电方案和操作票；</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5、确认送电设备厂家人员到场；</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6、外送线路缺陷上午已经消缺完成，包裹验收完成，外送线路达到送电的条件，他们今天会以文件的形式发过来；</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7、明天要不下雨道路凉一下，最迟本周三道路要进行往现场运石料铺设道路；</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8、大件运输要想办法倒运，可以增加装载机拖运；</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9、各单位负责人一定要对各自人员车辆安全通行要进行安全交底，防止落石造成人员事故；</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10、C标需要在进场一台300吨吊，吊装一二节塔筒；</w:t>
            </w:r>
          </w:p>
          <w:p>
            <w:pPr>
              <w:pStyle w:val="3"/>
              <w:spacing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11、并网分两次进行第一次并网在5月26日左右，第二次6月30日左右；</w:t>
            </w:r>
          </w:p>
          <w:p>
            <w:pPr>
              <w:pStyle w:val="3"/>
              <w:spacing w:line="360" w:lineRule="auto"/>
              <w:ind w:left="0" w:leftChars="0"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12、集电线路G05机位到上杆塔部分要优先施工完成，G02、G03优先带电电缆终端抓紧安排施工人员进行施工；</w:t>
            </w:r>
          </w:p>
          <w:p>
            <w:pPr>
              <w:pStyle w:val="3"/>
              <w:spacing w:line="360" w:lineRule="auto"/>
              <w:ind w:left="0" w:leftChars="0" w:firstLine="480" w:firstLineChars="200"/>
              <w:rPr>
                <w:rFonts w:hint="default" w:asciiTheme="minorEastAsia" w:hAnsiTheme="minorEastAsia" w:cstheme="minorEastAsia"/>
                <w:sz w:val="24"/>
                <w:szCs w:val="24"/>
                <w:lang w:val="en-US" w:eastAsia="zh-CN"/>
              </w:rPr>
            </w:pPr>
          </w:p>
          <w:p>
            <w:pPr>
              <w:pStyle w:val="2"/>
              <w:spacing w:line="360" w:lineRule="auto"/>
              <w:ind w:firstLine="480" w:firstLineChars="200"/>
              <w:rPr>
                <w:rFonts w:hint="eastAsia" w:asciiTheme="minorEastAsia" w:hAnsiTheme="minorEastAsia" w:eastAsiaTheme="minorEastAsia" w:cstheme="minorEastAsia"/>
                <w:sz w:val="24"/>
                <w:szCs w:val="24"/>
                <w:lang w:val="en-US" w:eastAsia="zh-CN"/>
              </w:rPr>
            </w:pPr>
          </w:p>
          <w:p>
            <w:pPr>
              <w:pStyle w:val="2"/>
              <w:spacing w:line="360" w:lineRule="auto"/>
              <w:ind w:firstLine="480" w:firstLineChars="200"/>
              <w:rPr>
                <w:rFonts w:hint="eastAsia" w:asciiTheme="minorEastAsia" w:hAnsiTheme="minorEastAsia" w:eastAsiaTheme="minorEastAsia" w:cstheme="minorEastAsia"/>
                <w:sz w:val="24"/>
                <w:szCs w:val="24"/>
                <w:lang w:val="en-US" w:eastAsia="zh-CN"/>
              </w:rPr>
            </w:pPr>
          </w:p>
          <w:p>
            <w:pPr>
              <w:pStyle w:val="2"/>
              <w:spacing w:line="360" w:lineRule="auto"/>
              <w:rPr>
                <w:rFonts w:hint="eastAsia" w:asciiTheme="minorEastAsia" w:hAnsiTheme="minorEastAsia" w:eastAsiaTheme="minorEastAsia" w:cstheme="minorEastAsia"/>
                <w:sz w:val="24"/>
                <w:szCs w:val="24"/>
                <w:lang w:val="en-US" w:eastAsia="zh-CN"/>
              </w:rPr>
            </w:pPr>
          </w:p>
          <w:p>
            <w:pPr>
              <w:pStyle w:val="2"/>
              <w:spacing w:line="360" w:lineRule="auto"/>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48" w:type="dxa"/>
            <w:vAlign w:val="top"/>
          </w:tcPr>
          <w:p>
            <w:pPr>
              <w:rPr>
                <w:rFonts w:hint="default"/>
                <w:sz w:val="24"/>
                <w:szCs w:val="24"/>
                <w:vertAlign w:val="baseline"/>
                <w:lang w:val="en-US" w:eastAsia="zh-CN"/>
              </w:rPr>
            </w:pPr>
            <w:r>
              <w:rPr>
                <w:rFonts w:hint="eastAsia"/>
                <w:sz w:val="24"/>
                <w:szCs w:val="24"/>
                <w:vertAlign w:val="baseline"/>
                <w:lang w:val="en-US" w:eastAsia="zh-CN"/>
              </w:rPr>
              <w:t>主送单位</w:t>
            </w:r>
          </w:p>
        </w:tc>
        <w:tc>
          <w:tcPr>
            <w:tcW w:w="7736" w:type="dxa"/>
            <w:gridSpan w:val="5"/>
            <w:vAlign w:val="top"/>
          </w:tcPr>
          <w:p>
            <w:pPr>
              <w:rPr>
                <w:rFonts w:hint="default"/>
                <w:sz w:val="24"/>
                <w:szCs w:val="24"/>
                <w:vertAlign w:val="baseline"/>
                <w:lang w:val="en-US" w:eastAsia="zh-CN"/>
              </w:rPr>
            </w:pPr>
            <w:r>
              <w:rPr>
                <w:rFonts w:hint="eastAsia" w:ascii="宋体" w:hAnsi="宋体" w:cs="宋体"/>
                <w:kern w:val="0"/>
                <w:sz w:val="24"/>
                <w:szCs w:val="24"/>
                <w:lang w:val="en-US" w:eastAsia="zh-CN"/>
              </w:rPr>
              <w:t>中国电建集团江西省电力设计院有限公司宜春樟树阁皂山风电场30MW整装风电工程EPC项目部</w:t>
            </w:r>
            <w:r>
              <w:rPr>
                <w:rFonts w:hint="eastAsia" w:hAnsi="宋体"/>
                <w:b/>
                <w:color w:val="auto"/>
                <w:w w:val="130"/>
                <w:sz w:val="24"/>
                <w:szCs w:val="24"/>
                <w:lang w:val="en-US" w:eastAsia="zh-CN"/>
              </w:rPr>
              <w:drawing>
                <wp:anchor distT="0" distB="0" distL="114300" distR="114300" simplePos="0" relativeHeight="251663360" behindDoc="1" locked="0" layoutInCell="1" allowOverlap="1">
                  <wp:simplePos x="0" y="0"/>
                  <wp:positionH relativeFrom="column">
                    <wp:posOffset>5045710</wp:posOffset>
                  </wp:positionH>
                  <wp:positionV relativeFrom="paragraph">
                    <wp:posOffset>7952740</wp:posOffset>
                  </wp:positionV>
                  <wp:extent cx="1280795" cy="1356360"/>
                  <wp:effectExtent l="0" t="0" r="14605" b="15240"/>
                  <wp:wrapNone/>
                  <wp:docPr id="6" name="图片 1" descr="新文档 2019-04-17 15.16.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新文档 2019-04-17 15.16.50_1"/>
                          <pic:cNvPicPr>
                            <a:picLocks noChangeAspect="1"/>
                          </pic:cNvPicPr>
                        </pic:nvPicPr>
                        <pic:blipFill>
                          <a:blip r:embed="rId5"/>
                          <a:stretch>
                            <a:fillRect/>
                          </a:stretch>
                        </pic:blipFill>
                        <pic:spPr>
                          <a:xfrm>
                            <a:off x="0" y="0"/>
                            <a:ext cx="1280795" cy="1356360"/>
                          </a:xfrm>
                          <a:prstGeom prst="rect">
                            <a:avLst/>
                          </a:prstGeom>
                          <a:noFill/>
                          <a:ln>
                            <a:noFill/>
                          </a:ln>
                        </pic:spPr>
                      </pic:pic>
                    </a:graphicData>
                  </a:graphic>
                </wp:anchor>
              </w:drawing>
            </w:r>
            <w:r>
              <w:rPr>
                <w:rFonts w:hint="eastAsia" w:hAnsi="宋体"/>
                <w:b/>
                <w:color w:val="auto"/>
                <w:w w:val="130"/>
                <w:sz w:val="24"/>
                <w:szCs w:val="24"/>
                <w:lang w:val="en-US" w:eastAsia="zh-CN"/>
              </w:rPr>
              <w:drawing>
                <wp:anchor distT="0" distB="0" distL="114300" distR="114300" simplePos="0" relativeHeight="251662336" behindDoc="1" locked="0" layoutInCell="1" allowOverlap="1">
                  <wp:simplePos x="0" y="0"/>
                  <wp:positionH relativeFrom="column">
                    <wp:posOffset>4893310</wp:posOffset>
                  </wp:positionH>
                  <wp:positionV relativeFrom="paragraph">
                    <wp:posOffset>7800340</wp:posOffset>
                  </wp:positionV>
                  <wp:extent cx="1280795" cy="1356360"/>
                  <wp:effectExtent l="0" t="0" r="14605" b="15240"/>
                  <wp:wrapNone/>
                  <wp:docPr id="5" name="图片 1" descr="新文档 2019-04-17 15.16.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文档 2019-04-17 15.16.50_1"/>
                          <pic:cNvPicPr>
                            <a:picLocks noChangeAspect="1"/>
                          </pic:cNvPicPr>
                        </pic:nvPicPr>
                        <pic:blipFill>
                          <a:blip r:embed="rId5"/>
                          <a:stretch>
                            <a:fillRect/>
                          </a:stretch>
                        </pic:blipFill>
                        <pic:spPr>
                          <a:xfrm>
                            <a:off x="0" y="0"/>
                            <a:ext cx="1280795" cy="13563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48" w:type="dxa"/>
            <w:vAlign w:val="top"/>
          </w:tcPr>
          <w:p>
            <w:pPr>
              <w:rPr>
                <w:rFonts w:hint="default"/>
                <w:sz w:val="24"/>
                <w:szCs w:val="24"/>
                <w:vertAlign w:val="baseline"/>
                <w:lang w:val="en-US" w:eastAsia="zh-CN"/>
              </w:rPr>
            </w:pPr>
            <w:r>
              <w:rPr>
                <w:rFonts w:hint="eastAsia" w:ascii="宋体" w:hAnsi="宋体"/>
                <w:b w:val="0"/>
                <w:bCs/>
                <w:sz w:val="24"/>
                <w:szCs w:val="24"/>
              </w:rPr>
              <w:t>抄送单位</w:t>
            </w:r>
          </w:p>
        </w:tc>
        <w:tc>
          <w:tcPr>
            <w:tcW w:w="7736" w:type="dxa"/>
            <w:gridSpan w:val="5"/>
            <w:vAlign w:val="top"/>
          </w:tcPr>
          <w:p>
            <w:pPr>
              <w:rPr>
                <w:rFonts w:hint="default"/>
                <w:sz w:val="24"/>
                <w:szCs w:val="24"/>
                <w:vertAlign w:val="baseline"/>
                <w:lang w:val="en-US" w:eastAsia="zh-CN"/>
              </w:rPr>
            </w:pPr>
            <w:r>
              <w:rPr>
                <w:rFonts w:hint="eastAsia"/>
                <w:sz w:val="24"/>
                <w:szCs w:val="24"/>
                <w:lang w:val="en-US" w:eastAsia="zh-CN"/>
              </w:rPr>
              <w:t>樟树市高传新能源有限公司（阁皂</w:t>
            </w:r>
            <w:r>
              <w:rPr>
                <w:rFonts w:hint="eastAsia" w:hAnsi="宋体"/>
                <w:b/>
                <w:color w:val="auto"/>
                <w:w w:val="130"/>
                <w:sz w:val="24"/>
                <w:szCs w:val="24"/>
                <w:lang w:val="en-US" w:eastAsia="zh-CN"/>
              </w:rPr>
              <w:drawing>
                <wp:anchor distT="0" distB="0" distL="114300" distR="114300" simplePos="0" relativeHeight="251660288" behindDoc="1" locked="0" layoutInCell="1" allowOverlap="1">
                  <wp:simplePos x="0" y="0"/>
                  <wp:positionH relativeFrom="column">
                    <wp:posOffset>4893310</wp:posOffset>
                  </wp:positionH>
                  <wp:positionV relativeFrom="paragraph">
                    <wp:posOffset>7800340</wp:posOffset>
                  </wp:positionV>
                  <wp:extent cx="1280795" cy="1356360"/>
                  <wp:effectExtent l="0" t="0" r="14605" b="15240"/>
                  <wp:wrapNone/>
                  <wp:docPr id="2" name="图片 1" descr="新文档 2019-04-17 15.16.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19-04-17 15.16.50_1"/>
                          <pic:cNvPicPr>
                            <a:picLocks noChangeAspect="1"/>
                          </pic:cNvPicPr>
                        </pic:nvPicPr>
                        <pic:blipFill>
                          <a:blip r:embed="rId5"/>
                          <a:stretch>
                            <a:fillRect/>
                          </a:stretch>
                        </pic:blipFill>
                        <pic:spPr>
                          <a:xfrm>
                            <a:off x="0" y="0"/>
                            <a:ext cx="1280795" cy="1356360"/>
                          </a:xfrm>
                          <a:prstGeom prst="rect">
                            <a:avLst/>
                          </a:prstGeom>
                          <a:noFill/>
                          <a:ln>
                            <a:noFill/>
                          </a:ln>
                        </pic:spPr>
                      </pic:pic>
                    </a:graphicData>
                  </a:graphic>
                </wp:anchor>
              </w:drawing>
            </w:r>
            <w:r>
              <w:rPr>
                <w:rFonts w:hint="eastAsia"/>
                <w:sz w:val="24"/>
                <w:szCs w:val="24"/>
                <w:lang w:val="en-US" w:eastAsia="zh-CN"/>
              </w:rPr>
              <w:t>山项</w:t>
            </w:r>
            <w:r>
              <w:rPr>
                <w:rFonts w:hint="eastAsia" w:hAnsi="宋体"/>
                <w:b/>
                <w:color w:val="auto"/>
                <w:w w:val="130"/>
                <w:sz w:val="24"/>
                <w:szCs w:val="24"/>
                <w:lang w:val="en-US" w:eastAsia="zh-CN"/>
              </w:rPr>
              <w:drawing>
                <wp:anchor distT="0" distB="0" distL="114300" distR="114300" simplePos="0" relativeHeight="251661312" behindDoc="1" locked="0" layoutInCell="1" allowOverlap="1">
                  <wp:simplePos x="0" y="0"/>
                  <wp:positionH relativeFrom="column">
                    <wp:posOffset>5045710</wp:posOffset>
                  </wp:positionH>
                  <wp:positionV relativeFrom="paragraph">
                    <wp:posOffset>7952740</wp:posOffset>
                  </wp:positionV>
                  <wp:extent cx="1280795" cy="1356360"/>
                  <wp:effectExtent l="0" t="0" r="14605" b="15240"/>
                  <wp:wrapNone/>
                  <wp:docPr id="3" name="图片 1" descr="新文档 2019-04-17 15.16.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文档 2019-04-17 15.16.50_1"/>
                          <pic:cNvPicPr>
                            <a:picLocks noChangeAspect="1"/>
                          </pic:cNvPicPr>
                        </pic:nvPicPr>
                        <pic:blipFill>
                          <a:blip r:embed="rId5"/>
                          <a:stretch>
                            <a:fillRect/>
                          </a:stretch>
                        </pic:blipFill>
                        <pic:spPr>
                          <a:xfrm>
                            <a:off x="0" y="0"/>
                            <a:ext cx="1280795" cy="1356360"/>
                          </a:xfrm>
                          <a:prstGeom prst="rect">
                            <a:avLst/>
                          </a:prstGeom>
                          <a:noFill/>
                          <a:ln>
                            <a:noFill/>
                          </a:ln>
                        </pic:spPr>
                      </pic:pic>
                    </a:graphicData>
                  </a:graphic>
                </wp:anchor>
              </w:drawing>
            </w:r>
            <w:r>
              <w:rPr>
                <w:rFonts w:hint="eastAsia"/>
                <w:sz w:val="24"/>
                <w:szCs w:val="24"/>
                <w:lang w:val="en-US" w:eastAsia="zh-CN"/>
              </w:rPr>
              <w:t>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48" w:type="dxa"/>
            <w:vAlign w:val="top"/>
          </w:tcPr>
          <w:p>
            <w:pPr>
              <w:rPr>
                <w:rFonts w:hint="default"/>
                <w:sz w:val="24"/>
                <w:szCs w:val="24"/>
                <w:vertAlign w:val="baseline"/>
                <w:lang w:val="en-US" w:eastAsia="zh-CN"/>
              </w:rPr>
            </w:pPr>
            <w:r>
              <w:rPr>
                <w:rFonts w:hint="eastAsia" w:ascii="宋体" w:hAnsi="宋体"/>
                <w:b w:val="0"/>
                <w:bCs/>
                <w:sz w:val="24"/>
                <w:szCs w:val="24"/>
              </w:rPr>
              <w:t>发文单位</w:t>
            </w:r>
          </w:p>
        </w:tc>
        <w:tc>
          <w:tcPr>
            <w:tcW w:w="4321" w:type="dxa"/>
            <w:gridSpan w:val="2"/>
            <w:vAlign w:val="top"/>
          </w:tcPr>
          <w:p>
            <w:pPr>
              <w:rPr>
                <w:rFonts w:hint="default"/>
                <w:sz w:val="24"/>
                <w:szCs w:val="24"/>
                <w:vertAlign w:val="baseline"/>
                <w:lang w:val="en-US" w:eastAsia="zh-CN"/>
              </w:rPr>
            </w:pPr>
            <w:r>
              <w:rPr>
                <w:rFonts w:hint="eastAsia"/>
                <w:b w:val="0"/>
                <w:bCs/>
                <w:kern w:val="21"/>
                <w:sz w:val="24"/>
                <w:szCs w:val="24"/>
                <w:lang w:val="en-US" w:eastAsia="zh-CN"/>
              </w:rPr>
              <w:t>高传新能源宜春樟树阁皂山风电场</w:t>
            </w:r>
            <w:r>
              <w:rPr>
                <w:rFonts w:hint="eastAsia"/>
                <w:b w:val="0"/>
                <w:bCs/>
                <w:kern w:val="21"/>
                <w:sz w:val="24"/>
                <w:szCs w:val="24"/>
              </w:rPr>
              <w:t>监理项目部</w:t>
            </w:r>
          </w:p>
        </w:tc>
        <w:tc>
          <w:tcPr>
            <w:tcW w:w="1253" w:type="dxa"/>
            <w:gridSpan w:val="2"/>
            <w:vAlign w:val="top"/>
          </w:tcPr>
          <w:p>
            <w:pPr>
              <w:rPr>
                <w:rFonts w:hint="eastAsia"/>
                <w:b w:val="0"/>
                <w:bCs/>
                <w:kern w:val="21"/>
                <w:sz w:val="24"/>
                <w:szCs w:val="24"/>
                <w:lang w:val="en-US" w:eastAsia="zh-CN"/>
              </w:rPr>
            </w:pPr>
            <w:r>
              <w:rPr>
                <w:rFonts w:hint="eastAsia"/>
                <w:b w:val="0"/>
                <w:bCs/>
                <w:kern w:val="21"/>
                <w:sz w:val="24"/>
                <w:szCs w:val="24"/>
                <w:lang w:val="en-US" w:eastAsia="zh-CN"/>
              </w:rPr>
              <w:t>发文时间</w:t>
            </w:r>
          </w:p>
        </w:tc>
        <w:tc>
          <w:tcPr>
            <w:tcW w:w="2162" w:type="dxa"/>
            <w:vAlign w:val="top"/>
          </w:tcPr>
          <w:p>
            <w:pPr>
              <w:rPr>
                <w:rFonts w:hint="default"/>
                <w:b w:val="0"/>
                <w:bCs/>
                <w:kern w:val="21"/>
                <w:sz w:val="24"/>
                <w:szCs w:val="24"/>
                <w:lang w:val="en-US" w:eastAsia="zh-CN"/>
              </w:rPr>
            </w:pPr>
            <w:r>
              <w:rPr>
                <w:rFonts w:hint="eastAsia"/>
                <w:b w:val="0"/>
                <w:bCs/>
                <w:kern w:val="21"/>
                <w:sz w:val="24"/>
                <w:szCs w:val="24"/>
                <w:lang w:val="en-US" w:eastAsia="zh-CN"/>
              </w:rPr>
              <w:t>2021年04月26日</w:t>
            </w:r>
          </w:p>
        </w:tc>
      </w:tr>
    </w:tbl>
    <w:p>
      <w:pPr>
        <w:rPr>
          <w:rFonts w:hint="default"/>
          <w:lang w:val="en-US" w:eastAsia="zh-CN"/>
        </w:rPr>
      </w:pPr>
    </w:p>
    <w:sectPr>
      <w:pgSz w:w="11906" w:h="16838"/>
      <w:pgMar w:top="1417" w:right="113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9C96C"/>
    <w:multiLevelType w:val="singleLevel"/>
    <w:tmpl w:val="CFA9C96C"/>
    <w:lvl w:ilvl="0" w:tentative="0">
      <w:start w:val="1"/>
      <w:numFmt w:val="decimal"/>
      <w:suff w:val="nothing"/>
      <w:lvlText w:val="%1、"/>
      <w:lvlJc w:val="left"/>
    </w:lvl>
  </w:abstractNum>
  <w:abstractNum w:abstractNumId="1">
    <w:nsid w:val="D56D5B2E"/>
    <w:multiLevelType w:val="singleLevel"/>
    <w:tmpl w:val="D56D5B2E"/>
    <w:lvl w:ilvl="0" w:tentative="0">
      <w:start w:val="1"/>
      <w:numFmt w:val="decimal"/>
      <w:suff w:val="nothing"/>
      <w:lvlText w:val="%1、"/>
      <w:lvlJc w:val="left"/>
    </w:lvl>
  </w:abstractNum>
  <w:abstractNum w:abstractNumId="2">
    <w:nsid w:val="F0674F0E"/>
    <w:multiLevelType w:val="singleLevel"/>
    <w:tmpl w:val="F0674F0E"/>
    <w:lvl w:ilvl="0" w:tentative="0">
      <w:start w:val="1"/>
      <w:numFmt w:val="decimal"/>
      <w:suff w:val="nothing"/>
      <w:lvlText w:val="%1、"/>
      <w:lvlJc w:val="left"/>
    </w:lvl>
  </w:abstractNum>
  <w:abstractNum w:abstractNumId="3">
    <w:nsid w:val="FC26F60E"/>
    <w:multiLevelType w:val="singleLevel"/>
    <w:tmpl w:val="FC26F60E"/>
    <w:lvl w:ilvl="0" w:tentative="0">
      <w:start w:val="1"/>
      <w:numFmt w:val="decimal"/>
      <w:suff w:val="nothing"/>
      <w:lvlText w:val="%1、"/>
      <w:lvlJc w:val="left"/>
    </w:lvl>
  </w:abstractNum>
  <w:abstractNum w:abstractNumId="4">
    <w:nsid w:val="1B7020CC"/>
    <w:multiLevelType w:val="singleLevel"/>
    <w:tmpl w:val="1B7020CC"/>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718B"/>
    <w:rsid w:val="009E7B72"/>
    <w:rsid w:val="03252D2F"/>
    <w:rsid w:val="04830F7A"/>
    <w:rsid w:val="074D4AD5"/>
    <w:rsid w:val="08A23D59"/>
    <w:rsid w:val="08FE7CF9"/>
    <w:rsid w:val="0BA91499"/>
    <w:rsid w:val="0F4A7BF7"/>
    <w:rsid w:val="0F8D30E6"/>
    <w:rsid w:val="114A600D"/>
    <w:rsid w:val="119D6D68"/>
    <w:rsid w:val="12D93BFE"/>
    <w:rsid w:val="1383570F"/>
    <w:rsid w:val="142D592C"/>
    <w:rsid w:val="15106341"/>
    <w:rsid w:val="15931CD6"/>
    <w:rsid w:val="160B6623"/>
    <w:rsid w:val="1A06084A"/>
    <w:rsid w:val="1A4519DD"/>
    <w:rsid w:val="1A9E7676"/>
    <w:rsid w:val="1B9823DB"/>
    <w:rsid w:val="1BB80545"/>
    <w:rsid w:val="1BBD6D3D"/>
    <w:rsid w:val="1D692924"/>
    <w:rsid w:val="1DE655BC"/>
    <w:rsid w:val="232A59FF"/>
    <w:rsid w:val="23B729C7"/>
    <w:rsid w:val="259F5FC3"/>
    <w:rsid w:val="2607620C"/>
    <w:rsid w:val="29053E59"/>
    <w:rsid w:val="293E5B9A"/>
    <w:rsid w:val="2962335D"/>
    <w:rsid w:val="29927CEF"/>
    <w:rsid w:val="2B3D2383"/>
    <w:rsid w:val="2B74528D"/>
    <w:rsid w:val="2CC5125E"/>
    <w:rsid w:val="316C0F86"/>
    <w:rsid w:val="32B86980"/>
    <w:rsid w:val="35BC086E"/>
    <w:rsid w:val="366C26C5"/>
    <w:rsid w:val="3A231490"/>
    <w:rsid w:val="3C394E5F"/>
    <w:rsid w:val="3DE315C7"/>
    <w:rsid w:val="3E2F44B6"/>
    <w:rsid w:val="3F6C30BE"/>
    <w:rsid w:val="3FAA03C0"/>
    <w:rsid w:val="407F7F2B"/>
    <w:rsid w:val="43593D83"/>
    <w:rsid w:val="44C55ABF"/>
    <w:rsid w:val="48935E9B"/>
    <w:rsid w:val="49B92724"/>
    <w:rsid w:val="4A8A051F"/>
    <w:rsid w:val="4D120FF6"/>
    <w:rsid w:val="4E940CFE"/>
    <w:rsid w:val="50CC3562"/>
    <w:rsid w:val="511C2C75"/>
    <w:rsid w:val="562F1FA5"/>
    <w:rsid w:val="563A6EB7"/>
    <w:rsid w:val="59496C39"/>
    <w:rsid w:val="5B89413C"/>
    <w:rsid w:val="5C5016D1"/>
    <w:rsid w:val="5DB5789B"/>
    <w:rsid w:val="5DD44ABE"/>
    <w:rsid w:val="63312A30"/>
    <w:rsid w:val="655444D6"/>
    <w:rsid w:val="65F90D8B"/>
    <w:rsid w:val="66F70D01"/>
    <w:rsid w:val="6C076999"/>
    <w:rsid w:val="6D2734C2"/>
    <w:rsid w:val="6DD84B06"/>
    <w:rsid w:val="6E026965"/>
    <w:rsid w:val="6E982DB4"/>
    <w:rsid w:val="6EB00400"/>
    <w:rsid w:val="6FD33870"/>
    <w:rsid w:val="708C79C9"/>
    <w:rsid w:val="70BA77CC"/>
    <w:rsid w:val="71346078"/>
    <w:rsid w:val="7288454B"/>
    <w:rsid w:val="74557759"/>
    <w:rsid w:val="74F41C64"/>
    <w:rsid w:val="788B2EC7"/>
    <w:rsid w:val="7AA702D2"/>
    <w:rsid w:val="7D6C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8"/>
      <w:szCs w:val="22"/>
      <w:lang w:val="en-US" w:eastAsia="zh-CN" w:bidi="ar-SA"/>
    </w:rPr>
  </w:style>
  <w:style w:type="paragraph" w:styleId="3">
    <w:name w:val="Normal Indent"/>
    <w:basedOn w:val="1"/>
    <w:qFormat/>
    <w:uiPriority w:val="0"/>
    <w:pPr>
      <w:spacing w:line="480" w:lineRule="exact"/>
      <w:ind w:firstLine="420" w:firstLineChars="200"/>
    </w:pPr>
    <w:rPr>
      <w:sz w:val="24"/>
      <w:szCs w:val="20"/>
    </w:rPr>
  </w:style>
  <w:style w:type="paragraph" w:styleId="4">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033CC"/>
      <w:u w:val="single"/>
    </w:rPr>
  </w:style>
  <w:style w:type="character" w:styleId="10">
    <w:name w:val="Emphasis"/>
    <w:basedOn w:val="8"/>
    <w:qFormat/>
    <w:uiPriority w:val="0"/>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0033CC"/>
      <w:u w:val="single"/>
    </w:rPr>
  </w:style>
  <w:style w:type="character" w:styleId="14">
    <w:name w:val="HTML Code"/>
    <w:basedOn w:val="8"/>
    <w:qFormat/>
    <w:uiPriority w:val="0"/>
    <w:rPr>
      <w:rFonts w:hint="default" w:ascii="Arial" w:hAnsi="Arial" w:cs="Arial"/>
      <w:sz w:val="20"/>
    </w:rPr>
  </w:style>
  <w:style w:type="character" w:styleId="15">
    <w:name w:val="HTML Cite"/>
    <w:basedOn w:val="8"/>
    <w:qFormat/>
    <w:uiPriority w:val="0"/>
  </w:style>
  <w:style w:type="character" w:styleId="16">
    <w:name w:val="HTML Keyboard"/>
    <w:basedOn w:val="8"/>
    <w:qFormat/>
    <w:uiPriority w:val="0"/>
    <w:rPr>
      <w:rFonts w:hint="default" w:ascii="Arial" w:hAnsi="Arial" w:cs="Arial"/>
      <w:sz w:val="20"/>
    </w:rPr>
  </w:style>
  <w:style w:type="character" w:styleId="17">
    <w:name w:val="HTML Sample"/>
    <w:basedOn w:val="8"/>
    <w:qFormat/>
    <w:uiPriority w:val="0"/>
    <w:rPr>
      <w:rFonts w:hint="eastAsia" w:ascii="Arial" w:hAnsi="Arial" w:cs="Arial"/>
    </w:rPr>
  </w:style>
  <w:style w:type="paragraph" w:customStyle="1" w:styleId="18">
    <w:name w:val="Default"/>
    <w:basedOn w:val="1"/>
    <w:unhideWhenUsed/>
    <w:qFormat/>
    <w:uiPriority w:val="0"/>
    <w:pPr>
      <w:spacing w:beforeLines="0" w:afterLines="0"/>
    </w:pPr>
    <w:rPr>
      <w:rFonts w:hint="eastAsia" w:ascii="黑体" w:hAnsi="Calibri" w:eastAsia="黑体"/>
      <w:color w:val="000000"/>
      <w:sz w:val="24"/>
    </w:rPr>
  </w:style>
  <w:style w:type="character" w:customStyle="1" w:styleId="19">
    <w:name w:val="pagebox_num_nonce"/>
    <w:basedOn w:val="8"/>
    <w:qFormat/>
    <w:uiPriority w:val="0"/>
    <w:rPr>
      <w:b/>
      <w:color w:val="FFFFFF"/>
      <w:shd w:val="clear" w:fill="296CB3"/>
    </w:rPr>
  </w:style>
  <w:style w:type="character" w:customStyle="1" w:styleId="20">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wsk</dc:creator>
  <cp:lastModifiedBy>祝贤</cp:lastModifiedBy>
  <cp:lastPrinted>2021-04-05T03:08:00Z</cp:lastPrinted>
  <dcterms:modified xsi:type="dcterms:W3CDTF">2021-10-29T09:03:06Z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9E0024A2623B4A53AB0ABCF068A763FE</vt:lpwstr>
  </property>
</Properties>
</file>