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213"/>
          <w:tab w:val="left" w:pos="6730"/>
          <w:tab w:val="right" w:pos="8306"/>
        </w:tabs>
        <w:jc w:val="left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  <w:lang w:eastAsia="zh-CN"/>
        </w:rPr>
        <w:tab/>
      </w:r>
      <w:r>
        <w:rPr>
          <w:b w:val="0"/>
          <w:bCs/>
          <w:sz w:val="36"/>
          <w:szCs w:val="36"/>
        </w:rPr>
        <w:t>会  议  纪  要</w:t>
      </w:r>
      <w:r>
        <w:rPr>
          <w:rFonts w:hint="eastAsia"/>
          <w:b w:val="0"/>
          <w:bCs/>
          <w:sz w:val="36"/>
          <w:szCs w:val="36"/>
          <w:lang w:eastAsia="zh-CN"/>
        </w:rPr>
        <w:tab/>
      </w:r>
    </w:p>
    <w:p>
      <w:pPr>
        <w:tabs>
          <w:tab w:val="left" w:pos="642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>0</w:t>
      </w:r>
      <w:r>
        <w:rPr>
          <w:rFonts w:hint="eastAsia"/>
          <w:kern w:val="21"/>
          <w:sz w:val="18"/>
          <w:szCs w:val="18"/>
          <w:lang w:val="en-US" w:eastAsia="zh-CN"/>
        </w:rPr>
        <w:t>01</w:t>
      </w:r>
      <w:r>
        <w:rPr>
          <w:rFonts w:hint="eastAsia"/>
          <w:b w:val="0"/>
          <w:bCs/>
          <w:sz w:val="36"/>
          <w:szCs w:val="36"/>
          <w:lang w:eastAsia="zh-CN"/>
        </w:rPr>
        <w:tab/>
      </w:r>
    </w:p>
    <w:p>
      <w:pPr>
        <w:tabs>
          <w:tab w:val="left" w:pos="5390"/>
        </w:tabs>
        <w:topLinePunct/>
        <w:rPr>
          <w:kern w:val="21"/>
          <w:sz w:val="18"/>
          <w:szCs w:val="18"/>
        </w:rPr>
      </w:pPr>
      <w:r>
        <w:rPr>
          <w:rFonts w:hint="eastAsia"/>
          <w:b/>
          <w:bCs/>
          <w:kern w:val="21"/>
          <w:sz w:val="18"/>
          <w:szCs w:val="18"/>
        </w:rPr>
        <w:t>工程名称：</w:t>
      </w:r>
      <w:r>
        <w:rPr>
          <w:rFonts w:hint="eastAsia"/>
          <w:b/>
          <w:bCs/>
          <w:kern w:val="21"/>
          <w:sz w:val="18"/>
          <w:szCs w:val="18"/>
          <w:lang w:eastAsia="zh-CN"/>
        </w:rPr>
        <w:t>广州发展连平大湖一期</w:t>
      </w:r>
      <w:r>
        <w:rPr>
          <w:rFonts w:hint="eastAsia"/>
          <w:b/>
          <w:bCs/>
          <w:kern w:val="21"/>
          <w:sz w:val="18"/>
          <w:szCs w:val="18"/>
          <w:lang w:val="en-US" w:eastAsia="zh-CN"/>
        </w:rPr>
        <w:t>24兆瓦（6兆瓦）农业光伏</w:t>
      </w:r>
      <w:r>
        <w:rPr>
          <w:rFonts w:hint="eastAsia"/>
          <w:b/>
          <w:bCs/>
          <w:kern w:val="21"/>
          <w:sz w:val="18"/>
          <w:szCs w:val="18"/>
          <w:lang w:eastAsia="zh-CN"/>
        </w:rPr>
        <w:t>项目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          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</w:t>
      </w:r>
      <w:r>
        <w:rPr>
          <w:rFonts w:hint="eastAsia"/>
          <w:kern w:val="21"/>
          <w:sz w:val="18"/>
          <w:szCs w:val="18"/>
        </w:rPr>
        <w:t xml:space="preserve">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电站会公室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9.07.25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810" w:firstLineChars="45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王立波 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复工后第一次例会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jc w:val="left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1" w:firstLineChars="200"/>
              <w:jc w:val="left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人员管理：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1、明确各参建单位管理人员的职务、联系方式（以通信录形式）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2、施工现场特种作业人员必须持证上岗，人证合一，杜绝无证作业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材料管理：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1、原剩余材料使用前，对材料规格、型号、使用部位等进行登记并上报（以清单形式）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2、新材料的进场，卸车前必须提前通知业主或监理，未通知不得卸车，杜绝不合格材料进场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jc w:val="left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84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1" w:firstLineChars="200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质量管理：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1、按图施工，施工前做好图纸会审、安全技术交底工作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2、严格按现行标准、规范及双方合同约定标准执行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3、每道工序施工前认真做好安全技术交底工作，交底记录签字并上报监理部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360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进度安全资料管理：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 w:firstLine="0" w:firstLineChars="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按业主要求排施工总进度计划并上报，每周、月、上报周报、月报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 w:firstLine="0" w:firstLineChars="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做好施工现场安全风险管控，对安全风险较高的工序进行重点管控，杜绝安全事故的发生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 w:firstLine="0" w:firstLineChars="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施工过程资料内外业同步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 w:firstLine="0" w:firstLineChars="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文明施工，做到工完场清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做好资料的报审工作，施工总进度计划尽快上报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施工过程中可能出现阻工问题，希望业主尽快解决及相关的问题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陆续组织各施工班组人员进场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542" w:firstLineChars="300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540" w:firstLineChars="300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每周的周四下午3点在电站会议室召开例会，无故不参加者，将进行处罚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540" w:firstLineChars="30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在施工过程中对违反安全规定、质量标准、野蛮施工等行为进行处罚（一次警告、二次罚款）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firstLine="540" w:firstLineChars="300"/>
              <w:textAlignment w:val="auto"/>
              <w:outlineLvl w:val="9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加强对施工现场的文明施工的管理工作，创建文明有序的施工环境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line="360" w:lineRule="auto"/>
              <w:ind w:left="450" w:leftChars="0"/>
              <w:textAlignment w:val="auto"/>
              <w:outlineLvl w:val="9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24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建设单位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09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060" w:firstLineChars="170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060" w:firstLineChars="17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9.07.25</w:t>
            </w:r>
          </w:p>
        </w:tc>
      </w:tr>
    </w:tbl>
    <w:p>
      <w:pPr>
        <w:topLinePunct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会</w:t>
      </w:r>
      <w:r>
        <w:rPr>
          <w:rFonts w:hint="eastAsia"/>
          <w:sz w:val="18"/>
          <w:szCs w:val="18"/>
        </w:rPr>
        <w:t>议纪要由监理项目部起草，经总监理工程师签发后下发。</w:t>
      </w:r>
    </w:p>
    <w:p>
      <w:pP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tabs>
          <w:tab w:val="left" w:pos="1173"/>
        </w:tabs>
        <w:jc w:val="left"/>
        <w:rPr>
          <w:rFonts w:hint="eastAsia"/>
          <w:lang w:val="en-US" w:eastAsia="zh-CN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73675" cy="7734935"/>
            <wp:effectExtent l="0" t="0" r="3175" b="18415"/>
            <wp:docPr id="1" name="图片 1" descr="af3c7f5177a758e21148b5db9d85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3c7f5177a758e21148b5db9d85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02C4D"/>
    <w:multiLevelType w:val="singleLevel"/>
    <w:tmpl w:val="E4302C4D"/>
    <w:lvl w:ilvl="0" w:tentative="0">
      <w:start w:val="1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abstractNum w:abstractNumId="1">
    <w:nsid w:val="FA09FF38"/>
    <w:multiLevelType w:val="singleLevel"/>
    <w:tmpl w:val="FA09FF3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DE5FD4"/>
    <w:multiLevelType w:val="singleLevel"/>
    <w:tmpl w:val="3CDE5F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50F6"/>
    <w:rsid w:val="03CA66B1"/>
    <w:rsid w:val="04CE041D"/>
    <w:rsid w:val="0B59790C"/>
    <w:rsid w:val="0CB66829"/>
    <w:rsid w:val="106F2680"/>
    <w:rsid w:val="11964985"/>
    <w:rsid w:val="124B23B9"/>
    <w:rsid w:val="12E63566"/>
    <w:rsid w:val="13334FB6"/>
    <w:rsid w:val="13E11620"/>
    <w:rsid w:val="14AD3F36"/>
    <w:rsid w:val="15A24B80"/>
    <w:rsid w:val="17334088"/>
    <w:rsid w:val="180849C5"/>
    <w:rsid w:val="1C1050F6"/>
    <w:rsid w:val="1CE84A21"/>
    <w:rsid w:val="1D9B4D7F"/>
    <w:rsid w:val="1DAF502E"/>
    <w:rsid w:val="1EB5754A"/>
    <w:rsid w:val="1F12782F"/>
    <w:rsid w:val="24AD3633"/>
    <w:rsid w:val="2E1529C0"/>
    <w:rsid w:val="2FA21820"/>
    <w:rsid w:val="30515433"/>
    <w:rsid w:val="30A44E6D"/>
    <w:rsid w:val="30E02501"/>
    <w:rsid w:val="340C3483"/>
    <w:rsid w:val="384E287B"/>
    <w:rsid w:val="3C3038C4"/>
    <w:rsid w:val="43036EFE"/>
    <w:rsid w:val="44783003"/>
    <w:rsid w:val="451A283F"/>
    <w:rsid w:val="466574D0"/>
    <w:rsid w:val="47214097"/>
    <w:rsid w:val="48597748"/>
    <w:rsid w:val="49C27B06"/>
    <w:rsid w:val="4B410914"/>
    <w:rsid w:val="4C65258B"/>
    <w:rsid w:val="4C801250"/>
    <w:rsid w:val="4CBC1DCA"/>
    <w:rsid w:val="4D2F4D8A"/>
    <w:rsid w:val="4D8B5B31"/>
    <w:rsid w:val="4DD83A2B"/>
    <w:rsid w:val="4E873BA4"/>
    <w:rsid w:val="4F5A64B6"/>
    <w:rsid w:val="56AA4ACD"/>
    <w:rsid w:val="59251475"/>
    <w:rsid w:val="59B76CD0"/>
    <w:rsid w:val="5C1F03C3"/>
    <w:rsid w:val="5CDE2AAC"/>
    <w:rsid w:val="5D7813BF"/>
    <w:rsid w:val="5DA32623"/>
    <w:rsid w:val="62D61C2B"/>
    <w:rsid w:val="6915261A"/>
    <w:rsid w:val="6A8D7F71"/>
    <w:rsid w:val="6C62571F"/>
    <w:rsid w:val="6D6306AB"/>
    <w:rsid w:val="6E4D7C19"/>
    <w:rsid w:val="73C44EA2"/>
    <w:rsid w:val="76075007"/>
    <w:rsid w:val="77EE2AF2"/>
    <w:rsid w:val="7B257AFD"/>
    <w:rsid w:val="7DED5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875</Characters>
  <Lines>0</Lines>
  <Paragraphs>0</Paragraphs>
  <TotalTime>165</TotalTime>
  <ScaleCrop>false</ScaleCrop>
  <LinksUpToDate>false</LinksUpToDate>
  <CharactersWithSpaces>924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2017-06-14T12:18:00Z</dcterms:created>
  <dc:creator>Administrator</dc:creator>
  <cp:lastModifiedBy>Administrator</cp:lastModifiedBy>
  <cp:lastPrinted>2017-12-29T06:08:00Z</cp:lastPrinted>
  <dcterms:modified xsi:type="dcterms:W3CDTF">2019-07-26T00:23:32Z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