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/>
          <w:sz w:val="32"/>
        </w:rPr>
      </w:pPr>
      <w:r>
        <w:rPr>
          <w:rFonts w:hint="eastAsia"/>
          <w:sz w:val="32"/>
        </w:rPr>
        <w:t>第</w:t>
      </w:r>
      <w:r>
        <w:rPr>
          <w:rFonts w:hint="eastAsia"/>
          <w:sz w:val="32"/>
          <w:lang w:eastAsia="zh-CN"/>
        </w:rPr>
        <w:t>七</w:t>
      </w:r>
      <w:r>
        <w:rPr>
          <w:rFonts w:hint="eastAsia"/>
          <w:sz w:val="32"/>
        </w:rPr>
        <w:t>次工地会议纪要</w:t>
      </w:r>
    </w:p>
    <w:p>
      <w:pPr>
        <w:tabs>
          <w:tab w:val="left" w:pos="5390"/>
        </w:tabs>
        <w:topLinePunct/>
        <w:ind w:firstLine="420" w:firstLineChars="200"/>
        <w:rPr>
          <w:rFonts w:hint="eastAsia" w:eastAsia="宋体"/>
          <w:szCs w:val="21"/>
          <w:lang w:eastAsia="zh-CN"/>
        </w:rPr>
      </w:pPr>
      <w:r>
        <w:rPr>
          <w:rFonts w:hint="eastAsia"/>
          <w:kern w:val="21"/>
          <w:szCs w:val="21"/>
        </w:rPr>
        <w:t>工程名称：</w:t>
      </w:r>
      <w:r>
        <w:rPr>
          <w:rFonts w:hint="eastAsia"/>
          <w:kern w:val="21"/>
          <w:szCs w:val="21"/>
          <w:lang w:eastAsia="zh-CN"/>
        </w:rPr>
        <w:t>芜湖红方</w:t>
      </w:r>
      <w:r>
        <w:rPr>
          <w:rFonts w:hint="eastAsia"/>
          <w:kern w:val="21"/>
          <w:szCs w:val="21"/>
          <w:lang w:val="en-US" w:eastAsia="zh-CN"/>
        </w:rPr>
        <w:t>/时代</w:t>
      </w:r>
      <w:r>
        <w:rPr>
          <w:rFonts w:hint="eastAsia"/>
          <w:kern w:val="21"/>
          <w:szCs w:val="21"/>
          <w:lang w:eastAsia="zh-CN"/>
        </w:rPr>
        <w:t>包装有限公司</w:t>
      </w:r>
      <w:r>
        <w:rPr>
          <w:rFonts w:hint="eastAsia"/>
          <w:kern w:val="21"/>
          <w:szCs w:val="21"/>
          <w:lang w:val="en-US" w:eastAsia="zh-CN"/>
        </w:rPr>
        <w:t>1.1MW分布式光伏</w:t>
      </w:r>
      <w:r>
        <w:rPr>
          <w:rFonts w:hint="eastAsia"/>
          <w:kern w:val="21"/>
          <w:szCs w:val="21"/>
          <w:lang w:eastAsia="zh-CN"/>
        </w:rPr>
        <w:t>项目</w:t>
      </w:r>
    </w:p>
    <w:tbl>
      <w:tblPr>
        <w:tblStyle w:val="3"/>
        <w:tblW w:w="8292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54"/>
        <w:gridCol w:w="560"/>
        <w:gridCol w:w="2167"/>
        <w:gridCol w:w="132"/>
        <w:gridCol w:w="1056"/>
        <w:gridCol w:w="647"/>
        <w:gridCol w:w="256"/>
        <w:gridCol w:w="425"/>
        <w:gridCol w:w="159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449" w:hRule="atLeast"/>
          <w:jc w:val="center"/>
        </w:trPr>
        <w:tc>
          <w:tcPr>
            <w:tcW w:w="2014" w:type="dxa"/>
            <w:gridSpan w:val="2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会议地点</w:t>
            </w:r>
          </w:p>
        </w:tc>
        <w:tc>
          <w:tcPr>
            <w:tcW w:w="2299" w:type="dxa"/>
            <w:gridSpan w:val="2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红方</w:t>
            </w:r>
            <w:r>
              <w:rPr>
                <w:rFonts w:hint="eastAsia"/>
                <w:sz w:val="24"/>
              </w:rPr>
              <w:t>会议室</w:t>
            </w:r>
          </w:p>
        </w:tc>
        <w:tc>
          <w:tcPr>
            <w:tcW w:w="1703" w:type="dxa"/>
            <w:gridSpan w:val="2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会议时间</w:t>
            </w:r>
          </w:p>
        </w:tc>
        <w:tc>
          <w:tcPr>
            <w:tcW w:w="2276" w:type="dxa"/>
            <w:gridSpan w:val="3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202</w:t>
            </w:r>
            <w:r>
              <w:rPr>
                <w:rFonts w:hint="eastAsia"/>
                <w:sz w:val="24"/>
                <w:lang w:val="en-US" w:eastAsia="zh-CN"/>
              </w:rPr>
              <w:t>1</w:t>
            </w:r>
            <w:r>
              <w:rPr>
                <w:rFonts w:hint="eastAsia"/>
                <w:sz w:val="24"/>
              </w:rPr>
              <w:t>.0</w:t>
            </w:r>
            <w:r>
              <w:rPr>
                <w:rFonts w:hint="eastAsia"/>
                <w:sz w:val="24"/>
                <w:lang w:val="en-US" w:eastAsia="zh-CN"/>
              </w:rPr>
              <w:t>8</w:t>
            </w:r>
            <w:r>
              <w:rPr>
                <w:rFonts w:hint="eastAsia"/>
                <w:sz w:val="24"/>
              </w:rPr>
              <w:t>.</w:t>
            </w:r>
            <w:r>
              <w:rPr>
                <w:rFonts w:hint="eastAsia"/>
                <w:sz w:val="24"/>
                <w:lang w:val="en-US" w:eastAsia="zh-CN"/>
              </w:rPr>
              <w:t>25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62" w:hRule="atLeast"/>
          <w:jc w:val="center"/>
        </w:trPr>
        <w:tc>
          <w:tcPr>
            <w:tcW w:w="2014" w:type="dxa"/>
            <w:gridSpan w:val="2"/>
            <w:vMerge w:val="restart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参会单位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（签到表附后）</w:t>
            </w:r>
          </w:p>
        </w:tc>
        <w:tc>
          <w:tcPr>
            <w:tcW w:w="6278" w:type="dxa"/>
            <w:gridSpan w:val="7"/>
            <w:noWrap w:val="0"/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建设单位：</w:t>
            </w:r>
            <w:r>
              <w:rPr>
                <w:rFonts w:hint="eastAsia"/>
                <w:sz w:val="24"/>
                <w:lang w:eastAsia="zh-CN"/>
              </w:rPr>
              <w:t>芜湖佑鑫新能源有限公司</w:t>
            </w: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62" w:hRule="atLeast"/>
          <w:jc w:val="center"/>
        </w:trPr>
        <w:tc>
          <w:tcPr>
            <w:tcW w:w="2014" w:type="dxa"/>
            <w:gridSpan w:val="2"/>
            <w:vMerge w:val="continue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</w:rPr>
            </w:pPr>
          </w:p>
        </w:tc>
        <w:tc>
          <w:tcPr>
            <w:tcW w:w="6278" w:type="dxa"/>
            <w:gridSpan w:val="7"/>
            <w:noWrap w:val="0"/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设计单位：杭州鸿晟电力设计咨询有限公司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61" w:hRule="atLeast"/>
          <w:jc w:val="center"/>
        </w:trPr>
        <w:tc>
          <w:tcPr>
            <w:tcW w:w="2014" w:type="dxa"/>
            <w:gridSpan w:val="2"/>
            <w:vMerge w:val="continue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</w:rPr>
            </w:pPr>
          </w:p>
        </w:tc>
        <w:tc>
          <w:tcPr>
            <w:tcW w:w="6278" w:type="dxa"/>
            <w:gridSpan w:val="7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监理单位：常州正衡电力工程监理有限公司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61" w:hRule="atLeast"/>
          <w:jc w:val="center"/>
        </w:trPr>
        <w:tc>
          <w:tcPr>
            <w:tcW w:w="2014" w:type="dxa"/>
            <w:gridSpan w:val="2"/>
            <w:vMerge w:val="continue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</w:rPr>
            </w:pPr>
          </w:p>
        </w:tc>
        <w:tc>
          <w:tcPr>
            <w:tcW w:w="6278" w:type="dxa"/>
            <w:gridSpan w:val="7"/>
            <w:noWrap w:val="0"/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总包单位：</w:t>
            </w:r>
            <w:r>
              <w:rPr>
                <w:rFonts w:hint="eastAsia"/>
                <w:sz w:val="24"/>
                <w:lang w:eastAsia="zh-CN"/>
              </w:rPr>
              <w:t>浙江泰辉新能源科技有限公司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449" w:hRule="atLeast"/>
          <w:jc w:val="center"/>
        </w:trPr>
        <w:tc>
          <w:tcPr>
            <w:tcW w:w="2014" w:type="dxa"/>
            <w:gridSpan w:val="2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主持人</w:t>
            </w:r>
          </w:p>
        </w:tc>
        <w:tc>
          <w:tcPr>
            <w:tcW w:w="2167" w:type="dxa"/>
            <w:noWrap w:val="0"/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胡学东</w:t>
            </w:r>
          </w:p>
        </w:tc>
        <w:tc>
          <w:tcPr>
            <w:tcW w:w="2091" w:type="dxa"/>
            <w:gridSpan w:val="4"/>
            <w:noWrap w:val="0"/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整理记录</w:t>
            </w:r>
          </w:p>
        </w:tc>
        <w:tc>
          <w:tcPr>
            <w:tcW w:w="2020" w:type="dxa"/>
            <w:gridSpan w:val="2"/>
            <w:noWrap w:val="0"/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高治</w:t>
            </w:r>
            <w:r>
              <w:rPr>
                <w:rFonts w:hint="eastAsia"/>
                <w:sz w:val="24"/>
                <w:lang w:val="en-US" w:eastAsia="zh-CN"/>
              </w:rPr>
              <w:t>斌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8292" w:type="dxa"/>
            <w:gridSpan w:val="9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bidi w:val="0"/>
              <w:snapToGrid w:val="0"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本次会议是本项目的</w:t>
            </w: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五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次工地会议，会议由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监理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单位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项目负责人胡学东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主持，主要内容如下：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bidi w:val="0"/>
              <w:snapToGrid w:val="0"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 参加单位人员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签到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bidi w:val="0"/>
              <w:snapToGrid w:val="0"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详见附件1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bidi w:val="0"/>
              <w:spacing w:line="360" w:lineRule="auto"/>
              <w:ind w:left="0" w:leftChars="0"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承包单位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bidi w:val="0"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1、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红方、时代屋面导轨因组件调整已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完成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100%，接地、检修通道完成90%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bidi w:val="0"/>
              <w:spacing w:line="360" w:lineRule="auto"/>
              <w:ind w:firstLine="480" w:firstLineChars="20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红方、时代桥架安装完成95%。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bidi w:val="0"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3、红方、时代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接地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网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扁铁安装完成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95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%。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bidi w:val="0"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红方直流放线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完成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%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，时代完成95%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bidi w:val="0"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4、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时代、红方组件安装完成100%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bidi w:val="0"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6、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红方、时代逆变器支架完成100%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bidi w:val="0"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7、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安全工作到位，安全生产良好无事故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bidi w:val="0"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8、现场垃圾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随做随清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，屋面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临边警示到位，采光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警示带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断了随时接上，能保证警示到位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spacing w:line="400" w:lineRule="exact"/>
              <w:ind w:firstLine="42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三、监理单位</w:t>
            </w:r>
          </w:p>
          <w:p>
            <w:pPr>
              <w:pStyle w:val="2"/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（一）工程质量进度方面：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1、桥架内转角部位电缆线应进行包裹防磨后再盖盖板。必须每隔25米左右进行接地网连接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铜鼻子线头制作要紧密、压实，箱体要有可靠接地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3、接地扁铁焊接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有电焊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渣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未敲就已油漆的未见整改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4、1号屋面个别支架檩条前后不一致的也没有及时整改。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部分组件表面有纸板烂结应予以清理。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爬梯个别已经生锈，要进行补漆防腐，部分膨胀螺丝不牢固，影起爬梯摇晃，应进行加固。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安全文明及进度方面：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bidi w:val="0"/>
              <w:snapToGrid/>
              <w:spacing w:line="360" w:lineRule="auto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 xml:space="preserve">    好多都是重复问题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1、专职安全员一直未能进场进行现场专职安全管理。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2、采光带警示带吹断、遗失的要抓紧更新，工程没完工，安全得保障。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3、工程收尾阶段，安全生产不能掉以轻心。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4、工程即将完工，过程资料也请尽快完成。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left="479" w:leftChars="228" w:firstLine="0" w:firstLineChars="0"/>
              <w:textAlignment w:val="auto"/>
              <w:rPr>
                <w:rFonts w:hint="eastAsia" w:ascii="宋体" w:hAnsi="宋体" w:eastAsia="宋体" w:cs="宋体"/>
                <w:kern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5、认真做好</w:t>
            </w:r>
            <w:r>
              <w:rPr>
                <w:rFonts w:hint="eastAsia" w:ascii="宋体" w:hAnsi="宋体" w:eastAsia="宋体" w:cs="宋体"/>
                <w:kern w:val="21"/>
                <w:szCs w:val="21"/>
                <w:lang w:eastAsia="zh-CN"/>
              </w:rPr>
              <w:t>自验自检工作，自验合格后再报监理部验收，不能让监理当你们的质量员。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left="479" w:leftChars="228" w:firstLine="0" w:firstLineChars="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1"/>
                <w:szCs w:val="21"/>
                <w:lang w:val="en-US" w:eastAsia="zh-CN"/>
              </w:rPr>
              <w:t>6、施工时不得不戴安全帽，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佩戴安全帽是为你自己安全的，严禁喝酒进入施工现场。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7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、严格遵守厂内相关规定，不喝酒，吸烟到指定吸烟处，垃圾随做随清，确保现场安全施工正常。</w:t>
            </w:r>
          </w:p>
          <w:p>
            <w:pPr>
              <w:pStyle w:val="2"/>
              <w:rPr>
                <w:rFonts w:hint="eastAsia"/>
                <w:sz w:val="24"/>
              </w:rPr>
            </w:pPr>
          </w:p>
          <w:p>
            <w:pPr>
              <w:pStyle w:val="2"/>
              <w:rPr>
                <w:rFonts w:hint="eastAsia"/>
                <w:sz w:val="24"/>
              </w:rPr>
            </w:pPr>
          </w:p>
          <w:p>
            <w:pPr>
              <w:pStyle w:val="2"/>
              <w:rPr>
                <w:rFonts w:hint="eastAsia"/>
                <w:sz w:val="24"/>
              </w:rPr>
            </w:pPr>
          </w:p>
          <w:p>
            <w:pPr>
              <w:pStyle w:val="2"/>
              <w:rPr>
                <w:rFonts w:hint="eastAsia"/>
                <w:sz w:val="24"/>
              </w:rPr>
            </w:pPr>
          </w:p>
          <w:p>
            <w:pPr>
              <w:pStyle w:val="2"/>
              <w:rPr>
                <w:rFonts w:hint="eastAsia"/>
                <w:sz w:val="24"/>
              </w:rPr>
            </w:pPr>
          </w:p>
          <w:p>
            <w:pPr>
              <w:pStyle w:val="2"/>
              <w:rPr>
                <w:rFonts w:hint="eastAsia"/>
                <w:sz w:val="24"/>
              </w:rPr>
            </w:pPr>
          </w:p>
          <w:p>
            <w:pPr>
              <w:pStyle w:val="2"/>
              <w:rPr>
                <w:rFonts w:hint="eastAsia"/>
                <w:sz w:val="24"/>
              </w:rPr>
            </w:pPr>
          </w:p>
          <w:p>
            <w:pPr>
              <w:pStyle w:val="2"/>
              <w:rPr>
                <w:rFonts w:hint="eastAsia"/>
                <w:sz w:val="24"/>
              </w:rPr>
            </w:pPr>
          </w:p>
          <w:p>
            <w:pPr>
              <w:pStyle w:val="2"/>
              <w:rPr>
                <w:rFonts w:hint="eastAsia"/>
                <w:sz w:val="24"/>
              </w:rPr>
            </w:pPr>
          </w:p>
          <w:p>
            <w:pPr>
              <w:pStyle w:val="2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主送单位</w:t>
            </w:r>
          </w:p>
        </w:tc>
        <w:tc>
          <w:tcPr>
            <w:tcW w:w="6838" w:type="dxa"/>
            <w:gridSpan w:val="8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建设单位、总包单位各一份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抄送单位</w:t>
            </w:r>
          </w:p>
        </w:tc>
        <w:tc>
          <w:tcPr>
            <w:tcW w:w="6838" w:type="dxa"/>
            <w:gridSpan w:val="8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施工单位一份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发文单位</w:t>
            </w:r>
          </w:p>
        </w:tc>
        <w:tc>
          <w:tcPr>
            <w:tcW w:w="3915" w:type="dxa"/>
            <w:gridSpan w:val="4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常州正衡电力工程监理有限公司</w:t>
            </w:r>
          </w:p>
        </w:tc>
        <w:tc>
          <w:tcPr>
            <w:tcW w:w="1328" w:type="dxa"/>
            <w:gridSpan w:val="3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发文时间</w:t>
            </w:r>
          </w:p>
        </w:tc>
        <w:tc>
          <w:tcPr>
            <w:tcW w:w="1595" w:type="dxa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60664E4"/>
    <w:multiLevelType w:val="singleLevel"/>
    <w:tmpl w:val="D60664E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1A985DE"/>
    <w:multiLevelType w:val="singleLevel"/>
    <w:tmpl w:val="01A985DE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1A278BBC"/>
    <w:multiLevelType w:val="singleLevel"/>
    <w:tmpl w:val="1A278BBC"/>
    <w:lvl w:ilvl="0" w:tentative="0">
      <w:start w:val="5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67445C"/>
    <w:rsid w:val="0967445C"/>
    <w:rsid w:val="18811423"/>
    <w:rsid w:val="1C8446A0"/>
    <w:rsid w:val="20E55C1B"/>
    <w:rsid w:val="286F7DE5"/>
    <w:rsid w:val="38FD579F"/>
    <w:rsid w:val="3CEB7A32"/>
    <w:rsid w:val="3F4C40A3"/>
    <w:rsid w:val="47D260B5"/>
    <w:rsid w:val="5B1713A8"/>
    <w:rsid w:val="642E131E"/>
    <w:rsid w:val="735E1597"/>
    <w:rsid w:val="7B862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  <w:style w:type="paragraph" w:customStyle="1" w:styleId="5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185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2021-07-02T01:02:00Z</dcterms:created>
  <dc:creator>原始月</dc:creator>
  <cp:lastModifiedBy>原始月</cp:lastModifiedBy>
  <cp:lastPrinted>2021-09-08T03:09:42Z</cp:lastPrinted>
  <dcterms:modified xsi:type="dcterms:W3CDTF">2021-09-08T07:16:12Z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B3CA8C986C4F41708FEA79BCF1C72543</vt:lpwstr>
  </property>
</Properties>
</file>