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kern w:val="21"/>
          <w:sz w:val="22"/>
          <w:szCs w:val="22"/>
        </w:rPr>
      </w:pPr>
      <w:r>
        <w:rPr>
          <w:sz w:val="32"/>
          <w:szCs w:val="32"/>
        </w:rPr>
        <w:t>会  议  纪  要</w:t>
      </w:r>
      <w:r>
        <w:rPr>
          <w:rFonts w:hint="eastAsia"/>
          <w:kern w:val="21"/>
          <w:sz w:val="22"/>
          <w:szCs w:val="22"/>
        </w:rPr>
        <w:t xml:space="preserve"> </w:t>
      </w:r>
    </w:p>
    <w:p>
      <w:pPr>
        <w:spacing w:line="360" w:lineRule="auto"/>
        <w:rPr>
          <w:rFonts w:hint="default"/>
          <w:kern w:val="21"/>
          <w:sz w:val="21"/>
          <w:szCs w:val="21"/>
          <w:lang w:val="en-US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宁波杭州湾新区数字经济产业园（一期）建设项目5mwp分布式光伏发电项目                                             </w:t>
      </w:r>
      <w:r>
        <w:rPr>
          <w:kern w:val="21"/>
          <w:sz w:val="21"/>
          <w:szCs w:val="21"/>
        </w:rPr>
        <w:t>编号：</w:t>
      </w:r>
      <w:r>
        <w:rPr>
          <w:rFonts w:hint="eastAsia"/>
          <w:kern w:val="21"/>
          <w:sz w:val="21"/>
          <w:szCs w:val="21"/>
          <w:lang w:val="en-US" w:eastAsia="zh-CN"/>
        </w:rPr>
        <w:t>ZHJL-HYJY-005</w:t>
      </w:r>
    </w:p>
    <w:p>
      <w:pPr>
        <w:spacing w:line="360" w:lineRule="auto"/>
        <w:ind w:firstLine="6240" w:firstLineChars="2600"/>
        <w:rPr>
          <w:kern w:val="21"/>
          <w:sz w:val="24"/>
          <w:szCs w:val="24"/>
        </w:rPr>
      </w:pPr>
      <w:r>
        <w:rPr>
          <w:rFonts w:hint="eastAsia"/>
          <w:kern w:val="21"/>
          <w:sz w:val="24"/>
          <w:szCs w:val="24"/>
        </w:rPr>
        <w:t xml:space="preserve">签发：   </w:t>
      </w:r>
    </w:p>
    <w:tbl>
      <w:tblPr>
        <w:tblStyle w:val="2"/>
        <w:tblW w:w="90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908"/>
        <w:gridCol w:w="578"/>
        <w:gridCol w:w="2281"/>
        <w:gridCol w:w="743"/>
        <w:gridCol w:w="960"/>
        <w:gridCol w:w="474"/>
        <w:gridCol w:w="21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8" w:hRule="atLeast"/>
          <w:jc w:val="center"/>
        </w:trPr>
        <w:tc>
          <w:tcPr>
            <w:tcW w:w="248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会议地点</w:t>
            </w:r>
          </w:p>
        </w:tc>
        <w:tc>
          <w:tcPr>
            <w:tcW w:w="2281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施工项目部会议室</w:t>
            </w:r>
          </w:p>
        </w:tc>
        <w:tc>
          <w:tcPr>
            <w:tcW w:w="170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会议时间</w:t>
            </w:r>
          </w:p>
        </w:tc>
        <w:tc>
          <w:tcPr>
            <w:tcW w:w="2594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2020年12月22日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46" w:hRule="atLeast"/>
          <w:jc w:val="center"/>
        </w:trPr>
        <w:tc>
          <w:tcPr>
            <w:tcW w:w="248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会议主持人</w:t>
            </w:r>
          </w:p>
        </w:tc>
        <w:tc>
          <w:tcPr>
            <w:tcW w:w="6578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2160" w:firstLineChars="9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潘一宋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5" w:hRule="atLeast"/>
          <w:jc w:val="center"/>
        </w:trPr>
        <w:tc>
          <w:tcPr>
            <w:tcW w:w="9064" w:type="dxa"/>
            <w:gridSpan w:val="7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eastAsia="zh-CN"/>
              </w:rPr>
              <w:t>新冠疫情防控管理，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施工安全、质量、进度会议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27" w:hRule="atLeast"/>
          <w:jc w:val="center"/>
        </w:trPr>
        <w:tc>
          <w:tcPr>
            <w:tcW w:w="9064" w:type="dxa"/>
            <w:gridSpan w:val="7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上次会议落实情况：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前期施工报审资料已提交审核；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现场管线摸底进行中；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现场疫情防控登记台账及时更新，专人登记；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预制水泥墩在养护中。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92" w:hRule="atLeast"/>
          <w:jc w:val="center"/>
        </w:trPr>
        <w:tc>
          <w:tcPr>
            <w:tcW w:w="9064" w:type="dxa"/>
            <w:gridSpan w:val="7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本次会议内容：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-30" w:leftChars="0" w:firstLine="240" w:firstLineChars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施工日报、周报定时提交，微信沟通群每天上传施工信息，备于现场管理；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-30" w:leftChars="0" w:firstLine="24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现场摸底情况，管线走向、改道方案、园区协调等情况汇总；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-30" w:leftChars="0" w:firstLine="24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支架、电缆品牌报送、电气设备厂家确定；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-30" w:leftChars="0" w:firstLine="24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施工进度计划优化，提前一周上报材料、设备进场时间、吊装时间、施工时间，备于和园区沟通协调；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-30" w:leftChars="0" w:firstLine="24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材料进场取样与送检，提前报送材料品牌、规格、型号、数量，便于确定检测单位、检测时间；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-30" w:leftChars="0" w:firstLine="24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主动联系园区管理人员协调好屋面减震、车辆进出场等安全措施；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-30" w:leftChars="0" w:firstLine="24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疫情防控常态化管理，一人一表、每周一次核酸检测报告、进出人员健康码、行程码查验登记、消毒台账的更新。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5" w:hRule="atLeast"/>
          <w:jc w:val="center"/>
        </w:trPr>
        <w:tc>
          <w:tcPr>
            <w:tcW w:w="190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主送单位</w:t>
            </w:r>
          </w:p>
        </w:tc>
        <w:tc>
          <w:tcPr>
            <w:tcW w:w="7156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宁波海晟能源发展有限公司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91" w:hRule="atLeast"/>
          <w:jc w:val="center"/>
        </w:trPr>
        <w:tc>
          <w:tcPr>
            <w:tcW w:w="190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抄送单位</w:t>
            </w:r>
          </w:p>
        </w:tc>
        <w:tc>
          <w:tcPr>
            <w:tcW w:w="7156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1" w:hRule="atLeast"/>
          <w:jc w:val="center"/>
        </w:trPr>
        <w:tc>
          <w:tcPr>
            <w:tcW w:w="190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发文单位</w:t>
            </w:r>
          </w:p>
        </w:tc>
        <w:tc>
          <w:tcPr>
            <w:tcW w:w="3602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常州正衡电力监理有限公司</w:t>
            </w:r>
          </w:p>
        </w:tc>
        <w:tc>
          <w:tcPr>
            <w:tcW w:w="1434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发文时间</w:t>
            </w:r>
          </w:p>
        </w:tc>
        <w:tc>
          <w:tcPr>
            <w:tcW w:w="212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2021.12.23</w:t>
            </w:r>
          </w:p>
        </w:tc>
      </w:tr>
    </w:tbl>
    <w:p>
      <w:pPr>
        <w:topLinePunct/>
        <w:ind w:left="1168" w:hanging="811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4A6E0A"/>
    <w:multiLevelType w:val="singleLevel"/>
    <w:tmpl w:val="E04A6E0A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7172D3D7"/>
    <w:multiLevelType w:val="singleLevel"/>
    <w:tmpl w:val="7172D3D7"/>
    <w:lvl w:ilvl="0" w:tentative="0">
      <w:start w:val="1"/>
      <w:numFmt w:val="decimal"/>
      <w:suff w:val="nothing"/>
      <w:lvlText w:val="%1、"/>
      <w:lvlJc w:val="left"/>
      <w:pPr>
        <w:ind w:left="-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346D"/>
    <w:rsid w:val="10DD46CE"/>
    <w:rsid w:val="1C1356D5"/>
    <w:rsid w:val="2C335AA6"/>
    <w:rsid w:val="45E75619"/>
    <w:rsid w:val="4B547697"/>
    <w:rsid w:val="4D2565DB"/>
    <w:rsid w:val="51F67749"/>
    <w:rsid w:val="53EF16B5"/>
    <w:rsid w:val="7E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2021-12-08T07:28:00Z</dcterms:created>
  <dc:creator>Administrator</dc:creator>
  <cp:lastModifiedBy>轻描淡写</cp:lastModifiedBy>
  <cp:lastPrinted>2021-12-23T04:18:52Z</cp:lastPrinted>
  <dcterms:modified xsi:type="dcterms:W3CDTF">2021-12-23T04:20:22Z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AB4B1E052826491B9410D48E68D7F483</vt:lpwstr>
  </property>
</Properties>
</file>