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lang w:val="en-US" w:eastAsia="zh-CN"/>
        </w:rPr>
        <w:t xml:space="preserve">  </w:t>
      </w:r>
      <w:r>
        <w:t>会  议  纪  要</w:t>
      </w:r>
    </w:p>
    <w:p>
      <w:pPr>
        <w:tabs>
          <w:tab w:val="left" w:pos="6237"/>
        </w:tabs>
        <w:topLinePunct/>
        <w:ind w:firstLine="360" w:firstLineChars="200"/>
        <w:rPr>
          <w:kern w:val="21"/>
          <w:sz w:val="18"/>
          <w:szCs w:val="18"/>
        </w:rPr>
      </w:pPr>
      <w:r>
        <w:rPr>
          <w:rFonts w:hint="eastAsia"/>
          <w:kern w:val="21"/>
          <w:sz w:val="18"/>
          <w:szCs w:val="18"/>
        </w:rPr>
        <w:tab/>
      </w:r>
      <w:r>
        <w:rPr>
          <w:rFonts w:hint="eastAsia"/>
          <w:kern w:val="21"/>
          <w:sz w:val="18"/>
          <w:szCs w:val="18"/>
          <w:lang w:val="en-US" w:eastAsia="zh-CN"/>
        </w:rPr>
        <w:t xml:space="preserve"> </w:t>
      </w:r>
      <w:r>
        <w:rPr>
          <w:kern w:val="21"/>
          <w:sz w:val="18"/>
          <w:szCs w:val="18"/>
        </w:rPr>
        <w:t>编号：</w:t>
      </w:r>
      <w:r>
        <w:rPr>
          <w:rFonts w:hint="eastAsia"/>
          <w:kern w:val="21"/>
          <w:sz w:val="18"/>
          <w:szCs w:val="18"/>
        </w:rPr>
        <w:t xml:space="preserve"> </w:t>
      </w:r>
    </w:p>
    <w:p>
      <w:pPr>
        <w:numPr>
          <w:ilvl w:val="0"/>
          <w:numId w:val="0"/>
        </w:numPr>
        <w:topLinePunct/>
        <w:snapToGrid w:val="0"/>
        <w:spacing w:before="60" w:after="60" w:line="360" w:lineRule="auto"/>
        <w:rPr>
          <w:kern w:val="21"/>
          <w:sz w:val="18"/>
          <w:szCs w:val="18"/>
        </w:rPr>
      </w:pPr>
      <w:r>
        <w:rPr>
          <w:rFonts w:hint="eastAsia" w:ascii="宋体" w:hAnsi="宋体" w:eastAsia="宋体" w:cs="宋体"/>
        </w:rPr>
        <w:t>工程名称：</w:t>
      </w:r>
      <w:r>
        <w:rPr>
          <w:rFonts w:hint="eastAsia" w:ascii="宋体" w:hAnsi="宋体" w:eastAsia="宋体" w:cs="宋体"/>
          <w:lang w:val="en-US" w:eastAsia="zh-CN"/>
        </w:rPr>
        <w:t>瑞能光伏科技（句容）有限公司新建江苏众达车辆电机科技有限公司320kWp分布式光伏发电项目</w:t>
      </w:r>
      <w:r>
        <w:rPr>
          <w:rFonts w:hint="eastAsia" w:ascii="宋体" w:hAnsi="宋体" w:eastAsia="宋体" w:cs="宋体"/>
          <w:lang w:val="en-US" w:eastAsia="zh-CN"/>
        </w:rPr>
        <w:t xml:space="preserve">   </w:t>
      </w:r>
      <w:r>
        <w:rPr>
          <w:rFonts w:hint="eastAsia"/>
          <w:lang w:val="en-US" w:eastAsia="zh-CN"/>
        </w:rPr>
        <w:t xml:space="preserve"> </w:t>
      </w:r>
      <w:r>
        <w:rPr>
          <w:rFonts w:hint="eastAsia"/>
          <w:kern w:val="21"/>
          <w:sz w:val="18"/>
          <w:szCs w:val="18"/>
          <w:lang w:val="en-US" w:eastAsia="zh-CN"/>
        </w:rPr>
        <w:t xml:space="preserve">                                                 </w:t>
      </w:r>
      <w:r>
        <w:rPr>
          <w:rFonts w:hint="eastAsia"/>
          <w:kern w:val="21"/>
          <w:sz w:val="18"/>
          <w:szCs w:val="18"/>
        </w:rPr>
        <w:t xml:space="preserve"> </w:t>
      </w:r>
      <w:r>
        <w:rPr>
          <w:rFonts w:hint="eastAsia"/>
          <w:kern w:val="21"/>
          <w:sz w:val="18"/>
          <w:szCs w:val="18"/>
          <w:lang w:val="en-US" w:eastAsia="zh-CN"/>
        </w:rPr>
        <w:t xml:space="preserve">        </w:t>
      </w:r>
      <w:r>
        <w:rPr>
          <w:rFonts w:hint="eastAsia"/>
          <w:kern w:val="21"/>
          <w:sz w:val="18"/>
          <w:szCs w:val="18"/>
        </w:rPr>
        <w:t>签发：</w:t>
      </w:r>
    </w:p>
    <w:tbl>
      <w:tblPr>
        <w:tblStyle w:val="6"/>
        <w:tblW w:w="83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54"/>
        <w:gridCol w:w="578"/>
        <w:gridCol w:w="2281"/>
        <w:gridCol w:w="743"/>
        <w:gridCol w:w="960"/>
        <w:gridCol w:w="474"/>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会议地点</w:t>
            </w:r>
          </w:p>
        </w:tc>
        <w:tc>
          <w:tcPr>
            <w:tcW w:w="2281" w:type="dxa"/>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视频电话会议</w:t>
            </w:r>
          </w:p>
        </w:tc>
        <w:tc>
          <w:tcPr>
            <w:tcW w:w="1703"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会议时间</w:t>
            </w:r>
          </w:p>
        </w:tc>
        <w:tc>
          <w:tcPr>
            <w:tcW w:w="2347" w:type="dxa"/>
            <w:gridSpan w:val="2"/>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18"/>
                <w:szCs w:val="18"/>
                <w:lang w:val="en-US" w:eastAsia="zh-CN"/>
              </w:rPr>
              <w:t>20220519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会议主持人</w:t>
            </w:r>
          </w:p>
        </w:tc>
        <w:tc>
          <w:tcPr>
            <w:tcW w:w="6331" w:type="dxa"/>
            <w:gridSpan w:val="5"/>
            <w:tcMar>
              <w:top w:w="0" w:type="dxa"/>
              <w:left w:w="85" w:type="dxa"/>
              <w:bottom w:w="0" w:type="dxa"/>
              <w:right w:w="85" w:type="dxa"/>
            </w:tcMar>
            <w:vAlign w:val="center"/>
          </w:tcPr>
          <w:p>
            <w:pPr>
              <w:topLinePunct/>
              <w:snapToGrid w:val="0"/>
              <w:spacing w:before="60" w:after="60"/>
              <w:jc w:val="center"/>
              <w:rPr>
                <w:rFonts w:hint="eastAsia" w:eastAsia="宋体"/>
                <w:sz w:val="18"/>
                <w:szCs w:val="18"/>
                <w:lang w:eastAsia="zh-CN"/>
              </w:rPr>
            </w:pPr>
            <w:r>
              <w:rPr>
                <w:rFonts w:hint="eastAsia"/>
                <w:sz w:val="18"/>
                <w:szCs w:val="18"/>
                <w:lang w:val="en-US" w:eastAsia="zh-CN"/>
              </w:rPr>
              <w:t>宋龙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89" w:hRule="atLeast"/>
          <w:jc w:val="center"/>
        </w:trPr>
        <w:tc>
          <w:tcPr>
            <w:tcW w:w="8363" w:type="dxa"/>
            <w:gridSpan w:val="7"/>
            <w:tcMar>
              <w:top w:w="0" w:type="dxa"/>
              <w:left w:w="85" w:type="dxa"/>
              <w:bottom w:w="0" w:type="dxa"/>
              <w:right w:w="85" w:type="dxa"/>
            </w:tcMar>
            <w:vAlign w:val="center"/>
          </w:tcPr>
          <w:p>
            <w:pPr>
              <w:topLinePunct/>
              <w:snapToGrid w:val="0"/>
              <w:spacing w:before="60" w:after="60"/>
              <w:jc w:val="center"/>
              <w:rPr>
                <w:rFonts w:hint="eastAsia"/>
                <w:sz w:val="18"/>
                <w:szCs w:val="18"/>
                <w:lang w:val="en-US" w:eastAsia="zh-CN"/>
              </w:rPr>
            </w:pPr>
            <w:r>
              <w:rPr>
                <w:sz w:val="18"/>
                <w:szCs w:val="18"/>
              </w:rPr>
              <w:t>会议主题：</w:t>
            </w:r>
            <w:r>
              <w:rPr>
                <w:rFonts w:hint="eastAsia"/>
                <w:sz w:val="18"/>
                <w:szCs w:val="18"/>
                <w:lang w:val="en-US" w:eastAsia="zh-CN"/>
              </w:rPr>
              <w:t>安全技术交底会议</w:t>
            </w:r>
          </w:p>
          <w:p>
            <w:pPr>
              <w:topLinePunct/>
              <w:snapToGrid w:val="0"/>
              <w:spacing w:before="60" w:after="60"/>
              <w:jc w:val="left"/>
              <w:rPr>
                <w:rFonts w:hint="eastAsia"/>
                <w:sz w:val="18"/>
                <w:szCs w:val="18"/>
                <w:lang w:val="en-US" w:eastAsia="zh-CN"/>
              </w:rPr>
            </w:pPr>
            <w:r>
              <w:rPr>
                <w:rFonts w:hint="eastAsia"/>
                <w:sz w:val="18"/>
                <w:szCs w:val="18"/>
                <w:lang w:val="en-US" w:eastAsia="zh-CN"/>
              </w:rPr>
              <w:t>参加会议人员：上海瑞能：钱发辉、秦洪强、</w:t>
            </w:r>
          </w:p>
          <w:p>
            <w:pPr>
              <w:topLinePunct/>
              <w:snapToGrid w:val="0"/>
              <w:spacing w:before="60" w:after="60"/>
              <w:jc w:val="left"/>
              <w:rPr>
                <w:rFonts w:hint="eastAsia"/>
                <w:sz w:val="18"/>
                <w:szCs w:val="18"/>
                <w:lang w:val="en-US" w:eastAsia="zh-CN"/>
              </w:rPr>
            </w:pPr>
            <w:r>
              <w:rPr>
                <w:rFonts w:hint="eastAsia"/>
                <w:sz w:val="18"/>
                <w:szCs w:val="18"/>
                <w:lang w:val="en-US" w:eastAsia="zh-CN"/>
              </w:rPr>
              <w:t xml:space="preserve">              常州正衡：宋龙</w:t>
            </w:r>
          </w:p>
          <w:p>
            <w:pPr>
              <w:topLinePunct/>
              <w:snapToGrid w:val="0"/>
              <w:spacing w:before="60" w:after="60"/>
              <w:jc w:val="left"/>
              <w:rPr>
                <w:rFonts w:hint="default"/>
                <w:sz w:val="18"/>
                <w:szCs w:val="18"/>
                <w:lang w:val="en-US" w:eastAsia="zh-CN"/>
              </w:rPr>
            </w:pPr>
            <w:r>
              <w:rPr>
                <w:rFonts w:hint="eastAsia"/>
                <w:sz w:val="18"/>
                <w:szCs w:val="18"/>
                <w:lang w:val="en-US" w:eastAsia="zh-CN"/>
              </w:rPr>
              <w:t xml:space="preserve">              四川垚州：梁鑫</w:t>
            </w:r>
          </w:p>
          <w:p>
            <w:pPr>
              <w:topLinePunct/>
              <w:snapToGrid w:val="0"/>
              <w:spacing w:before="60" w:after="60"/>
              <w:jc w:val="both"/>
              <w:rPr>
                <w:rFonts w:hint="default"/>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rPr>
                <w:sz w:val="18"/>
                <w:szCs w:val="18"/>
              </w:rPr>
            </w:pPr>
            <w:r>
              <w:rPr>
                <w:sz w:val="18"/>
                <w:szCs w:val="18"/>
              </w:rPr>
              <w:t>上次会议问题落实情况：</w:t>
            </w:r>
          </w:p>
          <w:p>
            <w:pPr>
              <w:numPr>
                <w:ilvl w:val="0"/>
                <w:numId w:val="0"/>
              </w:numPr>
              <w:topLinePunct/>
              <w:snapToGrid w:val="0"/>
              <w:spacing w:before="60" w:after="60"/>
              <w:jc w:val="both"/>
              <w:rPr>
                <w:rFonts w:hint="default"/>
                <w:sz w:val="18"/>
                <w:szCs w:val="18"/>
                <w:lang w:val="en-US" w:eastAsia="zh-CN"/>
              </w:rPr>
            </w:pPr>
          </w:p>
          <w:p>
            <w:pPr>
              <w:spacing w:line="480" w:lineRule="auto"/>
              <w:ind w:left="6840" w:hanging="6270" w:hangingChars="285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瑞能光伏科技（句容）有限公司新建江苏众达车辆电机科技有限公司320kWp分布式光</w:t>
            </w:r>
          </w:p>
          <w:p>
            <w:pPr>
              <w:numPr>
                <w:ilvl w:val="0"/>
                <w:numId w:val="0"/>
              </w:numPr>
              <w:topLinePunct/>
              <w:snapToGrid w:val="0"/>
              <w:spacing w:before="60" w:after="60"/>
              <w:jc w:val="both"/>
              <w:rPr>
                <w:rFonts w:hint="default"/>
                <w:sz w:val="18"/>
                <w:szCs w:val="18"/>
                <w:lang w:val="en-US" w:eastAsia="zh-CN"/>
              </w:rPr>
            </w:pPr>
            <w:r>
              <w:rPr>
                <w:rFonts w:hint="eastAsia" w:ascii="宋体" w:hAnsi="宋体" w:eastAsia="宋体" w:cs="宋体"/>
                <w:sz w:val="22"/>
                <w:szCs w:val="22"/>
                <w:lang w:val="en-US" w:eastAsia="zh-CN"/>
              </w:rPr>
              <w:t>伏发电项目</w:t>
            </w:r>
          </w:p>
          <w:p>
            <w:pPr>
              <w:numPr>
                <w:ilvl w:val="0"/>
                <w:numId w:val="0"/>
              </w:numPr>
              <w:topLinePunct/>
              <w:snapToGrid w:val="0"/>
              <w:spacing w:before="60" w:after="60"/>
              <w:jc w:val="both"/>
              <w:rPr>
                <w:rFonts w:hint="default"/>
                <w:sz w:val="18"/>
                <w:szCs w:val="18"/>
                <w:lang w:val="en-US" w:eastAsia="zh-CN"/>
              </w:rPr>
            </w:pPr>
          </w:p>
          <w:p>
            <w:pPr>
              <w:numPr>
                <w:ilvl w:val="0"/>
                <w:numId w:val="0"/>
              </w:numPr>
              <w:topLinePunct/>
              <w:snapToGrid w:val="0"/>
              <w:spacing w:before="60" w:after="60"/>
              <w:jc w:val="both"/>
              <w:rPr>
                <w:rFonts w:hint="default"/>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topLinePunct/>
              <w:snapToGrid w:val="0"/>
              <w:spacing w:before="60" w:after="60" w:line="240" w:lineRule="auto"/>
              <w:rPr>
                <w:sz w:val="18"/>
                <w:szCs w:val="18"/>
              </w:rPr>
            </w:pPr>
            <w:r>
              <w:rPr>
                <w:sz w:val="18"/>
                <w:szCs w:val="18"/>
              </w:rPr>
              <w:t>本次会议内容：</w:t>
            </w:r>
          </w:p>
          <w:p>
            <w:pPr>
              <w:numPr>
                <w:ilvl w:val="0"/>
                <w:numId w:val="0"/>
              </w:numPr>
              <w:topLinePunct/>
              <w:snapToGrid w:val="0"/>
              <w:spacing w:before="60" w:after="60" w:line="360" w:lineRule="auto"/>
              <w:ind w:left="360" w:leftChars="0"/>
              <w:rPr>
                <w:rFonts w:hint="default"/>
                <w:sz w:val="22"/>
                <w:szCs w:val="22"/>
                <w:lang w:val="en-US" w:eastAsia="zh-CN"/>
              </w:rPr>
            </w:pPr>
            <w:r>
              <w:rPr>
                <w:rFonts w:hint="eastAsia"/>
                <w:sz w:val="22"/>
                <w:szCs w:val="22"/>
                <w:lang w:val="en-US" w:eastAsia="zh-CN"/>
              </w:rPr>
              <w:t>1、建设单位及监理单位对施工单位进行了安全技术交底(交底内容详见A5版光伏安装技术交底/组件安装&amp;屋顶施工安全注意事项)内容</w:t>
            </w:r>
          </w:p>
          <w:p>
            <w:pPr>
              <w:numPr>
                <w:ilvl w:val="0"/>
                <w:numId w:val="0"/>
              </w:numPr>
              <w:topLinePunct/>
              <w:snapToGrid w:val="0"/>
              <w:spacing w:before="60" w:after="60" w:line="360" w:lineRule="auto"/>
              <w:ind w:left="360" w:leftChars="0"/>
              <w:rPr>
                <w:rFonts w:hint="default"/>
                <w:sz w:val="22"/>
                <w:szCs w:val="22"/>
                <w:lang w:val="en-US" w:eastAsia="zh-CN"/>
              </w:rPr>
            </w:pPr>
            <w:r>
              <w:rPr>
                <w:rFonts w:hint="eastAsia"/>
                <w:sz w:val="22"/>
                <w:szCs w:val="22"/>
                <w:lang w:val="en-US" w:eastAsia="zh-CN"/>
              </w:rPr>
              <w:t>2、施工单位需对彩钢瓦屋面瓦楞锈蚀部位进行除锈并做好防腐措施。</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3、光伏方阵组串分18块/路及16块/路，施工单位需按照逆变器要求接入不得接错。</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4、施工单位需对施工人员劳务保护设施配备齐全，施工人员必须佩戴安全帽。</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5、施工屋面局部新增排气装置，导致屋面组件排布存在变动，需施工单未核准排气装置位置，提交设计单位，避免存在遮掩现象。</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6、施工过程管理资料项目名称已项目备案名称为准。</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7、施工单位需落实屋顶施工安全注意事项，每日对施工人员进行交底。</w:t>
            </w:r>
          </w:p>
          <w:p>
            <w:pPr>
              <w:numPr>
                <w:ilvl w:val="0"/>
                <w:numId w:val="0"/>
              </w:numPr>
              <w:topLinePunct/>
              <w:snapToGrid w:val="0"/>
              <w:spacing w:before="60" w:after="60" w:line="360" w:lineRule="auto"/>
              <w:ind w:left="360" w:leftChars="0"/>
              <w:rPr>
                <w:rFonts w:hint="eastAsia"/>
                <w:sz w:val="22"/>
                <w:szCs w:val="22"/>
                <w:lang w:val="en-US" w:eastAsia="zh-CN"/>
              </w:rPr>
            </w:pPr>
            <w:r>
              <w:rPr>
                <w:rFonts w:hint="eastAsia"/>
                <w:sz w:val="22"/>
                <w:szCs w:val="22"/>
                <w:lang w:val="en-US" w:eastAsia="zh-CN"/>
              </w:rPr>
              <w:t>8、新进场施工人员必须进行三级安全交底及安全考试，考试合格后方可上岗作业。</w:t>
            </w:r>
          </w:p>
          <w:p>
            <w:pPr>
              <w:numPr>
                <w:ilvl w:val="0"/>
                <w:numId w:val="0"/>
              </w:numPr>
              <w:topLinePunct/>
              <w:snapToGrid w:val="0"/>
              <w:spacing w:before="60" w:after="60" w:line="360" w:lineRule="auto"/>
              <w:ind w:left="360" w:leftChars="0"/>
              <w:rPr>
                <w:rFonts w:hint="default"/>
                <w:sz w:val="22"/>
                <w:szCs w:val="22"/>
                <w:lang w:val="en-US" w:eastAsia="zh-CN"/>
              </w:rPr>
            </w:pPr>
          </w:p>
          <w:p>
            <w:pPr>
              <w:numPr>
                <w:ilvl w:val="0"/>
                <w:numId w:val="0"/>
              </w:numPr>
              <w:topLinePunct/>
              <w:snapToGrid w:val="0"/>
              <w:spacing w:before="60" w:after="60" w:line="240" w:lineRule="auto"/>
              <w:ind w:leftChars="0"/>
              <w:rPr>
                <w:rFonts w:hint="default"/>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line="240" w:lineRule="auto"/>
              <w:jc w:val="center"/>
              <w:rPr>
                <w:rFonts w:hint="default" w:eastAsia="宋体"/>
                <w:sz w:val="18"/>
                <w:szCs w:val="18"/>
                <w:lang w:val="en-US" w:eastAsia="zh-CN"/>
              </w:rPr>
            </w:pPr>
            <w:r>
              <w:rPr>
                <w:rFonts w:hint="eastAsia"/>
                <w:sz w:val="18"/>
                <w:szCs w:val="18"/>
                <w:lang w:val="en-US" w:eastAsia="zh-CN"/>
              </w:rPr>
              <w:t>主送单位</w:t>
            </w:r>
          </w:p>
        </w:tc>
        <w:tc>
          <w:tcPr>
            <w:tcW w:w="6909" w:type="dxa"/>
            <w:gridSpan w:val="6"/>
            <w:tcMar>
              <w:top w:w="0" w:type="dxa"/>
              <w:left w:w="85" w:type="dxa"/>
              <w:bottom w:w="0" w:type="dxa"/>
              <w:right w:w="85" w:type="dxa"/>
            </w:tcMar>
            <w:vAlign w:val="center"/>
          </w:tcPr>
          <w:p>
            <w:pPr>
              <w:topLinePunct/>
              <w:snapToGrid w:val="0"/>
              <w:spacing w:before="60" w:after="60" w:line="240" w:lineRule="auto"/>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四川垚州建设工程有限公司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line="240" w:lineRule="auto"/>
              <w:jc w:val="center"/>
              <w:rPr>
                <w:sz w:val="18"/>
                <w:szCs w:val="18"/>
              </w:rPr>
            </w:pPr>
            <w:r>
              <w:rPr>
                <w:sz w:val="18"/>
                <w:szCs w:val="18"/>
              </w:rPr>
              <w:t>抄送单位</w:t>
            </w:r>
          </w:p>
        </w:tc>
        <w:tc>
          <w:tcPr>
            <w:tcW w:w="6909" w:type="dxa"/>
            <w:gridSpan w:val="6"/>
            <w:tcMar>
              <w:top w:w="0" w:type="dxa"/>
              <w:left w:w="85" w:type="dxa"/>
              <w:bottom w:w="0" w:type="dxa"/>
              <w:right w:w="85" w:type="dxa"/>
            </w:tcMar>
            <w:vAlign w:val="center"/>
          </w:tcPr>
          <w:p>
            <w:pPr>
              <w:topLinePunct/>
              <w:snapToGrid w:val="0"/>
              <w:spacing w:before="60" w:after="60" w:line="240" w:lineRule="auto"/>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瑞能光伏科技（句容）有限公司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line="240" w:lineRule="auto"/>
              <w:jc w:val="center"/>
              <w:rPr>
                <w:sz w:val="18"/>
                <w:szCs w:val="18"/>
              </w:rPr>
            </w:pPr>
            <w:r>
              <w:rPr>
                <w:sz w:val="18"/>
                <w:szCs w:val="18"/>
              </w:rPr>
              <w:t>发文单位</w:t>
            </w:r>
          </w:p>
        </w:tc>
        <w:tc>
          <w:tcPr>
            <w:tcW w:w="3602" w:type="dxa"/>
            <w:gridSpan w:val="3"/>
            <w:tcMar>
              <w:top w:w="0" w:type="dxa"/>
              <w:left w:w="85" w:type="dxa"/>
              <w:bottom w:w="0" w:type="dxa"/>
              <w:right w:w="85" w:type="dxa"/>
            </w:tcMar>
            <w:vAlign w:val="center"/>
          </w:tcPr>
          <w:p>
            <w:pPr>
              <w:topLinePunct/>
              <w:snapToGrid w:val="0"/>
              <w:spacing w:before="60" w:after="60" w:line="240" w:lineRule="auto"/>
              <w:jc w:val="center"/>
              <w:rPr>
                <w:rFonts w:hint="default" w:eastAsia="宋体"/>
                <w:sz w:val="18"/>
                <w:szCs w:val="18"/>
                <w:lang w:val="en-US" w:eastAsia="zh-CN"/>
              </w:rPr>
            </w:pPr>
            <w:r>
              <w:rPr>
                <w:rFonts w:hint="eastAsia"/>
                <w:sz w:val="18"/>
                <w:szCs w:val="18"/>
                <w:lang w:val="en-US" w:eastAsia="zh-CN"/>
              </w:rPr>
              <w:t>常州正衡电力工程监理有限公司</w:t>
            </w:r>
          </w:p>
        </w:tc>
        <w:tc>
          <w:tcPr>
            <w:tcW w:w="1434" w:type="dxa"/>
            <w:gridSpan w:val="2"/>
            <w:tcMar>
              <w:top w:w="0" w:type="dxa"/>
              <w:left w:w="85" w:type="dxa"/>
              <w:bottom w:w="0" w:type="dxa"/>
              <w:right w:w="85" w:type="dxa"/>
            </w:tcMar>
            <w:vAlign w:val="center"/>
          </w:tcPr>
          <w:p>
            <w:pPr>
              <w:topLinePunct/>
              <w:snapToGrid w:val="0"/>
              <w:spacing w:before="60" w:after="60" w:line="240" w:lineRule="auto"/>
              <w:jc w:val="center"/>
              <w:rPr>
                <w:sz w:val="18"/>
                <w:szCs w:val="18"/>
              </w:rPr>
            </w:pPr>
            <w:r>
              <w:rPr>
                <w:sz w:val="18"/>
                <w:szCs w:val="18"/>
              </w:rPr>
              <w:t>发文时间</w:t>
            </w:r>
          </w:p>
        </w:tc>
        <w:tc>
          <w:tcPr>
            <w:tcW w:w="1873" w:type="dxa"/>
            <w:tcMar>
              <w:top w:w="0" w:type="dxa"/>
              <w:left w:w="85" w:type="dxa"/>
              <w:bottom w:w="0" w:type="dxa"/>
              <w:right w:w="85" w:type="dxa"/>
            </w:tcMar>
            <w:vAlign w:val="center"/>
          </w:tcPr>
          <w:p>
            <w:pPr>
              <w:topLinePunct/>
              <w:snapToGrid w:val="0"/>
              <w:spacing w:before="60" w:after="60" w:line="240" w:lineRule="auto"/>
              <w:jc w:val="center"/>
              <w:rPr>
                <w:rFonts w:hint="default" w:eastAsia="宋体"/>
                <w:sz w:val="18"/>
                <w:szCs w:val="18"/>
                <w:lang w:val="en-US" w:eastAsia="zh-CN"/>
              </w:rPr>
            </w:pPr>
            <w:r>
              <w:rPr>
                <w:rFonts w:hint="eastAsia"/>
                <w:sz w:val="18"/>
                <w:szCs w:val="18"/>
                <w:lang w:val="en-US" w:eastAsia="zh-CN"/>
              </w:rPr>
              <w:t>20220519</w:t>
            </w:r>
          </w:p>
        </w:tc>
      </w:tr>
    </w:tbl>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pStyle w:val="9"/>
        <w:rPr>
          <w:rFonts w:ascii="宋体" w:hAnsi="宋体" w:eastAsia="宋体"/>
          <w:b/>
          <w:sz w:val="28"/>
          <w:szCs w:val="28"/>
        </w:rPr>
      </w:pPr>
      <w:r>
        <w:rPr>
          <w:rFonts w:ascii="宋体" w:hAnsi="宋体" w:eastAsia="宋体"/>
          <w:b/>
          <w:sz w:val="28"/>
          <w:szCs w:val="28"/>
        </w:rPr>
        <w:t>_________</w:t>
      </w:r>
      <w:r>
        <w:rPr>
          <w:rFonts w:hint="eastAsia" w:ascii="宋体" w:hAnsi="宋体" w:eastAsia="宋体"/>
          <w:b/>
          <w:sz w:val="28"/>
          <w:szCs w:val="28"/>
        </w:rPr>
        <w:t>会议签到表</w:t>
      </w:r>
    </w:p>
    <w:tbl>
      <w:tblPr>
        <w:tblStyle w:val="6"/>
        <w:tblW w:w="91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583"/>
        <w:gridCol w:w="2093"/>
        <w:gridCol w:w="2093"/>
        <w:gridCol w:w="2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8" w:space="0"/>
              <w:left w:val="single" w:color="auto" w:sz="8" w:space="0"/>
              <w:bottom w:val="single" w:color="auto" w:sz="4" w:space="0"/>
              <w:right w:val="single" w:color="auto" w:sz="4" w:space="0"/>
            </w:tcBorders>
            <w:noWrap/>
            <w:vAlign w:val="center"/>
          </w:tcPr>
          <w:p>
            <w:pPr>
              <w:topLinePunct/>
              <w:snapToGrid w:val="0"/>
              <w:spacing w:before="114" w:after="114"/>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093" w:type="dxa"/>
            <w:tcBorders>
              <w:top w:val="single" w:color="auto" w:sz="8" w:space="0"/>
              <w:left w:val="single" w:color="auto" w:sz="4" w:space="0"/>
              <w:bottom w:val="single" w:color="auto" w:sz="4" w:space="0"/>
              <w:right w:val="single" w:color="auto" w:sz="4" w:space="0"/>
            </w:tcBorders>
            <w:noWrap/>
            <w:vAlign w:val="center"/>
          </w:tcPr>
          <w:p>
            <w:pPr>
              <w:topLinePunct/>
              <w:snapToGrid w:val="0"/>
              <w:spacing w:before="114" w:after="114"/>
              <w:jc w:val="center"/>
              <w:rPr>
                <w:rFonts w:ascii="宋体" w:hAnsi="宋体"/>
                <w:sz w:val="24"/>
              </w:rPr>
            </w:pPr>
            <w:r>
              <w:rPr>
                <w:rFonts w:hint="eastAsia" w:ascii="宋体" w:hAnsi="宋体"/>
                <w:sz w:val="24"/>
              </w:rPr>
              <w:t>工作单位</w:t>
            </w:r>
          </w:p>
        </w:tc>
        <w:tc>
          <w:tcPr>
            <w:tcW w:w="2093" w:type="dxa"/>
            <w:tcBorders>
              <w:top w:val="single" w:color="auto" w:sz="8" w:space="0"/>
              <w:left w:val="single" w:color="auto" w:sz="4" w:space="0"/>
              <w:bottom w:val="single" w:color="auto" w:sz="4" w:space="0"/>
              <w:right w:val="single" w:color="auto" w:sz="4" w:space="0"/>
            </w:tcBorders>
            <w:noWrap/>
            <w:vAlign w:val="center"/>
          </w:tcPr>
          <w:p>
            <w:pPr>
              <w:topLinePunct/>
              <w:snapToGrid w:val="0"/>
              <w:spacing w:before="114" w:after="114"/>
              <w:jc w:val="center"/>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职称</w:t>
            </w:r>
          </w:p>
        </w:tc>
        <w:tc>
          <w:tcPr>
            <w:tcW w:w="2341" w:type="dxa"/>
            <w:tcBorders>
              <w:top w:val="single" w:color="auto" w:sz="8" w:space="0"/>
              <w:left w:val="single" w:color="auto" w:sz="4" w:space="0"/>
              <w:bottom w:val="single" w:color="auto" w:sz="4" w:space="0"/>
              <w:right w:val="single" w:color="auto" w:sz="8" w:space="0"/>
            </w:tcBorders>
            <w:noWrap/>
            <w:vAlign w:val="center"/>
          </w:tcPr>
          <w:p>
            <w:pPr>
              <w:topLinePunct/>
              <w:snapToGrid w:val="0"/>
              <w:spacing w:before="114" w:after="114"/>
              <w:jc w:val="center"/>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jc w:val="center"/>
        </w:trPr>
        <w:tc>
          <w:tcPr>
            <w:tcW w:w="2583" w:type="dxa"/>
            <w:tcBorders>
              <w:top w:val="single" w:color="auto" w:sz="4" w:space="0"/>
              <w:left w:val="single" w:color="auto" w:sz="8"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093" w:type="dxa"/>
            <w:tcBorders>
              <w:top w:val="single" w:color="auto" w:sz="4" w:space="0"/>
              <w:left w:val="single" w:color="auto" w:sz="4" w:space="0"/>
              <w:bottom w:val="single" w:color="auto" w:sz="4" w:space="0"/>
              <w:right w:val="single" w:color="auto" w:sz="4" w:space="0"/>
            </w:tcBorders>
            <w:noWrap/>
            <w:vAlign w:val="center"/>
          </w:tcPr>
          <w:p>
            <w:pPr>
              <w:topLinePunct/>
              <w:snapToGrid w:val="0"/>
              <w:spacing w:before="114" w:after="114" w:line="276" w:lineRule="auto"/>
              <w:jc w:val="center"/>
              <w:rPr>
                <w:sz w:val="18"/>
                <w:szCs w:val="18"/>
              </w:rPr>
            </w:pPr>
          </w:p>
        </w:tc>
        <w:tc>
          <w:tcPr>
            <w:tcW w:w="2341" w:type="dxa"/>
            <w:tcBorders>
              <w:top w:val="single" w:color="auto" w:sz="4" w:space="0"/>
              <w:left w:val="single" w:color="auto" w:sz="4" w:space="0"/>
              <w:bottom w:val="single" w:color="auto" w:sz="4" w:space="0"/>
              <w:right w:val="single" w:color="auto" w:sz="8" w:space="0"/>
            </w:tcBorders>
            <w:noWrap/>
            <w:vAlign w:val="center"/>
          </w:tcPr>
          <w:p>
            <w:pPr>
              <w:topLinePunct/>
              <w:snapToGrid w:val="0"/>
              <w:spacing w:before="114" w:after="114" w:line="276" w:lineRule="auto"/>
              <w:jc w:val="center"/>
              <w:rPr>
                <w:sz w:val="18"/>
                <w:szCs w:val="18"/>
              </w:rPr>
            </w:pPr>
          </w:p>
        </w:tc>
      </w:tr>
    </w:tbl>
    <w:p>
      <w:pPr>
        <w:spacing w:line="276" w:lineRule="auto"/>
      </w:pP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ZjY0NTJjNDhiNjk2MGQ1ZTUwYTgxZDQ5ZTQwOTkifQ=="/>
  </w:docVars>
  <w:rsids>
    <w:rsidRoot w:val="00DD2FED"/>
    <w:rsid w:val="00063BE1"/>
    <w:rsid w:val="003308E9"/>
    <w:rsid w:val="004F3136"/>
    <w:rsid w:val="005C3F4E"/>
    <w:rsid w:val="00C54C17"/>
    <w:rsid w:val="00D210F4"/>
    <w:rsid w:val="00D22C82"/>
    <w:rsid w:val="00DD2FED"/>
    <w:rsid w:val="00ED6BEC"/>
    <w:rsid w:val="00FE2311"/>
    <w:rsid w:val="23BF3F09"/>
    <w:rsid w:val="23E4507F"/>
    <w:rsid w:val="29331BF5"/>
    <w:rsid w:val="2DA4032B"/>
    <w:rsid w:val="326E7AA6"/>
    <w:rsid w:val="40551CDD"/>
    <w:rsid w:val="43ED45C7"/>
    <w:rsid w:val="46022CEA"/>
    <w:rsid w:val="4B2F03FD"/>
    <w:rsid w:val="50D30201"/>
    <w:rsid w:val="52961B42"/>
    <w:rsid w:val="545706F8"/>
    <w:rsid w:val="5BB31018"/>
    <w:rsid w:val="5D167337"/>
    <w:rsid w:val="5F784DEE"/>
    <w:rsid w:val="6806650A"/>
    <w:rsid w:val="7064535C"/>
    <w:rsid w:val="71F07555"/>
    <w:rsid w:val="791B7907"/>
    <w:rsid w:val="7BAE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4"/>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4"/>
    <w:basedOn w:val="1"/>
    <w:link w:val="15"/>
    <w:qFormat/>
    <w:uiPriority w:val="0"/>
    <w:pPr>
      <w:tabs>
        <w:tab w:val="left" w:pos="366"/>
        <w:tab w:val="left" w:pos="720"/>
      </w:tabs>
      <w:topLinePunct/>
      <w:ind w:firstLine="425"/>
    </w:pPr>
    <w:rPr>
      <w:rFonts w:eastAsia="黑体"/>
      <w:bCs/>
      <w:caps/>
      <w:kern w:val="21"/>
      <w:szCs w:val="21"/>
    </w:rPr>
  </w:style>
  <w:style w:type="paragraph" w:customStyle="1" w:styleId="9">
    <w:name w:val="附表头"/>
    <w:basedOn w:val="1"/>
    <w:link w:val="16"/>
    <w:qFormat/>
    <w:uiPriority w:val="0"/>
    <w:pPr>
      <w:topLinePunct/>
      <w:adjustRightInd w:val="0"/>
      <w:spacing w:before="160" w:after="60"/>
      <w:jc w:val="center"/>
    </w:pPr>
    <w:rPr>
      <w:rFonts w:hAnsi="黑体" w:eastAsia="黑体"/>
      <w:kern w:val="21"/>
      <w:szCs w:val="21"/>
    </w:rPr>
  </w:style>
  <w:style w:type="paragraph" w:customStyle="1" w:styleId="10">
    <w:name w:val="Char Char Char Char Char Char Char Char Char Char Char Char Char Char Char Char Char Char Char Char Char1 Char Char Char Char Char1 Char Char Char Char"/>
    <w:basedOn w:val="1"/>
    <w:link w:val="17"/>
    <w:qFormat/>
    <w:uiPriority w:val="0"/>
    <w:pPr>
      <w:widowControl/>
      <w:spacing w:after="160" w:line="240" w:lineRule="exact"/>
      <w:jc w:val="center"/>
    </w:pPr>
    <w:rPr>
      <w:rFonts w:eastAsia="仿宋_GB2312"/>
      <w:spacing w:val="-6"/>
      <w:sz w:val="32"/>
      <w:szCs w:val="20"/>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 w:type="character" w:customStyle="1" w:styleId="13">
    <w:name w:val="标题 1 Char"/>
    <w:link w:val="2"/>
    <w:uiPriority w:val="0"/>
    <w:rPr>
      <w:b/>
      <w:kern w:val="44"/>
      <w:sz w:val="44"/>
    </w:rPr>
  </w:style>
  <w:style w:type="character" w:customStyle="1" w:styleId="14">
    <w:name w:val="标题 3 Char"/>
    <w:link w:val="3"/>
    <w:uiPriority w:val="0"/>
    <w:rPr>
      <w:b/>
      <w:sz w:val="32"/>
    </w:rPr>
  </w:style>
  <w:style w:type="character" w:customStyle="1" w:styleId="15">
    <w:name w:val="样式4 Char"/>
    <w:link w:val="8"/>
    <w:uiPriority w:val="0"/>
    <w:rPr>
      <w:rFonts w:eastAsia="黑体"/>
      <w:bCs/>
      <w:caps/>
      <w:kern w:val="21"/>
      <w:szCs w:val="21"/>
    </w:rPr>
  </w:style>
  <w:style w:type="character" w:customStyle="1" w:styleId="16">
    <w:name w:val="附表头 Char"/>
    <w:link w:val="9"/>
    <w:uiPriority w:val="0"/>
    <w:rPr>
      <w:rFonts w:hAnsi="黑体" w:eastAsia="黑体"/>
      <w:kern w:val="21"/>
      <w:szCs w:val="21"/>
    </w:rPr>
  </w:style>
  <w:style w:type="character" w:customStyle="1" w:styleId="17">
    <w:name w:val="Char Char Char Char Char Char Char Char Char Char Char Char Char Char Char Char Char Char Char Char Char1 Char Char Char Char Char1 Char Char Char Char Char"/>
    <w:link w:val="10"/>
    <w:uiPriority w:val="0"/>
    <w:rPr>
      <w:rFonts w:eastAsia="仿宋_GB2312"/>
      <w:spacing w:val="-6"/>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24A3-987C-4CA4-A593-05CB9223CBE3}">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452</Words>
  <Characters>477</Characters>
  <Lines>222</Lines>
  <Paragraphs>60</Paragraphs>
  <TotalTime>4</TotalTime>
  <ScaleCrop>false</ScaleCrop>
  <LinksUpToDate>false</LinksUpToDate>
  <CharactersWithSpaces>591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夜晚到早晨</cp:lastModifiedBy>
  <cp:lastPrinted>2022-06-17T06:16:42Z</cp:lastPrinted>
  <dcterms:modified xsi:type="dcterms:W3CDTF">2022-06-17T06:18:37Z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F12941A23DF344C7B7A8A5BD2589E682</vt:lpwstr>
  </property>
</Properties>
</file>