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会  议  纪  要</w:t>
      </w:r>
    </w:p>
    <w:p>
      <w:pPr>
        <w:tabs>
          <w:tab w:val="left" w:pos="6237"/>
        </w:tabs>
        <w:topLinePunct/>
        <w:ind w:firstLine="360" w:firstLineChars="200"/>
        <w:rPr>
          <w:kern w:val="21"/>
          <w:sz w:val="18"/>
          <w:szCs w:val="18"/>
        </w:rPr>
      </w:pPr>
      <w:r>
        <w:rPr>
          <w:rFonts w:hint="eastAsia"/>
          <w:kern w:val="21"/>
          <w:sz w:val="18"/>
          <w:szCs w:val="18"/>
        </w:rPr>
        <w:tab/>
      </w:r>
      <w:r>
        <w:rPr>
          <w:kern w:val="21"/>
          <w:sz w:val="18"/>
          <w:szCs w:val="18"/>
        </w:rPr>
        <w:t>编号：</w:t>
      </w:r>
      <w:r>
        <w:rPr>
          <w:rFonts w:hint="eastAsia"/>
          <w:kern w:val="21"/>
          <w:sz w:val="18"/>
          <w:szCs w:val="18"/>
          <w:lang w:val="en-US" w:eastAsia="zh-CN"/>
        </w:rPr>
        <w:t>HNLR-SJ-HY-005</w:t>
      </w:r>
      <w:r>
        <w:rPr>
          <w:rFonts w:hint="eastAsia"/>
          <w:kern w:val="21"/>
          <w:sz w:val="18"/>
          <w:szCs w:val="18"/>
        </w:rPr>
        <w:t xml:space="preserve">  </w:t>
      </w:r>
    </w:p>
    <w:p>
      <w:pPr>
        <w:tabs>
          <w:tab w:val="left" w:pos="5390"/>
        </w:tabs>
        <w:topLinePunct/>
        <w:ind w:firstLine="360" w:firstLineChars="200"/>
        <w:rPr>
          <w:kern w:val="21"/>
          <w:sz w:val="18"/>
          <w:szCs w:val="18"/>
        </w:rPr>
      </w:pPr>
      <w:r>
        <w:rPr>
          <w:rFonts w:hint="eastAsia"/>
          <w:kern w:val="21"/>
          <w:sz w:val="18"/>
          <w:szCs w:val="18"/>
        </w:rPr>
        <w:t>工程名称：海南</w:t>
      </w:r>
      <w:r>
        <w:rPr>
          <w:rFonts w:hint="eastAsia"/>
          <w:kern w:val="21"/>
          <w:sz w:val="18"/>
          <w:szCs w:val="18"/>
          <w:lang w:val="en-US" w:eastAsia="zh-CN"/>
        </w:rPr>
        <w:t>联瑞</w:t>
      </w:r>
      <w:bookmarkStart w:id="0" w:name="_GoBack"/>
      <w:bookmarkEnd w:id="0"/>
      <w:r>
        <w:rPr>
          <w:rFonts w:hint="eastAsia"/>
          <w:kern w:val="21"/>
          <w:sz w:val="18"/>
          <w:szCs w:val="18"/>
        </w:rPr>
        <w:t>分布式光伏发电项目</w:t>
      </w:r>
      <w:r>
        <w:rPr>
          <w:rFonts w:hint="eastAsia"/>
          <w:kern w:val="21"/>
          <w:sz w:val="18"/>
          <w:szCs w:val="18"/>
        </w:rPr>
        <w:tab/>
      </w:r>
      <w:r>
        <w:rPr>
          <w:rFonts w:hint="eastAsia"/>
          <w:kern w:val="21"/>
          <w:sz w:val="18"/>
          <w:szCs w:val="18"/>
        </w:rPr>
        <w:t xml:space="preserve">          签发：   </w:t>
      </w:r>
      <w:r>
        <w:rPr>
          <w:rFonts w:hint="eastAsia"/>
          <w:kern w:val="21"/>
          <w:sz w:val="18"/>
          <w:szCs w:val="18"/>
        </w:rPr>
        <w:tab/>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54"/>
        <w:gridCol w:w="578"/>
        <w:gridCol w:w="2281"/>
        <w:gridCol w:w="743"/>
        <w:gridCol w:w="960"/>
        <w:gridCol w:w="474"/>
        <w:gridCol w:w="1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会议地点</w:t>
            </w:r>
          </w:p>
        </w:tc>
        <w:tc>
          <w:tcPr>
            <w:tcW w:w="2281" w:type="dxa"/>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海口</w:t>
            </w:r>
          </w:p>
          <w:p>
            <w:pPr>
              <w:topLinePunct/>
              <w:snapToGrid w:val="0"/>
              <w:spacing w:before="60" w:after="60"/>
              <w:jc w:val="center"/>
              <w:rPr>
                <w:sz w:val="18"/>
                <w:szCs w:val="18"/>
              </w:rPr>
            </w:pPr>
          </w:p>
        </w:tc>
        <w:tc>
          <w:tcPr>
            <w:tcW w:w="1703"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会议时间</w:t>
            </w:r>
          </w:p>
        </w:tc>
        <w:tc>
          <w:tcPr>
            <w:tcW w:w="2347" w:type="dxa"/>
            <w:gridSpan w:val="2"/>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2023.03.29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会议主持人</w:t>
            </w:r>
          </w:p>
        </w:tc>
        <w:tc>
          <w:tcPr>
            <w:tcW w:w="6331" w:type="dxa"/>
            <w:gridSpan w:val="5"/>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李玉宝</w:t>
            </w:r>
          </w:p>
          <w:p>
            <w:pPr>
              <w:topLinePunct/>
              <w:snapToGrid w:val="0"/>
              <w:spacing w:before="60" w:after="6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8363" w:type="dxa"/>
            <w:gridSpan w:val="7"/>
            <w:tcMar>
              <w:top w:w="0" w:type="dxa"/>
              <w:left w:w="85" w:type="dxa"/>
              <w:bottom w:w="0" w:type="dxa"/>
              <w:right w:w="85" w:type="dxa"/>
            </w:tcMar>
            <w:vAlign w:val="center"/>
          </w:tcPr>
          <w:p>
            <w:pPr>
              <w:topLinePunct/>
              <w:snapToGrid w:val="0"/>
              <w:spacing w:before="60" w:after="60"/>
              <w:rPr>
                <w:sz w:val="18"/>
                <w:szCs w:val="18"/>
              </w:rPr>
            </w:pPr>
            <w:r>
              <w:rPr>
                <w:sz w:val="18"/>
                <w:szCs w:val="18"/>
              </w:rPr>
              <w:t>会议主题：</w:t>
            </w:r>
          </w:p>
          <w:p>
            <w:pPr>
              <w:topLinePunct/>
              <w:snapToGrid w:val="0"/>
              <w:spacing w:before="60" w:after="60"/>
              <w:rPr>
                <w:rFonts w:hint="default" w:eastAsia="宋体"/>
                <w:sz w:val="18"/>
                <w:szCs w:val="18"/>
                <w:lang w:val="en-US" w:eastAsia="zh-CN"/>
              </w:rPr>
            </w:pPr>
            <w:r>
              <w:rPr>
                <w:rFonts w:hint="eastAsia"/>
                <w:sz w:val="18"/>
                <w:szCs w:val="18"/>
                <w:lang w:val="en-US" w:eastAsia="zh-CN"/>
              </w:rPr>
              <w:t>关于施工计划事宜</w:t>
            </w: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8363" w:type="dxa"/>
            <w:gridSpan w:val="7"/>
            <w:tcMar>
              <w:top w:w="0" w:type="dxa"/>
              <w:left w:w="85" w:type="dxa"/>
              <w:bottom w:w="0" w:type="dxa"/>
              <w:right w:w="85" w:type="dxa"/>
            </w:tcMar>
            <w:vAlign w:val="center"/>
          </w:tcPr>
          <w:p>
            <w:pPr>
              <w:topLinePunct/>
              <w:snapToGrid w:val="0"/>
              <w:spacing w:before="60" w:after="60"/>
              <w:rPr>
                <w:sz w:val="18"/>
                <w:szCs w:val="18"/>
              </w:rPr>
            </w:pPr>
            <w:r>
              <w:rPr>
                <w:sz w:val="18"/>
                <w:szCs w:val="18"/>
              </w:rPr>
              <w:t>本次会议内容：</w:t>
            </w:r>
          </w:p>
          <w:p>
            <w:pPr>
              <w:numPr>
                <w:ilvl w:val="0"/>
                <w:numId w:val="0"/>
              </w:numPr>
              <w:topLinePunct/>
              <w:snapToGrid w:val="0"/>
              <w:spacing w:before="60" w:after="60"/>
              <w:rPr>
                <w:rFonts w:hint="eastAsia"/>
                <w:sz w:val="18"/>
                <w:szCs w:val="18"/>
                <w:lang w:val="en-US" w:eastAsia="zh-CN"/>
              </w:rPr>
            </w:pPr>
            <w:r>
              <w:rPr>
                <w:rFonts w:hint="eastAsia"/>
                <w:sz w:val="18"/>
                <w:szCs w:val="18"/>
                <w:lang w:val="en-US" w:eastAsia="zh-CN"/>
              </w:rPr>
              <w:t>业主、监理、施工三方于海口参加会议，达成如下要求：</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施工方应尽快安排进行缺陷闭环整改</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4月预计投料20MWp，安装10MWp，并网5MWp，验收3MWp</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施工方需尽快协调安排几处现场进行标准化施工安装作业，以便于其余施工小组进行参照施工</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施工方需每周上报周工作总结和下周工作计划以及每月上报当月工作总结和下月工作计划</w:t>
            </w:r>
          </w:p>
          <w:p>
            <w:pPr>
              <w:numPr>
                <w:ilvl w:val="0"/>
                <w:numId w:val="1"/>
              </w:numPr>
              <w:topLinePunct/>
              <w:snapToGrid w:val="0"/>
              <w:spacing w:before="60" w:after="60"/>
              <w:rPr>
                <w:rFonts w:hint="default"/>
                <w:sz w:val="18"/>
                <w:szCs w:val="18"/>
                <w:lang w:val="en-US" w:eastAsia="zh-CN"/>
              </w:rPr>
            </w:pPr>
            <w:r>
              <w:rPr>
                <w:rFonts w:hint="eastAsia"/>
                <w:sz w:val="18"/>
                <w:szCs w:val="18"/>
                <w:lang w:val="en-US" w:eastAsia="zh-CN"/>
              </w:rPr>
              <w:t>由于现场地形不同，造成现场与设计图纸不符合的情况，请施工方配合设计院尽快提供设计变更以及竣工图纸</w:t>
            </w: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eastAsia"/>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numPr>
                <w:ilvl w:val="0"/>
                <w:numId w:val="0"/>
              </w:numPr>
              <w:topLinePunct/>
              <w:snapToGrid w:val="0"/>
              <w:spacing w:before="60" w:after="60"/>
              <w:rPr>
                <w:rFonts w:hint="default"/>
                <w:sz w:val="18"/>
                <w:szCs w:val="18"/>
                <w:lang w:val="en-US" w:eastAsia="zh-CN"/>
              </w:rPr>
            </w:pPr>
          </w:p>
          <w:p>
            <w:pPr>
              <w:topLinePunct/>
              <w:snapToGrid w:val="0"/>
              <w:spacing w:before="60" w:after="60"/>
              <w:rPr>
                <w:rFonts w:hint="eastAsia"/>
                <w:sz w:val="18"/>
                <w:szCs w:val="18"/>
                <w:lang w:val="en-US" w:eastAsia="zh-CN"/>
              </w:rPr>
            </w:pPr>
          </w:p>
          <w:p>
            <w:pPr>
              <w:topLinePunct/>
              <w:snapToGrid w:val="0"/>
              <w:spacing w:before="60" w:after="60"/>
              <w:rPr>
                <w:rFonts w:hint="eastAsia"/>
                <w:sz w:val="18"/>
                <w:szCs w:val="18"/>
                <w:lang w:val="en-US" w:eastAsia="zh-CN"/>
              </w:rPr>
            </w:pPr>
          </w:p>
          <w:p>
            <w:pPr>
              <w:topLinePunct/>
              <w:snapToGrid w:val="0"/>
              <w:spacing w:before="60" w:after="60"/>
              <w:rPr>
                <w:rFonts w:hint="eastAsia"/>
                <w:sz w:val="18"/>
                <w:szCs w:val="18"/>
                <w:lang w:val="en-US" w:eastAsia="zh-CN"/>
              </w:rPr>
            </w:pPr>
          </w:p>
          <w:p>
            <w:pPr>
              <w:topLinePunct/>
              <w:snapToGrid w:val="0"/>
              <w:spacing w:before="60" w:after="60"/>
              <w:rPr>
                <w:rFonts w:hint="default" w:eastAsia="宋体"/>
                <w:sz w:val="18"/>
                <w:szCs w:val="18"/>
                <w:lang w:val="en-US" w:eastAsia="zh-CN"/>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主送单位</w:t>
            </w:r>
          </w:p>
        </w:tc>
        <w:tc>
          <w:tcPr>
            <w:tcW w:w="6909" w:type="dxa"/>
            <w:gridSpan w:val="6"/>
            <w:tcMar>
              <w:top w:w="0" w:type="dxa"/>
              <w:left w:w="85" w:type="dxa"/>
              <w:bottom w:w="0" w:type="dxa"/>
              <w:right w:w="85" w:type="dxa"/>
            </w:tcMar>
            <w:vAlign w:val="center"/>
          </w:tcPr>
          <w:p>
            <w:pPr>
              <w:topLinePunct/>
              <w:snapToGrid w:val="0"/>
              <w:spacing w:before="60" w:after="60"/>
              <w:jc w:val="center"/>
              <w:rPr>
                <w:sz w:val="18"/>
                <w:szCs w:val="18"/>
              </w:rPr>
            </w:pPr>
          </w:p>
          <w:p>
            <w:pPr>
              <w:topLinePunct/>
              <w:snapToGrid w:val="0"/>
              <w:spacing w:before="60" w:after="6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抄送单位</w:t>
            </w:r>
          </w:p>
        </w:tc>
        <w:tc>
          <w:tcPr>
            <w:tcW w:w="6909" w:type="dxa"/>
            <w:gridSpan w:val="6"/>
            <w:tcMar>
              <w:top w:w="0" w:type="dxa"/>
              <w:left w:w="85" w:type="dxa"/>
              <w:bottom w:w="0" w:type="dxa"/>
              <w:right w:w="85" w:type="dxa"/>
            </w:tcMar>
            <w:vAlign w:val="center"/>
          </w:tcPr>
          <w:p>
            <w:pPr>
              <w:topLinePunct/>
              <w:snapToGrid w:val="0"/>
              <w:spacing w:before="60" w:after="60"/>
              <w:jc w:val="center"/>
              <w:rPr>
                <w:sz w:val="18"/>
                <w:szCs w:val="18"/>
              </w:rPr>
            </w:pPr>
          </w:p>
          <w:p>
            <w:pPr>
              <w:topLinePunct/>
              <w:snapToGrid w:val="0"/>
              <w:spacing w:before="60" w:after="6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发文单位</w:t>
            </w:r>
          </w:p>
        </w:tc>
        <w:tc>
          <w:tcPr>
            <w:tcW w:w="3602" w:type="dxa"/>
            <w:gridSpan w:val="3"/>
            <w:tcMar>
              <w:top w:w="0" w:type="dxa"/>
              <w:left w:w="85" w:type="dxa"/>
              <w:bottom w:w="0" w:type="dxa"/>
              <w:right w:w="85" w:type="dxa"/>
            </w:tcMar>
            <w:vAlign w:val="center"/>
          </w:tcPr>
          <w:p>
            <w:pPr>
              <w:topLinePunct/>
              <w:snapToGrid w:val="0"/>
              <w:spacing w:before="60" w:after="60"/>
              <w:jc w:val="center"/>
              <w:rPr>
                <w:sz w:val="18"/>
                <w:szCs w:val="18"/>
              </w:rPr>
            </w:pPr>
          </w:p>
          <w:p>
            <w:pPr>
              <w:topLinePunct/>
              <w:snapToGrid w:val="0"/>
              <w:spacing w:before="60" w:after="60"/>
              <w:jc w:val="center"/>
              <w:rPr>
                <w:sz w:val="18"/>
                <w:szCs w:val="18"/>
              </w:rPr>
            </w:pPr>
          </w:p>
        </w:tc>
        <w:tc>
          <w:tcPr>
            <w:tcW w:w="1434"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发文时间</w:t>
            </w:r>
          </w:p>
        </w:tc>
        <w:tc>
          <w:tcPr>
            <w:tcW w:w="1873" w:type="dxa"/>
            <w:tcMar>
              <w:top w:w="0" w:type="dxa"/>
              <w:left w:w="85" w:type="dxa"/>
              <w:bottom w:w="0" w:type="dxa"/>
              <w:right w:w="85" w:type="dxa"/>
            </w:tcMar>
            <w:vAlign w:val="center"/>
          </w:tcPr>
          <w:p>
            <w:pPr>
              <w:topLinePunct/>
              <w:snapToGrid w:val="0"/>
              <w:spacing w:before="60" w:after="60"/>
              <w:jc w:val="center"/>
              <w:rPr>
                <w:sz w:val="18"/>
                <w:szCs w:val="18"/>
              </w:rPr>
            </w:pPr>
          </w:p>
        </w:tc>
      </w:tr>
    </w:tbl>
    <w:p>
      <w:pPr>
        <w:topLinePunct/>
        <w:ind w:left="1168" w:hanging="811"/>
      </w:pPr>
      <w:r>
        <w:rPr>
          <w:rFonts w:hint="eastAsia" w:eastAsia="黑体"/>
          <w:sz w:val="18"/>
          <w:szCs w:val="18"/>
        </w:rPr>
        <w:t>注</w:t>
      </w:r>
      <w:r>
        <w:rPr>
          <w:rFonts w:hint="eastAsia"/>
          <w:sz w:val="18"/>
          <w:szCs w:val="18"/>
        </w:rPr>
        <w:t xml:space="preserve">  会议纪要由监理项目部起草，经总监理工程师签发后下发。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41675"/>
    <w:multiLevelType w:val="singleLevel"/>
    <w:tmpl w:val="56B416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4ZDk1MjU3N2U1YzQ5ZDYzYzU0ZDUwNGMyOGVmODIifQ=="/>
    <w:docVar w:name="KSO_WPS_MARK_KEY" w:val="d4baef39-0cfa-45bf-9851-6565dfcedeaa"/>
  </w:docVars>
  <w:rsids>
    <w:rsidRoot w:val="00DD2FED"/>
    <w:rsid w:val="00063BE1"/>
    <w:rsid w:val="003308E9"/>
    <w:rsid w:val="004F3136"/>
    <w:rsid w:val="005C3F4E"/>
    <w:rsid w:val="00C54C17"/>
    <w:rsid w:val="00D210F4"/>
    <w:rsid w:val="00D22C82"/>
    <w:rsid w:val="00DD2FED"/>
    <w:rsid w:val="00ED6BEC"/>
    <w:rsid w:val="00FE2311"/>
    <w:rsid w:val="03B533C5"/>
    <w:rsid w:val="07313FA1"/>
    <w:rsid w:val="20A658C4"/>
    <w:rsid w:val="2BE83EC0"/>
    <w:rsid w:val="4929464F"/>
    <w:rsid w:val="4B720C02"/>
    <w:rsid w:val="55D4122B"/>
    <w:rsid w:val="59951B22"/>
    <w:rsid w:val="5C4104B4"/>
    <w:rsid w:val="6D6F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7">
    <w:name w:val="附表头"/>
    <w:basedOn w:val="1"/>
    <w:qFormat/>
    <w:uiPriority w:val="0"/>
    <w:pPr>
      <w:topLinePunct/>
      <w:adjustRightInd w:val="0"/>
      <w:spacing w:before="160" w:after="60"/>
      <w:jc w:val="center"/>
    </w:pPr>
    <w:rPr>
      <w:rFonts w:hAnsi="黑体" w:eastAsia="黑体"/>
      <w:kern w:val="21"/>
      <w:szCs w:val="21"/>
    </w:rPr>
  </w:style>
  <w:style w:type="paragraph" w:customStyle="1" w:styleId="8">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9">
    <w:name w:val="页眉 字符"/>
    <w:basedOn w:val="5"/>
    <w:link w:val="3"/>
    <w:qFormat/>
    <w:uiPriority w:val="99"/>
    <w:rPr>
      <w:rFonts w:ascii="Times New Roman" w:hAnsi="Times New Roman" w:eastAsia="宋体" w:cs="Times New Roman"/>
      <w:sz w:val="18"/>
      <w:szCs w:val="18"/>
    </w:rPr>
  </w:style>
  <w:style w:type="character" w:customStyle="1" w:styleId="10">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24A3-987C-4CA4-A593-05CB9223CBE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299</Words>
  <Characters>335</Characters>
  <Lines>222</Lines>
  <Paragraphs>60</Paragraphs>
  <TotalTime>14</TotalTime>
  <ScaleCrop>false</ScaleCrop>
  <LinksUpToDate>false</LinksUpToDate>
  <CharactersWithSpaces>361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2016-12-02T08:04:00Z</dcterms:created>
  <dc:creator>20160730</dc:creator>
  <cp:lastModifiedBy>天</cp:lastModifiedBy>
  <dcterms:modified xsi:type="dcterms:W3CDTF">2023-03-31T02:13:22Z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CA0A57F05F6B4CDAB600F67A7F480541_13</vt:lpwstr>
  </property>
</Properties>
</file>