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HNLR-SJ-HY-004</w:t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</w:t>
      </w:r>
      <w:r>
        <w:rPr>
          <w:rFonts w:hint="eastAsia"/>
          <w:kern w:val="21"/>
          <w:sz w:val="18"/>
          <w:szCs w:val="18"/>
          <w:lang w:val="en-US" w:eastAsia="zh-CN"/>
        </w:rPr>
        <w:t>联生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海口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李玉宝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关于施工资料归档事宜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业主、监理、施工三方于海口参加会议，经过讨论，对于施工资料归档进行整理，具体需归档资料清单详见附件。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20A658C4"/>
    <w:rsid w:val="2BE83EC0"/>
    <w:rsid w:val="4929464F"/>
    <w:rsid w:val="4B720C02"/>
    <w:rsid w:val="59951B22"/>
    <w:rsid w:val="5C4104B4"/>
    <w:rsid w:val="5F5402FB"/>
    <w:rsid w:val="6D6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198</Characters>
  <Lines>222</Lines>
  <Paragraphs>60</Paragraphs>
  <TotalTime>6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dcterms:modified xsi:type="dcterms:W3CDTF">2023-04-17T07:50:28Z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86DF3A5CB6D545E381F68E278849E644</vt:lpwstr>
  </property>
</Properties>
</file>