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2"/>
        <w:rPr>
          <w:rFonts w:ascii="宋体" w:hAnsi="宋体" w:eastAsia="宋体"/>
          <w:b/>
          <w:sz w:val="32"/>
          <w:szCs w:val="32"/>
        </w:rPr>
      </w:pPr>
      <w:r>
        <w:rPr>
          <w:rFonts w:hint="eastAsia" w:ascii="宋体" w:hAnsi="宋体" w:eastAsia="宋体"/>
          <w:b/>
          <w:sz w:val="32"/>
          <w:szCs w:val="32"/>
        </w:rPr>
        <w:t>会议纪要</w:t>
      </w:r>
    </w:p>
    <w:p>
      <w:pPr>
        <w:spacing w:line="400" w:lineRule="exact"/>
        <w:rPr>
          <w:rFonts w:hint="eastAsia" w:ascii="宋体" w:hAnsi="宋体" w:eastAsia="宋体" w:cs="宋体"/>
          <w:kern w:val="21"/>
          <w:sz w:val="24"/>
          <w:szCs w:val="24"/>
          <w:lang w:val="en-US" w:eastAsia="zh-CN"/>
        </w:rPr>
      </w:pPr>
      <w:r>
        <w:rPr>
          <w:rFonts w:hint="eastAsia" w:asciiTheme="majorEastAsia" w:hAnsiTheme="majorEastAsia" w:eastAsiaTheme="majorEastAsia" w:cstheme="majorEastAsia"/>
          <w:sz w:val="24"/>
        </w:rPr>
        <w:t>工程名称：</w:t>
      </w:r>
      <w:r>
        <w:rPr>
          <w:rFonts w:hint="eastAsia"/>
          <w:sz w:val="24"/>
          <w:szCs w:val="24"/>
        </w:rPr>
        <w:t>浙江嘉善天凝镇综合智慧零碳电厂项目（一期）</w:t>
      </w:r>
      <w:r>
        <w:rPr>
          <w:rFonts w:hint="eastAsia" w:ascii="宋体" w:hAnsi="宋体" w:cs="宋体"/>
          <w:kern w:val="21"/>
          <w:sz w:val="24"/>
          <w:szCs w:val="24"/>
        </w:rPr>
        <w:t>编号：ZJJS-ZHJL-HY-00</w:t>
      </w:r>
      <w:r>
        <w:rPr>
          <w:rFonts w:hint="eastAsia" w:ascii="宋体" w:hAnsi="宋体" w:cs="宋体"/>
          <w:kern w:val="21"/>
          <w:sz w:val="24"/>
          <w:szCs w:val="24"/>
          <w:lang w:val="en-US" w:eastAsia="zh-CN"/>
        </w:rPr>
        <w:t>8</w:t>
      </w:r>
    </w:p>
    <w:p>
      <w:pPr>
        <w:spacing w:line="400" w:lineRule="exact"/>
        <w:ind w:firstLine="6480" w:firstLineChars="2700"/>
        <w:rPr>
          <w:rFonts w:ascii="宋体" w:hAnsi="宋体"/>
          <w:sz w:val="24"/>
        </w:rPr>
      </w:pPr>
      <w:r>
        <w:rPr>
          <w:rFonts w:hint="eastAsia"/>
          <w:kern w:val="21"/>
          <w:sz w:val="24"/>
          <w:szCs w:val="24"/>
        </w:rPr>
        <w:t>签发：</w:t>
      </w:r>
    </w:p>
    <w:tbl>
      <w:tblPr>
        <w:tblStyle w:val="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253"/>
        <w:gridCol w:w="3420"/>
        <w:gridCol w:w="976"/>
        <w:gridCol w:w="35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51" w:type="dxa"/>
            <w:gridSpan w:val="2"/>
            <w:tcMar>
              <w:left w:w="0" w:type="dxa"/>
              <w:right w:w="0" w:type="dxa"/>
            </w:tcMar>
            <w:vAlign w:val="center"/>
          </w:tcPr>
          <w:p>
            <w:pPr>
              <w:spacing w:line="360" w:lineRule="auto"/>
              <w:ind w:firstLine="241" w:firstLineChars="100"/>
              <w:rPr>
                <w:rFonts w:ascii="宋体" w:hAnsi="宋体"/>
                <w:kern w:val="18"/>
                <w:sz w:val="24"/>
              </w:rPr>
            </w:pPr>
            <w:r>
              <w:rPr>
                <w:rFonts w:hint="eastAsia" w:ascii="宋体" w:hAnsi="宋体"/>
                <w:b/>
                <w:sz w:val="24"/>
              </w:rPr>
              <w:t>会议地点</w:t>
            </w:r>
          </w:p>
        </w:tc>
        <w:tc>
          <w:tcPr>
            <w:tcW w:w="3420" w:type="dxa"/>
            <w:tcMar>
              <w:left w:w="0" w:type="dxa"/>
              <w:right w:w="0" w:type="dxa"/>
            </w:tcMar>
            <w:vAlign w:val="center"/>
          </w:tcPr>
          <w:p>
            <w:pPr>
              <w:spacing w:line="360" w:lineRule="auto"/>
              <w:jc w:val="center"/>
              <w:rPr>
                <w:rFonts w:ascii="宋体" w:hAnsi="宋体"/>
                <w:kern w:val="18"/>
                <w:sz w:val="24"/>
              </w:rPr>
            </w:pPr>
            <w:r>
              <w:rPr>
                <w:rFonts w:hint="eastAsia" w:ascii="宋体" w:hAnsi="宋体"/>
                <w:kern w:val="21"/>
                <w:sz w:val="24"/>
              </w:rPr>
              <w:t>浙江泛洋项目会议室</w:t>
            </w:r>
          </w:p>
        </w:tc>
        <w:tc>
          <w:tcPr>
            <w:tcW w:w="976" w:type="dxa"/>
            <w:tcMar>
              <w:left w:w="0" w:type="dxa"/>
              <w:right w:w="0" w:type="dxa"/>
            </w:tcMar>
            <w:vAlign w:val="center"/>
          </w:tcPr>
          <w:p>
            <w:pPr>
              <w:spacing w:line="360" w:lineRule="auto"/>
              <w:jc w:val="center"/>
              <w:rPr>
                <w:rFonts w:ascii="宋体" w:hAnsi="宋体"/>
                <w:kern w:val="18"/>
                <w:sz w:val="24"/>
              </w:rPr>
            </w:pPr>
            <w:r>
              <w:rPr>
                <w:rFonts w:hint="eastAsia" w:ascii="宋体" w:hAnsi="宋体"/>
                <w:b/>
                <w:sz w:val="24"/>
              </w:rPr>
              <w:t>会议时间</w:t>
            </w:r>
          </w:p>
        </w:tc>
        <w:tc>
          <w:tcPr>
            <w:tcW w:w="3519" w:type="dxa"/>
            <w:tcMar>
              <w:left w:w="0" w:type="dxa"/>
              <w:right w:w="0" w:type="dxa"/>
            </w:tcMar>
            <w:vAlign w:val="center"/>
          </w:tcPr>
          <w:p>
            <w:pPr>
              <w:spacing w:line="360" w:lineRule="auto"/>
              <w:jc w:val="center"/>
              <w:rPr>
                <w:rFonts w:ascii="宋体" w:hAnsi="宋体"/>
                <w:kern w:val="18"/>
                <w:sz w:val="24"/>
              </w:rPr>
            </w:pPr>
            <w:r>
              <w:rPr>
                <w:rFonts w:hint="eastAsia" w:ascii="宋体" w:hAnsi="宋体"/>
                <w:sz w:val="24"/>
              </w:rPr>
              <w:t>2023年09月</w:t>
            </w:r>
            <w:r>
              <w:rPr>
                <w:rFonts w:hint="eastAsia" w:ascii="宋体" w:hAnsi="宋体"/>
                <w:sz w:val="24"/>
                <w:lang w:val="en-US" w:eastAsia="zh-CN"/>
              </w:rPr>
              <w:t>0</w:t>
            </w:r>
            <w:r>
              <w:rPr>
                <w:rFonts w:hint="eastAsia" w:ascii="宋体" w:hAnsi="宋体"/>
                <w:sz w:val="24"/>
              </w:rPr>
              <w:t>8日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51" w:type="dxa"/>
            <w:gridSpan w:val="2"/>
            <w:tcMar>
              <w:left w:w="0" w:type="dxa"/>
              <w:right w:w="0" w:type="dxa"/>
            </w:tcMar>
            <w:vAlign w:val="center"/>
          </w:tcPr>
          <w:p>
            <w:pPr>
              <w:spacing w:line="360" w:lineRule="auto"/>
              <w:jc w:val="center"/>
              <w:rPr>
                <w:rFonts w:ascii="宋体" w:hAnsi="宋体"/>
                <w:kern w:val="18"/>
                <w:sz w:val="24"/>
              </w:rPr>
            </w:pPr>
            <w:r>
              <w:rPr>
                <w:rFonts w:hint="eastAsia" w:ascii="宋体" w:hAnsi="宋体"/>
                <w:b/>
                <w:sz w:val="24"/>
              </w:rPr>
              <w:t xml:space="preserve"> 会议主持人</w:t>
            </w:r>
          </w:p>
        </w:tc>
        <w:tc>
          <w:tcPr>
            <w:tcW w:w="7915" w:type="dxa"/>
            <w:gridSpan w:val="3"/>
            <w:tcMar>
              <w:left w:w="0" w:type="dxa"/>
              <w:right w:w="0" w:type="dxa"/>
            </w:tcMar>
            <w:vAlign w:val="center"/>
          </w:tcPr>
          <w:p>
            <w:pPr>
              <w:spacing w:line="360" w:lineRule="auto"/>
              <w:ind w:firstLine="1440" w:firstLineChars="600"/>
              <w:rPr>
                <w:rFonts w:ascii="宋体" w:hAnsi="宋体"/>
                <w:kern w:val="18"/>
                <w:sz w:val="24"/>
              </w:rPr>
            </w:pPr>
            <w:bookmarkStart w:id="0" w:name="_GoBack"/>
            <w:bookmarkEnd w:id="0"/>
            <w:r>
              <w:rPr>
                <w:rFonts w:hint="eastAsia" w:ascii="宋体" w:hAnsi="宋体"/>
                <w:kern w:val="18"/>
                <w:sz w:val="24"/>
              </w:rPr>
              <w:t>张  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366" w:type="dxa"/>
            <w:gridSpan w:val="5"/>
            <w:tcMar>
              <w:left w:w="0" w:type="dxa"/>
              <w:right w:w="0" w:type="dxa"/>
            </w:tcMar>
          </w:tcPr>
          <w:p>
            <w:pPr>
              <w:spacing w:line="360" w:lineRule="auto"/>
              <w:rPr>
                <w:rFonts w:ascii="宋体" w:hAnsi="宋体"/>
                <w:b/>
                <w:sz w:val="24"/>
              </w:rPr>
            </w:pPr>
            <w:r>
              <w:rPr>
                <w:rFonts w:hint="eastAsia" w:ascii="宋体" w:hAnsi="宋体"/>
                <w:b/>
                <w:sz w:val="24"/>
              </w:rPr>
              <w:t xml:space="preserve">  会议主题：</w:t>
            </w:r>
            <w:r>
              <w:rPr>
                <w:rFonts w:hint="eastAsia" w:ascii="宋体"/>
                <w:sz w:val="24"/>
              </w:rPr>
              <w:t>工程进度</w:t>
            </w:r>
            <w:r>
              <w:rPr>
                <w:rFonts w:ascii="宋体"/>
                <w:sz w:val="24"/>
              </w:rPr>
              <w:t>、</w:t>
            </w:r>
            <w:r>
              <w:rPr>
                <w:rFonts w:hint="eastAsia" w:ascii="宋体"/>
                <w:sz w:val="24"/>
              </w:rPr>
              <w:t>质量、</w:t>
            </w:r>
            <w:r>
              <w:rPr>
                <w:rFonts w:ascii="宋体"/>
                <w:sz w:val="24"/>
              </w:rPr>
              <w:t>安全</w:t>
            </w:r>
            <w:r>
              <w:rPr>
                <w:rFonts w:hint="eastAsia" w:ascii="宋体"/>
                <w:sz w:val="24"/>
              </w:rPr>
              <w:t>例会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79" w:hRule="atLeast"/>
        </w:trPr>
        <w:tc>
          <w:tcPr>
            <w:tcW w:w="9366" w:type="dxa"/>
            <w:gridSpan w:val="5"/>
            <w:tcMar>
              <w:left w:w="0" w:type="dxa"/>
              <w:right w:w="0" w:type="dxa"/>
            </w:tcMar>
          </w:tcPr>
          <w:p>
            <w:pPr>
              <w:spacing w:line="360" w:lineRule="auto"/>
              <w:rPr>
                <w:rFonts w:hint="eastAsia" w:ascii="宋体" w:hAnsi="宋体" w:cs="宋体"/>
                <w:kern w:val="0"/>
                <w:sz w:val="24"/>
                <w:szCs w:val="24"/>
              </w:rPr>
            </w:pPr>
          </w:p>
          <w:p>
            <w:pPr>
              <w:spacing w:line="360" w:lineRule="auto"/>
              <w:rPr>
                <w:rFonts w:ascii="宋体" w:hAnsi="宋体" w:cs="宋体"/>
                <w:kern w:val="0"/>
                <w:sz w:val="24"/>
                <w:szCs w:val="24"/>
              </w:rPr>
            </w:pPr>
            <w:r>
              <w:rPr>
                <w:rFonts w:hint="eastAsia" w:ascii="宋体" w:hAnsi="宋体" w:cs="宋体"/>
                <w:kern w:val="0"/>
                <w:sz w:val="24"/>
                <w:szCs w:val="24"/>
              </w:rPr>
              <w:t>本次会议内容：</w:t>
            </w:r>
          </w:p>
          <w:p>
            <w:pPr>
              <w:pStyle w:val="13"/>
              <w:ind w:firstLine="0" w:firstLineChars="0"/>
              <w:rPr>
                <w:rFonts w:ascii="宋体" w:hAnsi="宋体" w:cs="宋体"/>
                <w:kern w:val="0"/>
                <w:sz w:val="24"/>
                <w:szCs w:val="24"/>
              </w:rPr>
            </w:pPr>
          </w:p>
          <w:p>
            <w:pPr>
              <w:spacing w:line="360" w:lineRule="auto"/>
              <w:rPr>
                <w:rFonts w:hint="eastAsia" w:ascii="宋体" w:hAnsi="宋体"/>
                <w:b/>
                <w:sz w:val="24"/>
                <w:szCs w:val="24"/>
              </w:rPr>
            </w:pPr>
          </w:p>
          <w:p>
            <w:pPr>
              <w:spacing w:line="360" w:lineRule="auto"/>
              <w:rPr>
                <w:rFonts w:hint="eastAsia" w:ascii="宋体" w:hAnsi="宋体"/>
                <w:b/>
                <w:sz w:val="24"/>
                <w:szCs w:val="24"/>
              </w:rPr>
            </w:pPr>
          </w:p>
          <w:p>
            <w:pPr>
              <w:spacing w:line="360" w:lineRule="auto"/>
              <w:rPr>
                <w:rFonts w:ascii="宋体" w:hAnsi="宋体" w:cs="宋体"/>
                <w:kern w:val="0"/>
                <w:sz w:val="24"/>
                <w:szCs w:val="24"/>
              </w:rPr>
            </w:pPr>
            <w:r>
              <w:rPr>
                <w:rFonts w:hint="eastAsia" w:ascii="宋体" w:hAnsi="宋体"/>
                <w:b/>
                <w:sz w:val="24"/>
                <w:szCs w:val="24"/>
              </w:rPr>
              <w:t>监理项目部</w:t>
            </w:r>
            <w:r>
              <w:rPr>
                <w:rFonts w:hint="eastAsia" w:ascii="宋体" w:hAnsi="宋体"/>
                <w:sz w:val="24"/>
                <w:szCs w:val="24"/>
              </w:rPr>
              <w:t>：</w:t>
            </w:r>
          </w:p>
          <w:p>
            <w:pPr>
              <w:numPr>
                <w:ilvl w:val="0"/>
                <w:numId w:val="1"/>
              </w:numPr>
              <w:spacing w:before="50" w:line="360" w:lineRule="auto"/>
              <w:ind w:left="719" w:leftChars="228" w:hanging="240" w:hangingChars="100"/>
              <w:rPr>
                <w:sz w:val="24"/>
                <w:szCs w:val="24"/>
              </w:rPr>
            </w:pPr>
            <w:r>
              <w:rPr>
                <w:rFonts w:hint="eastAsia" w:cs="宋体"/>
                <w:sz w:val="24"/>
                <w:szCs w:val="24"/>
              </w:rPr>
              <w:t>上次会议要求未落实事项：海盐泛洋项目1）对已安装电站储能柜设备保护（安装防护栏），未落实。2</w:t>
            </w:r>
            <w:r>
              <w:rPr>
                <w:rFonts w:hint="eastAsia"/>
                <w:sz w:val="24"/>
                <w:szCs w:val="24"/>
              </w:rPr>
              <w:t>）新3#电站（24台）电缆桥架整改消缺，未整改消缺。3）分部、分项工程报审报验，未落实。</w:t>
            </w:r>
          </w:p>
          <w:p>
            <w:pPr>
              <w:numPr>
                <w:ilvl w:val="0"/>
                <w:numId w:val="1"/>
              </w:numPr>
              <w:spacing w:before="50" w:line="360" w:lineRule="auto"/>
              <w:ind w:left="719" w:leftChars="228" w:hanging="240" w:hangingChars="100"/>
              <w:rPr>
                <w:sz w:val="24"/>
                <w:szCs w:val="24"/>
              </w:rPr>
            </w:pPr>
            <w:r>
              <w:rPr>
                <w:rFonts w:hint="eastAsia" w:cs="宋体"/>
                <w:sz w:val="24"/>
                <w:szCs w:val="24"/>
              </w:rPr>
              <w:t>海盐泛洋项目：1）新1#配电房电站并网柜设备母排安装与厂方业主沟通协调停电事宜。2）新2#配电房电站并网柜设备到货时间及母排安装与厂方业主沟通协调停电事宜。3）电站储能柜灭火器事宜。</w:t>
            </w:r>
          </w:p>
          <w:p>
            <w:pPr>
              <w:numPr>
                <w:ilvl w:val="0"/>
                <w:numId w:val="1"/>
              </w:numPr>
              <w:spacing w:before="50" w:line="360" w:lineRule="auto"/>
              <w:ind w:left="719" w:leftChars="228" w:hanging="240" w:hangingChars="100"/>
              <w:rPr>
                <w:sz w:val="24"/>
                <w:szCs w:val="24"/>
              </w:rPr>
            </w:pPr>
            <w:r>
              <w:rPr>
                <w:rFonts w:hint="eastAsia"/>
                <w:sz w:val="24"/>
                <w:szCs w:val="24"/>
              </w:rPr>
              <w:t>嘉善龙焱项目电缆材料、并网柜设备到货时间及</w:t>
            </w:r>
            <w:r>
              <w:rPr>
                <w:rFonts w:hint="eastAsia" w:cs="宋体"/>
                <w:sz w:val="24"/>
                <w:szCs w:val="24"/>
              </w:rPr>
              <w:t>并网柜设备母排安装与厂方业主沟通协调停电的安排。</w:t>
            </w:r>
          </w:p>
          <w:p>
            <w:pPr>
              <w:numPr>
                <w:ilvl w:val="0"/>
                <w:numId w:val="1"/>
              </w:numPr>
              <w:spacing w:before="50" w:line="360" w:lineRule="auto"/>
              <w:ind w:left="719" w:leftChars="228" w:hanging="240" w:hangingChars="100"/>
              <w:rPr>
                <w:sz w:val="24"/>
                <w:szCs w:val="24"/>
              </w:rPr>
            </w:pPr>
            <w:r>
              <w:rPr>
                <w:rFonts w:hint="eastAsia"/>
                <w:sz w:val="24"/>
                <w:szCs w:val="24"/>
              </w:rPr>
              <w:t>安吉博源项目无电缆桥架图纸已严重影响施工进度。</w:t>
            </w:r>
          </w:p>
          <w:p>
            <w:pPr>
              <w:numPr>
                <w:ilvl w:val="0"/>
                <w:numId w:val="1"/>
              </w:numPr>
              <w:spacing w:before="50" w:line="360" w:lineRule="auto"/>
              <w:ind w:left="719" w:leftChars="228" w:hanging="240" w:hangingChars="100"/>
              <w:rPr>
                <w:sz w:val="24"/>
                <w:szCs w:val="24"/>
              </w:rPr>
            </w:pPr>
            <w:r>
              <w:rPr>
                <w:rFonts w:hint="eastAsia"/>
                <w:sz w:val="24"/>
                <w:szCs w:val="24"/>
              </w:rPr>
              <w:t>工器具、安全用具、机械设备报审资料不全。</w:t>
            </w:r>
          </w:p>
          <w:p>
            <w:pPr>
              <w:numPr>
                <w:ilvl w:val="0"/>
                <w:numId w:val="1"/>
              </w:numPr>
              <w:spacing w:before="50" w:line="360" w:lineRule="auto"/>
              <w:ind w:left="719" w:leftChars="228" w:hanging="240" w:hangingChars="100"/>
              <w:rPr>
                <w:sz w:val="24"/>
                <w:szCs w:val="24"/>
              </w:rPr>
            </w:pPr>
            <w:r>
              <w:rPr>
                <w:rFonts w:hint="eastAsia"/>
                <w:sz w:val="24"/>
                <w:szCs w:val="24"/>
              </w:rPr>
              <w:t>现场要安全文明施工，个别施工人员安全防护用品佩戴不符合要求。</w:t>
            </w:r>
          </w:p>
          <w:p>
            <w:pPr>
              <w:numPr>
                <w:ilvl w:val="0"/>
                <w:numId w:val="1"/>
              </w:numPr>
              <w:spacing w:before="50" w:line="360" w:lineRule="auto"/>
              <w:ind w:left="719" w:leftChars="228" w:hanging="240" w:hangingChars="100"/>
            </w:pPr>
            <w:r>
              <w:rPr>
                <w:rFonts w:hint="eastAsia"/>
                <w:sz w:val="24"/>
                <w:szCs w:val="24"/>
              </w:rPr>
              <w:t>新增人员资料信息不齐全。</w:t>
            </w:r>
          </w:p>
          <w:p>
            <w:pPr>
              <w:spacing w:before="50" w:line="360" w:lineRule="auto"/>
              <w:ind w:left="269" w:leftChars="128"/>
              <w:rPr>
                <w:sz w:val="24"/>
                <w:szCs w:val="24"/>
              </w:rPr>
            </w:pPr>
            <w:r>
              <w:rPr>
                <w:rFonts w:hint="eastAsia"/>
                <w:sz w:val="24"/>
                <w:szCs w:val="24"/>
              </w:rPr>
              <w:t>针对以上问题，未了施工的安全、质量、进度要求你方严格执行落实整改。</w:t>
            </w:r>
          </w:p>
          <w:p>
            <w:pPr>
              <w:spacing w:before="50" w:line="360" w:lineRule="auto"/>
              <w:rPr>
                <w:rFonts w:hint="eastAsia" w:ascii="宋体" w:hAnsi="宋体"/>
                <w:b/>
                <w:sz w:val="24"/>
                <w:szCs w:val="24"/>
              </w:rPr>
            </w:pPr>
          </w:p>
          <w:p>
            <w:pPr>
              <w:spacing w:before="50" w:line="360" w:lineRule="auto"/>
              <w:rPr>
                <w:rFonts w:hint="eastAsia" w:ascii="宋体" w:hAnsi="宋体"/>
                <w:b/>
                <w:sz w:val="24"/>
                <w:szCs w:val="24"/>
              </w:rPr>
            </w:pPr>
          </w:p>
          <w:p>
            <w:pPr>
              <w:spacing w:before="50" w:line="360" w:lineRule="auto"/>
              <w:rPr>
                <w:rFonts w:hint="eastAsia" w:ascii="宋体" w:hAnsi="宋体"/>
                <w:b/>
                <w:sz w:val="24"/>
                <w:szCs w:val="24"/>
              </w:rPr>
            </w:pPr>
          </w:p>
          <w:p>
            <w:pPr>
              <w:spacing w:before="50" w:line="360" w:lineRule="auto"/>
              <w:rPr>
                <w:rFonts w:hint="eastAsia" w:ascii="宋体" w:hAnsi="宋体"/>
                <w:b/>
                <w:sz w:val="24"/>
                <w:szCs w:val="24"/>
              </w:rPr>
            </w:pPr>
          </w:p>
          <w:p>
            <w:pPr>
              <w:spacing w:before="50" w:line="360" w:lineRule="auto"/>
              <w:rPr>
                <w:rFonts w:hint="eastAsia" w:ascii="宋体" w:hAnsi="宋体"/>
                <w:b/>
                <w:sz w:val="24"/>
                <w:szCs w:val="24"/>
              </w:rPr>
            </w:pPr>
          </w:p>
          <w:p>
            <w:pPr>
              <w:spacing w:before="50" w:line="360" w:lineRule="auto"/>
              <w:rPr>
                <w:rFonts w:ascii="宋体" w:hAnsi="宋体"/>
                <w:b/>
                <w:sz w:val="24"/>
                <w:szCs w:val="24"/>
              </w:rPr>
            </w:pPr>
            <w:r>
              <w:rPr>
                <w:rFonts w:hint="eastAsia" w:ascii="宋体" w:hAnsi="宋体"/>
                <w:b/>
                <w:sz w:val="24"/>
                <w:szCs w:val="24"/>
              </w:rPr>
              <w:t>业主项目部：</w:t>
            </w:r>
          </w:p>
          <w:p>
            <w:pPr>
              <w:spacing w:line="360" w:lineRule="auto"/>
              <w:ind w:firstLine="480" w:firstLineChars="200"/>
              <w:rPr>
                <w:rFonts w:hint="eastAsia" w:asciiTheme="minorEastAsia" w:hAnsiTheme="minorEastAsia" w:eastAsiaTheme="minorEastAsia"/>
                <w:sz w:val="24"/>
                <w:szCs w:val="24"/>
              </w:rPr>
            </w:pPr>
            <w:r>
              <w:rPr>
                <w:rFonts w:hint="eastAsia" w:ascii="宋体" w:hAnsi="宋体" w:cs="宋体"/>
                <w:kern w:val="0"/>
                <w:sz w:val="24"/>
                <w:szCs w:val="24"/>
              </w:rPr>
              <w:t>今天的安全学习活动时，</w:t>
            </w:r>
            <w:r>
              <w:rPr>
                <w:rFonts w:hint="eastAsia" w:asciiTheme="minorEastAsia" w:hAnsiTheme="minorEastAsia" w:eastAsiaTheme="minorEastAsia"/>
                <w:sz w:val="24"/>
                <w:szCs w:val="24"/>
              </w:rPr>
              <w:t>学习了集团公司综合安环[2023]352号《关于印发承包商安全管理过程事项及工作要求清单（</w:t>
            </w:r>
            <w:r>
              <w:rPr>
                <w:rFonts w:asciiTheme="minorEastAsia" w:hAnsiTheme="minorEastAsia" w:eastAsiaTheme="minorEastAsia"/>
                <w:sz w:val="24"/>
                <w:szCs w:val="24"/>
              </w:rPr>
              <w:t>1.0</w:t>
            </w:r>
            <w:r>
              <w:rPr>
                <w:rFonts w:hint="eastAsia" w:asciiTheme="minorEastAsia" w:hAnsiTheme="minorEastAsia" w:eastAsiaTheme="minorEastAsia"/>
                <w:sz w:val="24"/>
                <w:szCs w:val="24"/>
              </w:rPr>
              <w:t>版）的通知》、《上海电力承包商安全管理专项排查整治方案》，我们一定根据要求，认真对照《承包商安全管理排查表（1.0版）》，逐项进行检查，对查出的问题，制定及时整改措施，落实整改责任人和整改日期，确保整改到位。</w:t>
            </w:r>
          </w:p>
          <w:p>
            <w:pPr>
              <w:pStyle w:val="2"/>
              <w:rPr>
                <w:rFonts w:hint="eastAsia" w:asciiTheme="minorEastAsia" w:hAnsiTheme="minorEastAsia" w:eastAsiaTheme="minorEastAsia"/>
                <w:sz w:val="24"/>
                <w:szCs w:val="24"/>
              </w:rPr>
            </w:pPr>
          </w:p>
          <w:p>
            <w:pPr>
              <w:pStyle w:val="2"/>
              <w:rPr>
                <w:rFonts w:hint="eastAsia" w:asciiTheme="minorEastAsia" w:hAnsiTheme="minorEastAsia" w:eastAsiaTheme="minorEastAsia"/>
                <w:sz w:val="24"/>
                <w:szCs w:val="24"/>
              </w:rPr>
            </w:pPr>
          </w:p>
          <w:p>
            <w:pPr>
              <w:pStyle w:val="2"/>
              <w:rPr>
                <w:rFonts w:hint="eastAsia" w:asciiTheme="minorEastAsia" w:hAnsiTheme="minorEastAsia" w:eastAsiaTheme="minorEastAsia"/>
                <w:sz w:val="24"/>
                <w:szCs w:val="24"/>
              </w:rPr>
            </w:pPr>
          </w:p>
          <w:p>
            <w:pPr>
              <w:pStyle w:val="2"/>
              <w:rPr>
                <w:rFonts w:hint="eastAsia" w:asciiTheme="minorEastAsia" w:hAnsiTheme="minorEastAsia" w:eastAsiaTheme="minorEastAsia"/>
                <w:sz w:val="24"/>
                <w:szCs w:val="24"/>
              </w:rPr>
            </w:pPr>
          </w:p>
          <w:p>
            <w:pPr>
              <w:pStyle w:val="2"/>
              <w:rPr>
                <w:rFonts w:hint="eastAsia" w:asciiTheme="minorEastAsia" w:hAnsiTheme="minorEastAsia" w:eastAsiaTheme="minorEastAsia"/>
                <w:sz w:val="24"/>
                <w:szCs w:val="24"/>
              </w:rPr>
            </w:pPr>
          </w:p>
          <w:p>
            <w:pPr>
              <w:pStyle w:val="2"/>
              <w:rPr>
                <w:rFonts w:hint="eastAsia" w:asciiTheme="minorEastAsia" w:hAnsiTheme="minorEastAsia" w:eastAsiaTheme="minorEastAsia"/>
                <w:sz w:val="24"/>
                <w:szCs w:val="24"/>
              </w:rPr>
            </w:pPr>
          </w:p>
          <w:p>
            <w:pPr>
              <w:pStyle w:val="2"/>
              <w:rPr>
                <w:rFonts w:hint="eastAsia" w:asciiTheme="minorEastAsia" w:hAnsiTheme="minorEastAsia" w:eastAsiaTheme="minorEastAsia"/>
                <w:sz w:val="24"/>
                <w:szCs w:val="24"/>
              </w:rPr>
            </w:pPr>
          </w:p>
          <w:p>
            <w:pPr>
              <w:pStyle w:val="2"/>
              <w:rPr>
                <w:rFonts w:hint="eastAsia" w:asciiTheme="minorEastAsia" w:hAnsiTheme="minorEastAsia" w:eastAsiaTheme="minorEastAsia"/>
                <w:sz w:val="24"/>
                <w:szCs w:val="24"/>
              </w:rPr>
            </w:pPr>
          </w:p>
          <w:p>
            <w:pPr>
              <w:pStyle w:val="2"/>
              <w:rPr>
                <w:rFonts w:hint="eastAsia" w:asciiTheme="minorEastAsia" w:hAnsiTheme="minorEastAsia" w:eastAsiaTheme="minorEastAsia"/>
                <w:sz w:val="24"/>
                <w:szCs w:val="24"/>
              </w:rPr>
            </w:pPr>
          </w:p>
          <w:p>
            <w:pPr>
              <w:pStyle w:val="2"/>
              <w:rPr>
                <w:rFonts w:hint="eastAsia" w:asciiTheme="minorEastAsia" w:hAnsiTheme="minorEastAsia" w:eastAsiaTheme="minorEastAsia"/>
                <w:sz w:val="24"/>
                <w:szCs w:val="24"/>
              </w:rPr>
            </w:pPr>
          </w:p>
          <w:p>
            <w:pPr>
              <w:pStyle w:val="2"/>
              <w:rPr>
                <w:rFonts w:hint="eastAsia" w:asciiTheme="minorEastAsia" w:hAnsiTheme="minorEastAsia" w:eastAsiaTheme="minorEastAsia"/>
                <w:sz w:val="24"/>
                <w:szCs w:val="24"/>
              </w:rPr>
            </w:pPr>
          </w:p>
          <w:p>
            <w:pPr>
              <w:pStyle w:val="2"/>
              <w:rPr>
                <w:rFonts w:hint="eastAsia" w:asciiTheme="minorEastAsia" w:hAnsiTheme="minorEastAsia" w:eastAsiaTheme="minorEastAsia"/>
                <w:sz w:val="24"/>
                <w:szCs w:val="24"/>
              </w:rPr>
            </w:pPr>
          </w:p>
          <w:p>
            <w:pPr>
              <w:pStyle w:val="2"/>
              <w:rPr>
                <w:rFonts w:hint="eastAsia" w:asciiTheme="minorEastAsia" w:hAnsiTheme="minorEastAsia" w:eastAsiaTheme="minorEastAsia"/>
                <w:sz w:val="24"/>
                <w:szCs w:val="24"/>
              </w:rPr>
            </w:pPr>
          </w:p>
          <w:p>
            <w:pPr>
              <w:pStyle w:val="2"/>
              <w:rPr>
                <w:rFonts w:hint="eastAsia" w:asciiTheme="minorEastAsia" w:hAnsiTheme="minorEastAsia" w:eastAsiaTheme="minorEastAsia"/>
                <w:sz w:val="24"/>
                <w:szCs w:val="24"/>
              </w:rPr>
            </w:pPr>
          </w:p>
          <w:p>
            <w:pPr>
              <w:pStyle w:val="2"/>
              <w:rPr>
                <w:rFonts w:hint="eastAsia" w:asciiTheme="minorEastAsia" w:hAnsiTheme="minorEastAsia" w:eastAsiaTheme="minorEastAsia"/>
                <w:sz w:val="24"/>
                <w:szCs w:val="24"/>
              </w:rPr>
            </w:pPr>
          </w:p>
          <w:p>
            <w:pPr>
              <w:pStyle w:val="2"/>
              <w:rPr>
                <w:rFonts w:hint="eastAsia" w:asciiTheme="minorEastAsia" w:hAnsiTheme="minorEastAsia" w:eastAsiaTheme="minorEastAsia"/>
                <w:sz w:val="24"/>
                <w:szCs w:val="24"/>
              </w:rPr>
            </w:pPr>
          </w:p>
          <w:p>
            <w:pPr>
              <w:pStyle w:val="2"/>
              <w:rPr>
                <w:rFonts w:hint="eastAsia" w:asciiTheme="minorEastAsia" w:hAnsiTheme="minorEastAsia" w:eastAsiaTheme="minorEastAsia"/>
                <w:sz w:val="24"/>
                <w:szCs w:val="24"/>
              </w:rPr>
            </w:pPr>
          </w:p>
          <w:p>
            <w:pPr>
              <w:pStyle w:val="2"/>
              <w:rPr>
                <w:rFonts w:hint="eastAsia" w:asciiTheme="minorEastAsia" w:hAnsiTheme="minorEastAsia" w:eastAsiaTheme="minorEastAsia"/>
                <w:sz w:val="24"/>
                <w:szCs w:val="24"/>
              </w:rPr>
            </w:pPr>
          </w:p>
          <w:p>
            <w:pPr>
              <w:pStyle w:val="2"/>
              <w:rPr>
                <w:rFonts w:hint="eastAsia" w:asciiTheme="minorEastAsia" w:hAnsiTheme="minorEastAsia" w:eastAsiaTheme="minorEastAsia"/>
                <w:sz w:val="24"/>
                <w:szCs w:val="24"/>
              </w:rPr>
            </w:pPr>
          </w:p>
          <w:p>
            <w:pPr>
              <w:pStyle w:val="2"/>
              <w:rPr>
                <w:rFonts w:hint="eastAsia" w:asciiTheme="minorEastAsia" w:hAnsiTheme="minorEastAsia" w:eastAsia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8" w:type="dxa"/>
            <w:tcMar>
              <w:left w:w="0" w:type="dxa"/>
              <w:right w:w="0" w:type="dxa"/>
            </w:tcMar>
            <w:vAlign w:val="center"/>
          </w:tcPr>
          <w:p>
            <w:pPr>
              <w:spacing w:line="360" w:lineRule="auto"/>
              <w:jc w:val="center"/>
              <w:rPr>
                <w:rFonts w:ascii="宋体" w:hAnsi="宋体"/>
                <w:b/>
                <w:sz w:val="24"/>
              </w:rPr>
            </w:pPr>
            <w:r>
              <w:rPr>
                <w:rFonts w:hint="eastAsia" w:ascii="宋体" w:hAnsi="宋体"/>
                <w:b/>
                <w:sz w:val="24"/>
              </w:rPr>
              <w:t>主送单位</w:t>
            </w:r>
          </w:p>
        </w:tc>
        <w:tc>
          <w:tcPr>
            <w:tcW w:w="8168" w:type="dxa"/>
            <w:gridSpan w:val="4"/>
            <w:tcMar>
              <w:left w:w="0" w:type="dxa"/>
              <w:right w:w="0" w:type="dxa"/>
            </w:tcMar>
            <w:vAlign w:val="center"/>
          </w:tcPr>
          <w:p>
            <w:pPr>
              <w:spacing w:line="360" w:lineRule="auto"/>
              <w:rPr>
                <w:rFonts w:ascii="宋体" w:hAnsi="宋体"/>
                <w:b/>
                <w:sz w:val="24"/>
              </w:rPr>
            </w:pPr>
            <w:r>
              <w:rPr>
                <w:rFonts w:hint="eastAsia"/>
                <w:sz w:val="24"/>
                <w:szCs w:val="24"/>
              </w:rPr>
              <w:t>平高集团有限公司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8" w:type="dxa"/>
            <w:tcMar>
              <w:left w:w="0" w:type="dxa"/>
              <w:right w:w="0" w:type="dxa"/>
            </w:tcMar>
            <w:vAlign w:val="center"/>
          </w:tcPr>
          <w:p>
            <w:pPr>
              <w:spacing w:line="360" w:lineRule="auto"/>
              <w:jc w:val="center"/>
              <w:rPr>
                <w:rFonts w:ascii="宋体" w:hAnsi="宋体"/>
                <w:b/>
                <w:sz w:val="24"/>
              </w:rPr>
            </w:pPr>
            <w:r>
              <w:rPr>
                <w:rFonts w:hint="eastAsia" w:ascii="宋体" w:hAnsi="宋体"/>
                <w:b/>
                <w:sz w:val="24"/>
              </w:rPr>
              <w:t>抄送单位</w:t>
            </w:r>
          </w:p>
        </w:tc>
        <w:tc>
          <w:tcPr>
            <w:tcW w:w="8168" w:type="dxa"/>
            <w:gridSpan w:val="4"/>
            <w:tcMar>
              <w:left w:w="0" w:type="dxa"/>
              <w:right w:w="0" w:type="dxa"/>
            </w:tcMar>
            <w:vAlign w:val="center"/>
          </w:tcPr>
          <w:p>
            <w:pPr>
              <w:spacing w:line="360" w:lineRule="auto"/>
              <w:rPr>
                <w:rFonts w:ascii="宋体" w:hAnsi="宋体"/>
                <w:b/>
                <w:sz w:val="24"/>
              </w:rPr>
            </w:pPr>
            <w:r>
              <w:rPr>
                <w:rFonts w:hint="eastAsia" w:ascii="等线" w:hAnsi="等线" w:eastAsia="等线" w:cs="宋体"/>
                <w:kern w:val="0"/>
                <w:sz w:val="22"/>
              </w:rPr>
              <w:t>浙江上电元睿新能源科技有限公司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8" w:type="dxa"/>
            <w:tcMar>
              <w:left w:w="0" w:type="dxa"/>
              <w:right w:w="0" w:type="dxa"/>
            </w:tcMar>
            <w:vAlign w:val="center"/>
          </w:tcPr>
          <w:p>
            <w:pPr>
              <w:spacing w:line="360" w:lineRule="auto"/>
              <w:jc w:val="center"/>
              <w:rPr>
                <w:rFonts w:ascii="宋体" w:hAnsi="宋体"/>
                <w:b/>
                <w:sz w:val="24"/>
              </w:rPr>
            </w:pPr>
            <w:r>
              <w:rPr>
                <w:rFonts w:hint="eastAsia" w:ascii="宋体" w:hAnsi="宋体"/>
                <w:b/>
                <w:sz w:val="24"/>
              </w:rPr>
              <w:t>发文单位</w:t>
            </w:r>
          </w:p>
        </w:tc>
        <w:tc>
          <w:tcPr>
            <w:tcW w:w="3673" w:type="dxa"/>
            <w:gridSpan w:val="2"/>
            <w:tcMar>
              <w:left w:w="0" w:type="dxa"/>
              <w:right w:w="0" w:type="dxa"/>
            </w:tcMar>
            <w:vAlign w:val="center"/>
          </w:tcPr>
          <w:p>
            <w:pPr>
              <w:spacing w:line="360" w:lineRule="auto"/>
              <w:jc w:val="center"/>
              <w:rPr>
                <w:rFonts w:ascii="宋体" w:hAnsi="宋体"/>
                <w:b/>
                <w:sz w:val="24"/>
              </w:rPr>
            </w:pPr>
            <w:r>
              <w:rPr>
                <w:rFonts w:hint="eastAsia"/>
                <w:sz w:val="24"/>
              </w:rPr>
              <w:t>常州正衡电力工程监理有限公司</w:t>
            </w:r>
          </w:p>
        </w:tc>
        <w:tc>
          <w:tcPr>
            <w:tcW w:w="976" w:type="dxa"/>
            <w:tcMar>
              <w:left w:w="0" w:type="dxa"/>
              <w:right w:w="0" w:type="dxa"/>
            </w:tcMar>
            <w:vAlign w:val="center"/>
          </w:tcPr>
          <w:p>
            <w:pPr>
              <w:spacing w:line="360" w:lineRule="auto"/>
              <w:jc w:val="center"/>
              <w:rPr>
                <w:rFonts w:ascii="宋体" w:hAnsi="宋体"/>
                <w:b/>
                <w:sz w:val="24"/>
              </w:rPr>
            </w:pPr>
            <w:r>
              <w:rPr>
                <w:rFonts w:hint="eastAsia" w:ascii="宋体" w:hAnsi="宋体"/>
                <w:b/>
                <w:sz w:val="24"/>
              </w:rPr>
              <w:t>发文时间</w:t>
            </w:r>
          </w:p>
        </w:tc>
        <w:tc>
          <w:tcPr>
            <w:tcW w:w="3519" w:type="dxa"/>
            <w:tcMar>
              <w:left w:w="0" w:type="dxa"/>
              <w:right w:w="0" w:type="dxa"/>
            </w:tcMar>
            <w:vAlign w:val="center"/>
          </w:tcPr>
          <w:p>
            <w:pPr>
              <w:spacing w:line="360" w:lineRule="auto"/>
              <w:jc w:val="center"/>
              <w:rPr>
                <w:rFonts w:ascii="宋体" w:hAnsi="宋体"/>
                <w:b/>
                <w:sz w:val="24"/>
              </w:rPr>
            </w:pPr>
            <w:r>
              <w:rPr>
                <w:rFonts w:hint="eastAsia" w:ascii="宋体" w:hAnsi="宋体"/>
                <w:b/>
                <w:sz w:val="24"/>
              </w:rPr>
              <w:t>2023年0</w:t>
            </w:r>
            <w:r>
              <w:rPr>
                <w:rFonts w:hint="eastAsia" w:ascii="宋体" w:hAnsi="宋体"/>
                <w:b/>
                <w:sz w:val="24"/>
                <w:lang w:val="en-US" w:eastAsia="zh-CN"/>
              </w:rPr>
              <w:t>9</w:t>
            </w:r>
            <w:r>
              <w:rPr>
                <w:rFonts w:hint="eastAsia" w:ascii="宋体" w:hAnsi="宋体"/>
                <w:b/>
                <w:sz w:val="24"/>
              </w:rPr>
              <w:t>月</w:t>
            </w:r>
            <w:r>
              <w:rPr>
                <w:rFonts w:hint="eastAsia" w:ascii="宋体" w:hAnsi="宋体"/>
                <w:b/>
                <w:sz w:val="24"/>
                <w:lang w:val="en-US" w:eastAsia="zh-CN"/>
              </w:rPr>
              <w:t>08</w:t>
            </w:r>
            <w:r>
              <w:rPr>
                <w:rFonts w:hint="eastAsia" w:ascii="宋体" w:hAnsi="宋体"/>
                <w:b/>
                <w:sz w:val="24"/>
              </w:rPr>
              <w:t>日</w:t>
            </w:r>
          </w:p>
        </w:tc>
      </w:tr>
    </w:tbl>
    <w:p/>
    <w:sectPr>
      <w:headerReference r:id="rId3" w:type="default"/>
      <w:pgSz w:w="11906" w:h="16838"/>
      <w:pgMar w:top="1418" w:right="1134" w:bottom="1418"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5F7422"/>
    <w:multiLevelType w:val="singleLevel"/>
    <w:tmpl w:val="DB5F742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U0YjA3N2QxMDlkYmMwZmFjM2ZjYjg5MmIyYmNiMTgifQ=="/>
  </w:docVars>
  <w:rsids>
    <w:rsidRoot w:val="00172A27"/>
    <w:rsid w:val="00092FB6"/>
    <w:rsid w:val="000B540E"/>
    <w:rsid w:val="000D16AE"/>
    <w:rsid w:val="00100F48"/>
    <w:rsid w:val="001242DD"/>
    <w:rsid w:val="00132160"/>
    <w:rsid w:val="001454CF"/>
    <w:rsid w:val="00145F30"/>
    <w:rsid w:val="00172A27"/>
    <w:rsid w:val="0018323A"/>
    <w:rsid w:val="001932F6"/>
    <w:rsid w:val="001D0319"/>
    <w:rsid w:val="001E6AAB"/>
    <w:rsid w:val="001F1C89"/>
    <w:rsid w:val="002038DC"/>
    <w:rsid w:val="00240B63"/>
    <w:rsid w:val="00267D0F"/>
    <w:rsid w:val="002720CD"/>
    <w:rsid w:val="0027661C"/>
    <w:rsid w:val="002D783C"/>
    <w:rsid w:val="002E0EE4"/>
    <w:rsid w:val="002E494B"/>
    <w:rsid w:val="00311ECA"/>
    <w:rsid w:val="003326A3"/>
    <w:rsid w:val="00371F43"/>
    <w:rsid w:val="003F2632"/>
    <w:rsid w:val="00426F46"/>
    <w:rsid w:val="00441558"/>
    <w:rsid w:val="00454870"/>
    <w:rsid w:val="0048118A"/>
    <w:rsid w:val="00491A9B"/>
    <w:rsid w:val="004B1E5B"/>
    <w:rsid w:val="004F63EC"/>
    <w:rsid w:val="00530719"/>
    <w:rsid w:val="00565C10"/>
    <w:rsid w:val="005706E0"/>
    <w:rsid w:val="00595E60"/>
    <w:rsid w:val="005A0D5C"/>
    <w:rsid w:val="005B0B4E"/>
    <w:rsid w:val="005C0625"/>
    <w:rsid w:val="00600F01"/>
    <w:rsid w:val="00603C81"/>
    <w:rsid w:val="00612D5C"/>
    <w:rsid w:val="00624B91"/>
    <w:rsid w:val="00646B0E"/>
    <w:rsid w:val="0066494B"/>
    <w:rsid w:val="006C1DA9"/>
    <w:rsid w:val="006C2DCC"/>
    <w:rsid w:val="006C3795"/>
    <w:rsid w:val="006F3F2A"/>
    <w:rsid w:val="00735A21"/>
    <w:rsid w:val="0074608D"/>
    <w:rsid w:val="00757DDB"/>
    <w:rsid w:val="007C0C12"/>
    <w:rsid w:val="007D13FF"/>
    <w:rsid w:val="007E1F69"/>
    <w:rsid w:val="007E609D"/>
    <w:rsid w:val="00813F91"/>
    <w:rsid w:val="00825AEA"/>
    <w:rsid w:val="00827434"/>
    <w:rsid w:val="00833FE9"/>
    <w:rsid w:val="00855CF1"/>
    <w:rsid w:val="008659DF"/>
    <w:rsid w:val="0087069A"/>
    <w:rsid w:val="008A6343"/>
    <w:rsid w:val="008B39AD"/>
    <w:rsid w:val="008E1389"/>
    <w:rsid w:val="009521F4"/>
    <w:rsid w:val="009574FF"/>
    <w:rsid w:val="00957E85"/>
    <w:rsid w:val="00964CA2"/>
    <w:rsid w:val="00967A04"/>
    <w:rsid w:val="00971F52"/>
    <w:rsid w:val="00994549"/>
    <w:rsid w:val="0099675F"/>
    <w:rsid w:val="009A7E05"/>
    <w:rsid w:val="009C0443"/>
    <w:rsid w:val="009F2259"/>
    <w:rsid w:val="00A17095"/>
    <w:rsid w:val="00A56090"/>
    <w:rsid w:val="00A734B4"/>
    <w:rsid w:val="00A7546B"/>
    <w:rsid w:val="00AB2DB3"/>
    <w:rsid w:val="00AB5CA0"/>
    <w:rsid w:val="00AC73D6"/>
    <w:rsid w:val="00AD379C"/>
    <w:rsid w:val="00B05F37"/>
    <w:rsid w:val="00B06993"/>
    <w:rsid w:val="00B06ABE"/>
    <w:rsid w:val="00B159F3"/>
    <w:rsid w:val="00B246A2"/>
    <w:rsid w:val="00B52703"/>
    <w:rsid w:val="00B926BF"/>
    <w:rsid w:val="00BA3483"/>
    <w:rsid w:val="00BD16B4"/>
    <w:rsid w:val="00C33751"/>
    <w:rsid w:val="00C438FE"/>
    <w:rsid w:val="00C76CB7"/>
    <w:rsid w:val="00CA0E01"/>
    <w:rsid w:val="00CA4E63"/>
    <w:rsid w:val="00CA59E6"/>
    <w:rsid w:val="00CC0ADA"/>
    <w:rsid w:val="00D3092C"/>
    <w:rsid w:val="00D42514"/>
    <w:rsid w:val="00D4528E"/>
    <w:rsid w:val="00D5717B"/>
    <w:rsid w:val="00DE44B4"/>
    <w:rsid w:val="00DE5E7A"/>
    <w:rsid w:val="00E26EB5"/>
    <w:rsid w:val="00E27580"/>
    <w:rsid w:val="00E63947"/>
    <w:rsid w:val="00E70A87"/>
    <w:rsid w:val="00E90F7A"/>
    <w:rsid w:val="00E96CCB"/>
    <w:rsid w:val="00EC2F96"/>
    <w:rsid w:val="00F00F4E"/>
    <w:rsid w:val="00F120DF"/>
    <w:rsid w:val="00F22519"/>
    <w:rsid w:val="00F41816"/>
    <w:rsid w:val="00F451D4"/>
    <w:rsid w:val="00F5276B"/>
    <w:rsid w:val="00F60612"/>
    <w:rsid w:val="00FE10E0"/>
    <w:rsid w:val="019E137D"/>
    <w:rsid w:val="03592DB2"/>
    <w:rsid w:val="04B56242"/>
    <w:rsid w:val="04C753E5"/>
    <w:rsid w:val="05D52FE0"/>
    <w:rsid w:val="06E406FD"/>
    <w:rsid w:val="0A5E16A3"/>
    <w:rsid w:val="0A8C7F0D"/>
    <w:rsid w:val="0C2C7CAB"/>
    <w:rsid w:val="0CC902FB"/>
    <w:rsid w:val="0E9675F2"/>
    <w:rsid w:val="115A0E16"/>
    <w:rsid w:val="1255275D"/>
    <w:rsid w:val="136B3540"/>
    <w:rsid w:val="148E3B57"/>
    <w:rsid w:val="1AA255DC"/>
    <w:rsid w:val="1ADF456D"/>
    <w:rsid w:val="1DCC749D"/>
    <w:rsid w:val="1E5370C6"/>
    <w:rsid w:val="218376BE"/>
    <w:rsid w:val="24AA5DAE"/>
    <w:rsid w:val="253D662D"/>
    <w:rsid w:val="260B14E8"/>
    <w:rsid w:val="27702CEA"/>
    <w:rsid w:val="2A944522"/>
    <w:rsid w:val="2E595191"/>
    <w:rsid w:val="2E7630B2"/>
    <w:rsid w:val="32BE30F5"/>
    <w:rsid w:val="332D3EF4"/>
    <w:rsid w:val="34574B54"/>
    <w:rsid w:val="34E431F5"/>
    <w:rsid w:val="409749EB"/>
    <w:rsid w:val="421F25FA"/>
    <w:rsid w:val="42DE783B"/>
    <w:rsid w:val="431B181C"/>
    <w:rsid w:val="49417BEA"/>
    <w:rsid w:val="4A797999"/>
    <w:rsid w:val="4B7F7DA3"/>
    <w:rsid w:val="50E33C7D"/>
    <w:rsid w:val="50EC0D83"/>
    <w:rsid w:val="52D43F6F"/>
    <w:rsid w:val="55B57DAC"/>
    <w:rsid w:val="58EC457E"/>
    <w:rsid w:val="5D5818D6"/>
    <w:rsid w:val="5E20206C"/>
    <w:rsid w:val="5E38246C"/>
    <w:rsid w:val="5F181F29"/>
    <w:rsid w:val="653E3470"/>
    <w:rsid w:val="662967C2"/>
    <w:rsid w:val="694A2642"/>
    <w:rsid w:val="6E7B2EC4"/>
    <w:rsid w:val="6E9D51DF"/>
    <w:rsid w:val="738916A3"/>
    <w:rsid w:val="76D35A76"/>
    <w:rsid w:val="78767001"/>
    <w:rsid w:val="7BA81476"/>
    <w:rsid w:val="7E9E69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adjustRightInd w:val="0"/>
      <w:spacing w:before="260" w:after="260"/>
      <w:textAlignment w:val="baseline"/>
      <w:outlineLvl w:val="1"/>
    </w:pPr>
    <w:rPr>
      <w:rFonts w:ascii="Arial" w:hAnsi="Arial"/>
      <w:b/>
      <w:bCs/>
      <w:kern w:val="0"/>
      <w:sz w:val="28"/>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before="60" w:after="60" w:line="120" w:lineRule="auto"/>
      <w:jc w:val="left"/>
    </w:pPr>
    <w:rPr>
      <w:rFonts w:ascii="宋体"/>
      <w:spacing w:val="-6"/>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page number"/>
    <w:basedOn w:val="8"/>
    <w:unhideWhenUsed/>
    <w:qFormat/>
    <w:uiPriority w:val="99"/>
  </w:style>
  <w:style w:type="paragraph" w:customStyle="1" w:styleId="10">
    <w:name w:val="列出段落1"/>
    <w:basedOn w:val="1"/>
    <w:qFormat/>
    <w:uiPriority w:val="0"/>
    <w:pPr>
      <w:ind w:firstLine="420" w:firstLineChars="200"/>
    </w:pPr>
    <w:rPr>
      <w:szCs w:val="24"/>
    </w:rPr>
  </w:style>
  <w:style w:type="paragraph" w:customStyle="1" w:styleId="11">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
    <w:name w:val="m2"/>
    <w:basedOn w:val="1"/>
    <w:qFormat/>
    <w:uiPriority w:val="0"/>
    <w:pPr>
      <w:topLinePunct/>
      <w:spacing w:line="480" w:lineRule="auto"/>
      <w:jc w:val="center"/>
    </w:pPr>
    <w:rPr>
      <w:rFonts w:eastAsia="黑体"/>
      <w:sz w:val="24"/>
      <w:szCs w:val="24"/>
    </w:rPr>
  </w:style>
  <w:style w:type="paragraph" w:customStyle="1" w:styleId="13">
    <w:name w:val="列出段落2"/>
    <w:basedOn w:val="1"/>
    <w:qFormat/>
    <w:uiPriority w:val="0"/>
    <w:pPr>
      <w:ind w:firstLine="420" w:firstLineChars="200"/>
    </w:pPr>
    <w:rPr>
      <w:rFonts w:ascii="Calibri" w:hAnsi="Calibri"/>
    </w:rPr>
  </w:style>
  <w:style w:type="paragraph" w:customStyle="1" w:styleId="14">
    <w:name w:val="Char1"/>
    <w:basedOn w:val="1"/>
    <w:qFormat/>
    <w:uiPriority w:val="0"/>
    <w:pPr>
      <w:spacing w:line="480" w:lineRule="exact"/>
    </w:pPr>
    <w:rPr>
      <w:rFonts w:ascii="Calibri" w:hAnsi="Calibri" w:eastAsia="仿宋_GB2312" w:cs="黑体"/>
      <w:sz w:val="30"/>
      <w:szCs w:val="24"/>
    </w:rPr>
  </w:style>
  <w:style w:type="character" w:customStyle="1" w:styleId="15">
    <w:name w:val="标题 1 Char"/>
    <w:basedOn w:val="8"/>
    <w:link w:val="3"/>
    <w:qFormat/>
    <w:uiPriority w:val="9"/>
    <w:rPr>
      <w:b/>
      <w:bCs/>
      <w:kern w:val="44"/>
      <w:sz w:val="44"/>
      <w:szCs w:val="44"/>
    </w:rPr>
  </w:style>
  <w:style w:type="paragraph" w:styleId="16">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110</Words>
  <Characters>627</Characters>
  <Lines>5</Lines>
  <Paragraphs>1</Paragraphs>
  <TotalTime>4</TotalTime>
  <ScaleCrop>false</ScaleCrop>
  <LinksUpToDate>false</LinksUpToDate>
  <CharactersWithSpaces>736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2023-09-08T07:19:00Z</dcterms:created>
  <dc:creator>+</dc:creator>
  <cp:lastModifiedBy>WPS_1624587906</cp:lastModifiedBy>
  <cp:lastPrinted>2023-07-10T06:06:00Z</cp:lastPrinted>
  <dcterms:modified xsi:type="dcterms:W3CDTF">2023-09-08T07:22:57Z</dcterms:modified>
  <dc:title>第一次工程例会 会议纪要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FF0DBAC100994A1DBB70CD6686C8E402</vt:lpwstr>
  </property>
</Properties>
</file>