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监理例会会议纪要</w:t>
      </w:r>
    </w:p>
    <w:tbl>
      <w:tblPr>
        <w:tblStyle w:val="8"/>
        <w:tblW w:w="14212" w:type="dxa"/>
        <w:tblInd w:w="1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554"/>
        <w:gridCol w:w="6612"/>
        <w:gridCol w:w="2409"/>
        <w:gridCol w:w="3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时间</w:t>
            </w:r>
          </w:p>
        </w:tc>
        <w:tc>
          <w:tcPr>
            <w:tcW w:w="7166" w:type="dxa"/>
            <w:gridSpan w:val="2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Friday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）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会议地点Venue:</w:t>
            </w:r>
          </w:p>
        </w:tc>
        <w:tc>
          <w:tcPr>
            <w:tcW w:w="314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板房103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Prefabricated office 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主持人</w:t>
            </w:r>
          </w:p>
        </w:tc>
        <w:tc>
          <w:tcPr>
            <w:tcW w:w="7166" w:type="dxa"/>
            <w:gridSpan w:val="2"/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高富海</w:t>
            </w:r>
          </w:p>
        </w:tc>
        <w:tc>
          <w:tcPr>
            <w:tcW w:w="2409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记录整理recorder：</w:t>
            </w:r>
          </w:p>
        </w:tc>
        <w:tc>
          <w:tcPr>
            <w:tcW w:w="3145" w:type="dxa"/>
          </w:tcPr>
          <w:p>
            <w:pPr>
              <w:rPr>
                <w:rFonts w:hint="eastAsia" w:ascii="Times New Roman" w:hAnsi="Times New Roman" w:cs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2" w:type="dxa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参加人员</w:t>
            </w:r>
          </w:p>
        </w:tc>
        <w:tc>
          <w:tcPr>
            <w:tcW w:w="12720" w:type="dxa"/>
            <w:gridSpan w:val="4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VAMA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工程部：李方文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VAMA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安环部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: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刘育新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VAMA 能源部：李琦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VAMA 行车：邓新慧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施工单位：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陈立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柏孙、王玉峰、朱叶宇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监理：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高富海、李小忘、何冰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92" w:type="dxa"/>
            <w:vAlign w:val="center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重要信息</w:t>
            </w:r>
          </w:p>
        </w:tc>
        <w:tc>
          <w:tcPr>
            <w:tcW w:w="1272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施工单位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介绍上周施工情况及下周施工计划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各方提出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该项目上周施工现场存在的问题及下周工作安排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6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人员</w:t>
            </w:r>
          </w:p>
        </w:tc>
        <w:tc>
          <w:tcPr>
            <w:tcW w:w="12166" w:type="dxa"/>
            <w:gridSpan w:val="3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浙江能建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陈立、柏孙、朱叶宇、王玉峰</w:t>
            </w:r>
            <w:r>
              <w:rPr>
                <w:rFonts w:hint="eastAsia" w:ascii="宋体" w:hAnsi="宋体" w:eastAsia="宋体" w:cs="宋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2166" w:type="dxa"/>
            <w:gridSpan w:val="3"/>
            <w:vAlign w:val="top"/>
          </w:tcPr>
          <w:p>
            <w:pPr>
              <w:numPr>
                <w:ilvl w:val="0"/>
                <w:numId w:val="2"/>
              </w:num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工作完成量：共计加固1936根，现完成加固1105根，完成率57.08%。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下周工作计划：东备件库、西备件库完成，钢宝利一期、二期开始做。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材料采购</w:t>
            </w:r>
          </w:p>
          <w:p>
            <w:pPr>
              <w:numPr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光伏支架：目前在走合同阶段，预计4月10日货到现场</w:t>
            </w:r>
          </w:p>
          <w:p>
            <w:pPr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光伏组件：已根据图纸、合同要求，与厂家联系，目前在走合同阶段，预计5月底货到现场</w:t>
            </w:r>
          </w:p>
          <w:p>
            <w:pPr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运维通道：按业主确认要求与厂家沟通，预计3月底货到现场</w:t>
            </w:r>
          </w:p>
          <w:p>
            <w:pPr>
              <w:numPr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桥架： 已根据图纸要求，与厂家沟通，根据现场需求随时可供货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安全检查方面：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项目部安全管理人员对施工区域自查自纠，及时消除安全隐患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对监理及业主各部门，安全巡查中检查出的问题进行整改；落实安全文明施工督查问题整改回复工作；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每天班前对每个员工进行血压测量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安全教育培训方面：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对新进场人员进行安全教育及厂内安全培训，并通过班前会，对作业人员进行安全技术交底，强调违章作业的危害及安全注意事项。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组织管理人员对每个施工区域风险源、风险等级学习，应急知识的学习。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针对已发生的安全违章作业的学习总结经验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下周安全工作计划；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①做好新入场员工的三级安全教育；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②继续做好日常安全巡查及反三违工作；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③对安全文明施工及各项检查当中发现的问题及时整改处理闭环；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④做好现场施工作业安全监督工作。加强现场安全巡查力度，确保安全监管到位；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⑤继续做好夜间施工安全巡查，保障夜间施工安全。</w:t>
            </w:r>
          </w:p>
          <w:p>
            <w:pPr>
              <w:pStyle w:val="6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360" w:lineRule="auto"/>
              <w:ind w:left="0" w:leftChars="0" w:firstLine="0" w:firstLineChars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需建设单位确认及协调问题：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①项目上材料采购，制定品牌是否可以根据合同、技术协议、施工图纸要求直接采购，并申报厂家信息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②第三方检测单位的确认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③运维通道的材质、样式确认。(已确认）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④进度款报批的流程及样版。（正在对接、沟通）</w:t>
            </w:r>
          </w:p>
          <w:p>
            <w:pPr>
              <w:numPr>
                <w:ilvl w:val="0"/>
                <w:numId w:val="0"/>
              </w:numPr>
              <w:ind w:leftChars="0" w:firstLine="420" w:firstLineChars="20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⑤组织图纸会审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东备件库因焊接过程中产生热量使背面原结构变黑，已及时对原结构焊接背面喷涂防腐漆。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图纸下周一能完成最后完善并提供电子版。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安环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刘育新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12166" w:type="dxa"/>
            <w:gridSpan w:val="3"/>
          </w:tcPr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lang w:val="en-US" w:eastAsia="zh-CN"/>
              </w:rPr>
              <w:t>施工单位现场施工时应进行各工作区域违章的自查，对自查并及时整改的不列入考核范围，如不进行则保留按问题严重程度进行考核的权力。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例会中提出的问题及违章，需高度重视，严禁出现重复违章。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中班作业时间不允许超过凌晨13：00，防止作业人员疲劳作业。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能源部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（李琦）</w:t>
            </w:r>
          </w:p>
        </w:tc>
        <w:tc>
          <w:tcPr>
            <w:tcW w:w="12166" w:type="dxa"/>
            <w:gridSpan w:val="3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施工单位应抓紧完成接入方案。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建议图纸会审在图纸基本完善后再进行。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主要设备需抓紧进行采购，避免因设备未到影响施工进度。</w:t>
            </w:r>
          </w:p>
          <w:p>
            <w:pPr>
              <w:widowControl w:val="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设备技术协议需报送甲方进行审核。</w:t>
            </w:r>
          </w:p>
          <w:p>
            <w:pPr>
              <w:widowControl w:val="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开展屋面施工前无人机应到位。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行车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邓新慧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2166" w:type="dxa"/>
            <w:gridSpan w:val="3"/>
          </w:tcPr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四区、六区利用行车进行加固施工时，应把对应行车的两个遥控都带至施工现场，避免出现行车误操作。</w:t>
            </w:r>
          </w:p>
          <w:p>
            <w:pPr>
              <w:numPr>
                <w:ilvl w:val="0"/>
                <w:numId w:val="5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成品库、原料库等及后期屋面施工需要用到行车的，会全力配合进行。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工程部</w:t>
            </w:r>
          </w:p>
          <w:p>
            <w:pPr>
              <w:jc w:val="center"/>
              <w:rPr>
                <w:rFonts w:ascii="宋体" w:hAnsi="宋体" w:eastAsia="宋体" w:cs="宋体"/>
                <w:color w:val="FF000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李方文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12166" w:type="dxa"/>
            <w:gridSpan w:val="3"/>
          </w:tcPr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对设备、材料等进场施工单位应及时通知建设单位及监理单位进行验收。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施工单位现场如使用未经验收的材料时，要求现场停工。</w:t>
            </w:r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厂房加固施工时应保证加固焊接质量、喷涂防腐漆质量等，严格按照图纸施工。</w:t>
            </w:r>
            <w:bookmarkStart w:id="0" w:name="_GoBack"/>
            <w:bookmarkEnd w:id="0"/>
          </w:p>
          <w:p>
            <w:pPr>
              <w:numPr>
                <w:ilvl w:val="0"/>
                <w:numId w:val="6"/>
              </w:numPr>
              <w:rPr>
                <w:rFonts w:hint="default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  <w:highlight w:val="none"/>
                <w:lang w:val="en-US" w:eastAsia="zh-CN"/>
              </w:rPr>
              <w:t>下周一由施工单位提供图纸给各单位进行预审，下周二组织召开图纸会审。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正衡监理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高富海、李小忘、何冰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）</w:t>
            </w:r>
          </w:p>
        </w:tc>
        <w:tc>
          <w:tcPr>
            <w:tcW w:w="12166" w:type="dxa"/>
            <w:gridSpan w:val="3"/>
            <w:vAlign w:val="top"/>
          </w:tcPr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现场施工过程中，施工管理人员应至少有一人在岗进行监管，不能擅自脱离岗位。</w:t>
            </w:r>
          </w:p>
          <w:p>
            <w:pPr>
              <w:numPr>
                <w:ilvl w:val="0"/>
                <w:numId w:val="7"/>
              </w:numPr>
              <w:ind w:left="0" w:leftChars="0" w:firstLine="0" w:firstLineChars="0"/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现场检查发现的问题，施工人员未及时做出整改，需加强对施工人员的安全教育。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现场使用的移动式脚手架应采取相应措施加以固定，防止施工过程中发生倾斜或位移。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高处作业时禁止接打电话。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施工进场材料应及时进行报验，检验符合要求后才能用于现场施工。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现场施工前协调时间过长，开工后一直无法开展施工，应每日开工前完成相应协调工作。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东备件库现场检查发现，焊接完成后部分防腐漆未喷涂到位。</w:t>
            </w:r>
          </w:p>
          <w:p>
            <w:pPr>
              <w:numPr>
                <w:ilvl w:val="0"/>
                <w:numId w:val="7"/>
              </w:numPr>
              <w:rPr>
                <w:rFonts w:hint="default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现场施工材料损坏、变形的禁止使用。</w:t>
            </w:r>
          </w:p>
        </w:tc>
      </w:tr>
    </w:tbl>
    <w:p>
      <w:pPr>
        <w:rPr>
          <w:b/>
          <w:bCs/>
          <w:color w:val="0000FF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特别说明：所有时间均为北京时间, 对文件内容若有异议，需在收到文件三日内以书面形式告知发件人，否则将被视为认可本文件内容。</w:t>
      </w:r>
    </w:p>
    <w:p>
      <w:pPr>
        <w:rPr>
          <w:szCs w:val="21"/>
        </w:rPr>
      </w:pPr>
    </w:p>
    <w:p>
      <w:pPr>
        <w:rPr>
          <w:szCs w:val="21"/>
        </w:rPr>
      </w:pPr>
      <w:r>
        <w:drawing>
          <wp:inline distT="0" distB="0" distL="114300" distR="114300">
            <wp:extent cx="5198110" cy="58978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8110" cy="589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134" w:right="1134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F4910"/>
    <w:multiLevelType w:val="singleLevel"/>
    <w:tmpl w:val="BA3F491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B89983"/>
    <w:multiLevelType w:val="singleLevel"/>
    <w:tmpl w:val="E8B8998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0E9FB26"/>
    <w:multiLevelType w:val="singleLevel"/>
    <w:tmpl w:val="30E9FB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7C6E921"/>
    <w:multiLevelType w:val="singleLevel"/>
    <w:tmpl w:val="37C6E9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484DF7D9"/>
    <w:multiLevelType w:val="singleLevel"/>
    <w:tmpl w:val="484DF7D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693A55A"/>
    <w:multiLevelType w:val="singleLevel"/>
    <w:tmpl w:val="5693A5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674DC916"/>
    <w:multiLevelType w:val="singleLevel"/>
    <w:tmpl w:val="674DC9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520F1C"/>
    <w:rsid w:val="002941A9"/>
    <w:rsid w:val="002D24EC"/>
    <w:rsid w:val="003D10F7"/>
    <w:rsid w:val="003D60F6"/>
    <w:rsid w:val="00520F1C"/>
    <w:rsid w:val="005F304C"/>
    <w:rsid w:val="00667190"/>
    <w:rsid w:val="007A17DE"/>
    <w:rsid w:val="0084164C"/>
    <w:rsid w:val="008734BB"/>
    <w:rsid w:val="00884CD2"/>
    <w:rsid w:val="009A2225"/>
    <w:rsid w:val="00A126BA"/>
    <w:rsid w:val="00A4390D"/>
    <w:rsid w:val="00C55763"/>
    <w:rsid w:val="00CA3482"/>
    <w:rsid w:val="00D00AD2"/>
    <w:rsid w:val="00D303E9"/>
    <w:rsid w:val="00DA42F1"/>
    <w:rsid w:val="00DE09C0"/>
    <w:rsid w:val="00ED421F"/>
    <w:rsid w:val="010162E5"/>
    <w:rsid w:val="01277540"/>
    <w:rsid w:val="01C21D03"/>
    <w:rsid w:val="029D519C"/>
    <w:rsid w:val="02DD55FD"/>
    <w:rsid w:val="033124A2"/>
    <w:rsid w:val="05CB7C7B"/>
    <w:rsid w:val="06C77B4F"/>
    <w:rsid w:val="09CF2D93"/>
    <w:rsid w:val="0A33086C"/>
    <w:rsid w:val="0A5B2A71"/>
    <w:rsid w:val="0AE82518"/>
    <w:rsid w:val="0B122ADB"/>
    <w:rsid w:val="0B7130B9"/>
    <w:rsid w:val="0BA80A36"/>
    <w:rsid w:val="0F633226"/>
    <w:rsid w:val="101637C2"/>
    <w:rsid w:val="105E4B7F"/>
    <w:rsid w:val="106A5F44"/>
    <w:rsid w:val="115401A5"/>
    <w:rsid w:val="116E51B2"/>
    <w:rsid w:val="11764E3C"/>
    <w:rsid w:val="13044EA2"/>
    <w:rsid w:val="13233F3D"/>
    <w:rsid w:val="13C269AB"/>
    <w:rsid w:val="14F75C73"/>
    <w:rsid w:val="14FA59B7"/>
    <w:rsid w:val="151A1027"/>
    <w:rsid w:val="152A2A77"/>
    <w:rsid w:val="157006AA"/>
    <w:rsid w:val="16273FB4"/>
    <w:rsid w:val="16775F34"/>
    <w:rsid w:val="16C03CD8"/>
    <w:rsid w:val="17710E35"/>
    <w:rsid w:val="17E458DD"/>
    <w:rsid w:val="18492816"/>
    <w:rsid w:val="18616F2E"/>
    <w:rsid w:val="188A65D3"/>
    <w:rsid w:val="18BC0530"/>
    <w:rsid w:val="18FE2D82"/>
    <w:rsid w:val="1ABD428E"/>
    <w:rsid w:val="1B505E1F"/>
    <w:rsid w:val="1BA840CE"/>
    <w:rsid w:val="1BB9498B"/>
    <w:rsid w:val="1BDA38E0"/>
    <w:rsid w:val="1CA0764A"/>
    <w:rsid w:val="1DEB4541"/>
    <w:rsid w:val="1E633F32"/>
    <w:rsid w:val="1EA8224B"/>
    <w:rsid w:val="218A2EB4"/>
    <w:rsid w:val="219739C1"/>
    <w:rsid w:val="23493A24"/>
    <w:rsid w:val="238C4F3F"/>
    <w:rsid w:val="24B00FFA"/>
    <w:rsid w:val="25543C30"/>
    <w:rsid w:val="25782822"/>
    <w:rsid w:val="25970ED7"/>
    <w:rsid w:val="25996265"/>
    <w:rsid w:val="27A32CF8"/>
    <w:rsid w:val="27D63BDE"/>
    <w:rsid w:val="28B85010"/>
    <w:rsid w:val="290937E0"/>
    <w:rsid w:val="29095FEA"/>
    <w:rsid w:val="297503BF"/>
    <w:rsid w:val="29B7386A"/>
    <w:rsid w:val="2A887BF8"/>
    <w:rsid w:val="2BED5380"/>
    <w:rsid w:val="2BEF5BE4"/>
    <w:rsid w:val="2C8A1F95"/>
    <w:rsid w:val="2C8F63C3"/>
    <w:rsid w:val="2D966286"/>
    <w:rsid w:val="2E711EA2"/>
    <w:rsid w:val="2ED7691F"/>
    <w:rsid w:val="2FBD116B"/>
    <w:rsid w:val="2FFA75CE"/>
    <w:rsid w:val="300A7A53"/>
    <w:rsid w:val="32BD3E45"/>
    <w:rsid w:val="34D71B38"/>
    <w:rsid w:val="35BF2EBD"/>
    <w:rsid w:val="367668FE"/>
    <w:rsid w:val="38716E3B"/>
    <w:rsid w:val="39FB2062"/>
    <w:rsid w:val="3C204BD6"/>
    <w:rsid w:val="3D623F6C"/>
    <w:rsid w:val="3D98445B"/>
    <w:rsid w:val="3D9C60B6"/>
    <w:rsid w:val="3E48006E"/>
    <w:rsid w:val="3FA559E8"/>
    <w:rsid w:val="3FEB51AC"/>
    <w:rsid w:val="40D927F4"/>
    <w:rsid w:val="410D27F0"/>
    <w:rsid w:val="41BF7D7C"/>
    <w:rsid w:val="41E65125"/>
    <w:rsid w:val="41E7150E"/>
    <w:rsid w:val="41FB0420"/>
    <w:rsid w:val="426218EC"/>
    <w:rsid w:val="427D21E8"/>
    <w:rsid w:val="42A02942"/>
    <w:rsid w:val="42BA12FF"/>
    <w:rsid w:val="42D970BE"/>
    <w:rsid w:val="45837952"/>
    <w:rsid w:val="45EB0A2A"/>
    <w:rsid w:val="470F783E"/>
    <w:rsid w:val="47177C6E"/>
    <w:rsid w:val="47C741D7"/>
    <w:rsid w:val="480037BE"/>
    <w:rsid w:val="48222701"/>
    <w:rsid w:val="48481A6F"/>
    <w:rsid w:val="48B02225"/>
    <w:rsid w:val="48FA645F"/>
    <w:rsid w:val="4AB6056C"/>
    <w:rsid w:val="4ACB00B3"/>
    <w:rsid w:val="4B2D0A53"/>
    <w:rsid w:val="4B797384"/>
    <w:rsid w:val="4BF21510"/>
    <w:rsid w:val="4C094D48"/>
    <w:rsid w:val="4C4B7CAA"/>
    <w:rsid w:val="4CDB3135"/>
    <w:rsid w:val="4DD44D40"/>
    <w:rsid w:val="505775B2"/>
    <w:rsid w:val="50C502BD"/>
    <w:rsid w:val="50F719AC"/>
    <w:rsid w:val="51A576FB"/>
    <w:rsid w:val="52191E5C"/>
    <w:rsid w:val="53191339"/>
    <w:rsid w:val="53BF79FF"/>
    <w:rsid w:val="542F2525"/>
    <w:rsid w:val="55F9181A"/>
    <w:rsid w:val="561756A4"/>
    <w:rsid w:val="575E5083"/>
    <w:rsid w:val="58FA0646"/>
    <w:rsid w:val="593D7D49"/>
    <w:rsid w:val="5A417F86"/>
    <w:rsid w:val="5A743FD6"/>
    <w:rsid w:val="5AEB0B5E"/>
    <w:rsid w:val="5B163740"/>
    <w:rsid w:val="5C0A7457"/>
    <w:rsid w:val="5CC61C03"/>
    <w:rsid w:val="5E186D2C"/>
    <w:rsid w:val="5E303A17"/>
    <w:rsid w:val="5EE60CE7"/>
    <w:rsid w:val="5FDD25D2"/>
    <w:rsid w:val="61255519"/>
    <w:rsid w:val="62EB78E3"/>
    <w:rsid w:val="6317783F"/>
    <w:rsid w:val="63E466AF"/>
    <w:rsid w:val="645374E0"/>
    <w:rsid w:val="664830BE"/>
    <w:rsid w:val="66D572DF"/>
    <w:rsid w:val="672A7ECC"/>
    <w:rsid w:val="67A61834"/>
    <w:rsid w:val="67D566FF"/>
    <w:rsid w:val="67DD65D0"/>
    <w:rsid w:val="682E2A5C"/>
    <w:rsid w:val="68C8039C"/>
    <w:rsid w:val="6B451E37"/>
    <w:rsid w:val="6C2207E4"/>
    <w:rsid w:val="6C6C6064"/>
    <w:rsid w:val="6D680FBB"/>
    <w:rsid w:val="6DBA4F6D"/>
    <w:rsid w:val="6DEC1F6B"/>
    <w:rsid w:val="6F3114EA"/>
    <w:rsid w:val="70AB7EBB"/>
    <w:rsid w:val="70C4425B"/>
    <w:rsid w:val="70CC0649"/>
    <w:rsid w:val="71193077"/>
    <w:rsid w:val="71DD6559"/>
    <w:rsid w:val="7239794B"/>
    <w:rsid w:val="729477D9"/>
    <w:rsid w:val="72F75E5C"/>
    <w:rsid w:val="730B2E93"/>
    <w:rsid w:val="73986FDC"/>
    <w:rsid w:val="742D13D6"/>
    <w:rsid w:val="749E3DA6"/>
    <w:rsid w:val="74A2254A"/>
    <w:rsid w:val="74E04EE7"/>
    <w:rsid w:val="74F66075"/>
    <w:rsid w:val="75372728"/>
    <w:rsid w:val="78D91B2E"/>
    <w:rsid w:val="79195027"/>
    <w:rsid w:val="7A710A7E"/>
    <w:rsid w:val="7C6F6108"/>
    <w:rsid w:val="7CA87362"/>
    <w:rsid w:val="7D4B0C7D"/>
    <w:rsid w:val="7DAC7697"/>
    <w:rsid w:val="7DCB53EE"/>
    <w:rsid w:val="7F482DBC"/>
    <w:rsid w:val="7F55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3"/>
    <w:unhideWhenUsed/>
    <w:qFormat/>
    <w:uiPriority w:val="0"/>
    <w:pPr>
      <w:spacing w:before="100" w:beforeAutospacing="1" w:after="0"/>
      <w:ind w:firstLine="420" w:firstLineChars="200"/>
    </w:p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256</Words>
  <Characters>1462</Characters>
  <Lines>12</Lines>
  <Paragraphs>3</Paragraphs>
  <TotalTime>13</TotalTime>
  <ScaleCrop>false</ScaleCrop>
  <LinksUpToDate>false</LinksUpToDate>
  <CharactersWithSpaces>1715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2024-01-18T06:18:00Z</dcterms:created>
  <dc:creator>Administrator</dc:creator>
  <cp:lastModifiedBy>.</cp:lastModifiedBy>
  <dcterms:modified xsi:type="dcterms:W3CDTF">2024-03-15T07:37:43Z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4071F84FA34C4F5FBE30DC805541DBA7_13</vt:lpwstr>
  </property>
</Properties>
</file>