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sz w:val="30"/>
          <w:szCs w:val="30"/>
          <w:lang w:val="en-US" w:eastAsia="zh-CN"/>
        </w:rPr>
      </w:pPr>
      <w:r>
        <w:rPr>
          <w:rFonts w:hint="eastAsia"/>
          <w:sz w:val="30"/>
          <w:szCs w:val="30"/>
          <w:lang w:val="en-US" w:eastAsia="zh-CN"/>
        </w:rPr>
        <w:t>监理例会会议纪要</w:t>
      </w:r>
    </w:p>
    <w:tbl>
      <w:tblPr>
        <w:tblStyle w:val="8"/>
        <w:tblW w:w="14212"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554"/>
        <w:gridCol w:w="6612"/>
        <w:gridCol w:w="2409"/>
        <w:gridCol w:w="3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492" w:type="dxa"/>
            <w:vAlign w:val="center"/>
          </w:tcPr>
          <w:p>
            <w:pPr>
              <w:rPr>
                <w:rFonts w:ascii="Times New Roman" w:hAnsi="Times New Roman" w:cs="Times New Roman"/>
                <w:sz w:val="24"/>
                <w:szCs w:val="24"/>
              </w:rPr>
            </w:pPr>
            <w:r>
              <w:rPr>
                <w:rFonts w:ascii="Times New Roman" w:hAnsi="Times New Roman" w:cs="Times New Roman"/>
                <w:sz w:val="24"/>
                <w:szCs w:val="24"/>
              </w:rPr>
              <w:t>时间</w:t>
            </w:r>
          </w:p>
        </w:tc>
        <w:tc>
          <w:tcPr>
            <w:tcW w:w="7166" w:type="dxa"/>
            <w:gridSpan w:val="2"/>
          </w:tcPr>
          <w:p>
            <w:pPr>
              <w:rPr>
                <w:rFonts w:ascii="Times New Roman" w:hAnsi="Times New Roman" w:cs="Times New Roman"/>
                <w:sz w:val="24"/>
                <w:szCs w:val="24"/>
              </w:rPr>
            </w:pPr>
            <w:r>
              <w:rPr>
                <w:rFonts w:ascii="Times New Roman" w:hAnsi="Times New Roman" w:cs="Times New Roman"/>
                <w:sz w:val="24"/>
                <w:szCs w:val="24"/>
              </w:rPr>
              <w:t>202</w:t>
            </w:r>
            <w:r>
              <w:rPr>
                <w:rFonts w:hint="eastAsia" w:ascii="Times New Roman" w:hAnsi="Times New Roman" w:cs="Times New Roman"/>
                <w:sz w:val="24"/>
                <w:szCs w:val="24"/>
              </w:rPr>
              <w:t>4</w:t>
            </w:r>
            <w:r>
              <w:rPr>
                <w:rFonts w:ascii="Times New Roman" w:hAnsi="Times New Roman" w:cs="Times New Roman"/>
                <w:sz w:val="24"/>
                <w:szCs w:val="24"/>
              </w:rPr>
              <w:t>-</w:t>
            </w:r>
            <w:r>
              <w:rPr>
                <w:rFonts w:hint="eastAsia" w:ascii="Times New Roman" w:hAnsi="Times New Roman" w:cs="Times New Roman"/>
                <w:sz w:val="24"/>
                <w:szCs w:val="24"/>
              </w:rPr>
              <w:t>0</w:t>
            </w:r>
            <w:r>
              <w:rPr>
                <w:rFonts w:hint="eastAsia" w:ascii="Times New Roman" w:hAnsi="Times New Roman" w:cs="Times New Roman"/>
                <w:sz w:val="24"/>
                <w:szCs w:val="24"/>
                <w:lang w:val="en-US" w:eastAsia="zh-CN"/>
              </w:rPr>
              <w:t>3</w:t>
            </w:r>
            <w:r>
              <w:rPr>
                <w:rFonts w:ascii="Times New Roman" w:hAnsi="Times New Roman" w:cs="Times New Roman"/>
                <w:sz w:val="24"/>
                <w:szCs w:val="24"/>
              </w:rPr>
              <w:t>-</w:t>
            </w:r>
            <w:r>
              <w:rPr>
                <w:rFonts w:hint="eastAsia" w:ascii="Times New Roman" w:hAnsi="Times New Roman" w:cs="Times New Roman"/>
                <w:sz w:val="24"/>
                <w:szCs w:val="24"/>
                <w:lang w:val="en-US" w:eastAsia="zh-CN"/>
              </w:rPr>
              <w:t>29</w:t>
            </w:r>
            <w:r>
              <w:rPr>
                <w:rFonts w:ascii="Times New Roman" w:hAnsi="Times New Roman" w:cs="Times New Roman"/>
                <w:sz w:val="24"/>
                <w:szCs w:val="24"/>
              </w:rPr>
              <w:t>（周</w:t>
            </w:r>
            <w:r>
              <w:rPr>
                <w:rFonts w:hint="eastAsia" w:ascii="Times New Roman" w:hAnsi="Times New Roman" w:cs="Times New Roman"/>
                <w:sz w:val="24"/>
                <w:szCs w:val="24"/>
                <w:lang w:val="en-US" w:eastAsia="zh-CN"/>
              </w:rPr>
              <w:t>五</w:t>
            </w:r>
            <w:r>
              <w:rPr>
                <w:rFonts w:hint="eastAsia" w:ascii="Times New Roman" w:hAnsi="Times New Roman" w:cs="Times New Roman"/>
                <w:sz w:val="24"/>
                <w:szCs w:val="24"/>
              </w:rPr>
              <w:t>Friday</w:t>
            </w:r>
            <w:r>
              <w:rPr>
                <w:rFonts w:ascii="Times New Roman" w:hAnsi="Times New Roman" w:cs="Times New Roman"/>
                <w:sz w:val="24"/>
                <w:szCs w:val="24"/>
              </w:rPr>
              <w:t xml:space="preserve"> ）</w:t>
            </w:r>
          </w:p>
        </w:tc>
        <w:tc>
          <w:tcPr>
            <w:tcW w:w="2409" w:type="dxa"/>
          </w:tcPr>
          <w:p>
            <w:pPr>
              <w:rPr>
                <w:rFonts w:ascii="Times New Roman" w:hAnsi="Times New Roman" w:cs="Times New Roman"/>
                <w:sz w:val="24"/>
                <w:szCs w:val="24"/>
              </w:rPr>
            </w:pPr>
            <w:r>
              <w:rPr>
                <w:rFonts w:ascii="Times New Roman" w:hAnsi="Times New Roman" w:cs="Times New Roman"/>
                <w:sz w:val="24"/>
                <w:szCs w:val="24"/>
              </w:rPr>
              <w:t>会议地点Venue:</w:t>
            </w:r>
          </w:p>
        </w:tc>
        <w:tc>
          <w:tcPr>
            <w:tcW w:w="3145" w:type="dxa"/>
          </w:tcPr>
          <w:p>
            <w:pPr>
              <w:rPr>
                <w:rFonts w:ascii="Times New Roman" w:hAnsi="Times New Roman" w:cs="Times New Roman"/>
                <w:sz w:val="24"/>
                <w:szCs w:val="24"/>
              </w:rPr>
            </w:pPr>
            <w:r>
              <w:rPr>
                <w:rFonts w:ascii="Times New Roman" w:hAnsi="Times New Roman" w:cs="Times New Roman"/>
                <w:sz w:val="24"/>
                <w:szCs w:val="24"/>
              </w:rPr>
              <w:t>板房103</w:t>
            </w:r>
          </w:p>
          <w:p>
            <w:pPr>
              <w:rPr>
                <w:rFonts w:ascii="Times New Roman" w:hAnsi="Times New Roman" w:cs="Times New Roman"/>
                <w:sz w:val="24"/>
                <w:szCs w:val="24"/>
              </w:rPr>
            </w:pPr>
            <w:r>
              <w:rPr>
                <w:rFonts w:ascii="Times New Roman" w:hAnsi="Times New Roman" w:cs="Times New Roman"/>
                <w:sz w:val="24"/>
                <w:szCs w:val="24"/>
              </w:rPr>
              <w:t>Prefabricated office 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492" w:type="dxa"/>
            <w:vAlign w:val="center"/>
          </w:tcPr>
          <w:p>
            <w:pPr>
              <w:rPr>
                <w:rFonts w:ascii="Times New Roman" w:hAnsi="Times New Roman" w:cs="Times New Roman"/>
                <w:sz w:val="24"/>
                <w:szCs w:val="24"/>
              </w:rPr>
            </w:pPr>
            <w:r>
              <w:rPr>
                <w:rFonts w:ascii="Times New Roman" w:hAnsi="Times New Roman" w:cs="Times New Roman"/>
                <w:sz w:val="24"/>
                <w:szCs w:val="24"/>
              </w:rPr>
              <w:t>主持人</w:t>
            </w:r>
          </w:p>
        </w:tc>
        <w:tc>
          <w:tcPr>
            <w:tcW w:w="7166" w:type="dxa"/>
            <w:gridSpan w:val="2"/>
          </w:tcPr>
          <w:p>
            <w:pP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高富海</w:t>
            </w:r>
          </w:p>
        </w:tc>
        <w:tc>
          <w:tcPr>
            <w:tcW w:w="2409" w:type="dxa"/>
          </w:tcPr>
          <w:p>
            <w:pPr>
              <w:rPr>
                <w:rFonts w:ascii="Times New Roman" w:hAnsi="Times New Roman" w:cs="Times New Roman"/>
                <w:sz w:val="24"/>
                <w:szCs w:val="24"/>
              </w:rPr>
            </w:pPr>
            <w:r>
              <w:rPr>
                <w:rFonts w:ascii="Times New Roman" w:hAnsi="Times New Roman" w:cs="Times New Roman"/>
                <w:sz w:val="24"/>
                <w:szCs w:val="24"/>
              </w:rPr>
              <w:t>记录整理recorder：</w:t>
            </w:r>
          </w:p>
        </w:tc>
        <w:tc>
          <w:tcPr>
            <w:tcW w:w="3145" w:type="dxa"/>
          </w:tcPr>
          <w:p>
            <w:pPr>
              <w:rPr>
                <w:rFonts w:hint="eastAsia" w:ascii="Times New Roman" w:hAnsi="Times New Roman" w:cs="Times New Roman" w:eastAsiaTheme="minorEastAsia"/>
                <w:sz w:val="24"/>
                <w:szCs w:val="24"/>
                <w:lang w:eastAsia="zh-CN"/>
              </w:rPr>
            </w:pPr>
            <w:r>
              <w:rPr>
                <w:rFonts w:hint="eastAsia" w:ascii="Times New Roman" w:hAnsi="Times New Roman" w:cs="Times New Roman"/>
                <w:sz w:val="24"/>
                <w:szCs w:val="24"/>
                <w:lang w:val="en-US" w:eastAsia="zh-CN"/>
              </w:rPr>
              <w:t>何冰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2"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参加人员</w:t>
            </w:r>
          </w:p>
        </w:tc>
        <w:tc>
          <w:tcPr>
            <w:tcW w:w="12720" w:type="dxa"/>
            <w:gridSpan w:val="4"/>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VAMA</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工程部：李方文</w:t>
            </w:r>
          </w:p>
          <w:p>
            <w:pP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VAMA</w:t>
            </w:r>
            <w:r>
              <w:rPr>
                <w:rFonts w:hint="eastAsia" w:ascii="宋体" w:hAnsi="宋体" w:eastAsia="宋体" w:cs="宋体"/>
                <w:color w:val="auto"/>
                <w:sz w:val="24"/>
                <w:szCs w:val="24"/>
                <w:highlight w:val="none"/>
                <w:lang w:val="en-US" w:eastAsia="zh-CN"/>
              </w:rPr>
              <w:t xml:space="preserve"> 安环部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周正、罗阳</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VAMA 能源部：李琦</w:t>
            </w:r>
          </w:p>
          <w:p>
            <w:pP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VAMA 行车：邓新慧</w:t>
            </w:r>
          </w:p>
          <w:p>
            <w:pP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施工单位：</w:t>
            </w:r>
            <w:r>
              <w:rPr>
                <w:rFonts w:hint="eastAsia" w:ascii="宋体" w:hAnsi="宋体" w:eastAsia="宋体" w:cs="宋体"/>
                <w:color w:val="auto"/>
                <w:sz w:val="24"/>
                <w:szCs w:val="24"/>
                <w:highlight w:val="none"/>
                <w:lang w:val="en-US" w:eastAsia="zh-CN"/>
              </w:rPr>
              <w:t>陈立、柏孙、王玉峰、王栋、朱叶宇</w:t>
            </w:r>
          </w:p>
          <w:p>
            <w:pP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监理：</w:t>
            </w:r>
            <w:r>
              <w:rPr>
                <w:rFonts w:hint="eastAsia" w:ascii="宋体" w:hAnsi="宋体" w:eastAsia="宋体" w:cs="宋体"/>
                <w:color w:val="auto"/>
                <w:sz w:val="24"/>
                <w:szCs w:val="24"/>
                <w:highlight w:val="none"/>
                <w:lang w:val="en-US" w:eastAsia="zh-CN"/>
              </w:rPr>
              <w:t>高富海、李小忘、何冰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92" w:type="dxa"/>
            <w:vAlign w:val="center"/>
          </w:tcPr>
          <w:p>
            <w:pPr>
              <w:rPr>
                <w:rFonts w:ascii="Times New Roman" w:hAnsi="Times New Roman" w:cs="Times New Roman"/>
                <w:sz w:val="24"/>
                <w:szCs w:val="24"/>
              </w:rPr>
            </w:pPr>
            <w:r>
              <w:rPr>
                <w:rFonts w:ascii="Times New Roman" w:hAnsi="Times New Roman" w:cs="Times New Roman"/>
                <w:sz w:val="24"/>
                <w:szCs w:val="24"/>
              </w:rPr>
              <w:t>重要信息</w:t>
            </w:r>
          </w:p>
        </w:tc>
        <w:tc>
          <w:tcPr>
            <w:tcW w:w="12720" w:type="dxa"/>
            <w:gridSpan w:val="4"/>
          </w:tcPr>
          <w:p>
            <w:pPr>
              <w:numPr>
                <w:ilvl w:val="0"/>
                <w:numId w:val="1"/>
              </w:numPr>
              <w:rPr>
                <w:rFonts w:ascii="Times New Roman" w:hAnsi="Times New Roman" w:cs="Times New Roman"/>
                <w:sz w:val="24"/>
                <w:szCs w:val="24"/>
              </w:rPr>
            </w:pPr>
            <w:r>
              <w:rPr>
                <w:rFonts w:hint="eastAsia" w:ascii="Times New Roman" w:hAnsi="Times New Roman" w:cs="Times New Roman"/>
                <w:sz w:val="24"/>
                <w:szCs w:val="24"/>
              </w:rPr>
              <w:t>施工单位</w:t>
            </w:r>
            <w:r>
              <w:rPr>
                <w:rFonts w:hint="eastAsia" w:ascii="Times New Roman" w:hAnsi="Times New Roman" w:cs="Times New Roman"/>
                <w:sz w:val="24"/>
                <w:szCs w:val="24"/>
                <w:lang w:val="en-US" w:eastAsia="zh-CN"/>
              </w:rPr>
              <w:t>介绍上周施工情况及下周施工计划</w:t>
            </w:r>
          </w:p>
          <w:p>
            <w:pPr>
              <w:numPr>
                <w:ilvl w:val="0"/>
                <w:numId w:val="1"/>
              </w:numPr>
              <w:rPr>
                <w:rFonts w:ascii="Times New Roman" w:hAnsi="Times New Roman" w:cs="Times New Roman"/>
                <w:sz w:val="24"/>
                <w:szCs w:val="24"/>
              </w:rPr>
            </w:pPr>
            <w:r>
              <w:rPr>
                <w:rFonts w:hint="eastAsia" w:ascii="Times New Roman" w:hAnsi="Times New Roman" w:cs="Times New Roman"/>
                <w:sz w:val="24"/>
                <w:szCs w:val="24"/>
              </w:rPr>
              <w:t>各方提出</w:t>
            </w:r>
            <w:r>
              <w:rPr>
                <w:rFonts w:hint="eastAsia" w:ascii="Times New Roman" w:hAnsi="Times New Roman" w:cs="Times New Roman"/>
                <w:sz w:val="24"/>
                <w:szCs w:val="24"/>
                <w:lang w:val="en-US" w:eastAsia="zh-CN"/>
              </w:rPr>
              <w:t>该项目上周施工现场存在的问题及下周工作安排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046" w:type="dxa"/>
            <w:gridSpan w:val="2"/>
          </w:tcPr>
          <w:p>
            <w:pPr>
              <w:jc w:val="center"/>
              <w:rPr>
                <w:rFonts w:ascii="宋体" w:hAnsi="宋体" w:eastAsia="宋体" w:cs="宋体"/>
                <w:b/>
                <w:bCs/>
                <w:color w:val="FF0000"/>
                <w:sz w:val="28"/>
                <w:szCs w:val="28"/>
              </w:rPr>
            </w:pPr>
            <w:r>
              <w:rPr>
                <w:rFonts w:hint="eastAsia" w:ascii="宋体" w:hAnsi="宋体" w:eastAsia="宋体" w:cs="宋体"/>
                <w:b/>
                <w:bCs/>
                <w:sz w:val="28"/>
                <w:szCs w:val="28"/>
              </w:rPr>
              <w:t>人员</w:t>
            </w:r>
          </w:p>
        </w:tc>
        <w:tc>
          <w:tcPr>
            <w:tcW w:w="12166" w:type="dxa"/>
            <w:gridSpan w:val="3"/>
          </w:tcPr>
          <w:p>
            <w:pPr>
              <w:jc w:val="center"/>
              <w:rPr>
                <w:rFonts w:ascii="宋体" w:hAnsi="宋体" w:eastAsia="宋体" w:cs="宋体"/>
                <w:b/>
                <w:bCs/>
                <w:color w:val="FF0000"/>
                <w:sz w:val="28"/>
                <w:szCs w:val="28"/>
              </w:rPr>
            </w:pPr>
            <w:r>
              <w:rPr>
                <w:rFonts w:hint="eastAsia" w:ascii="宋体" w:hAnsi="宋体" w:eastAsia="宋体" w:cs="宋体"/>
                <w:b/>
                <w:bCs/>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046" w:type="dxa"/>
            <w:gridSpan w:val="2"/>
            <w:vAlign w:val="center"/>
          </w:tcPr>
          <w:p>
            <w:pPr>
              <w:jc w:val="center"/>
              <w:rPr>
                <w:rFonts w:ascii="宋体" w:hAnsi="宋体" w:eastAsia="宋体" w:cs="宋体"/>
                <w:szCs w:val="21"/>
              </w:rPr>
            </w:pPr>
          </w:p>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浙江能建</w:t>
            </w:r>
          </w:p>
          <w:p>
            <w:pPr>
              <w:jc w:val="center"/>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陈立、柏孙、王玉峰、王栋、朱叶宇</w:t>
            </w:r>
            <w:r>
              <w:rPr>
                <w:rFonts w:hint="eastAsia" w:ascii="宋体" w:hAnsi="宋体" w:eastAsia="宋体" w:cs="宋体"/>
                <w:szCs w:val="21"/>
              </w:rPr>
              <w:t>）</w:t>
            </w:r>
          </w:p>
          <w:p>
            <w:pPr>
              <w:jc w:val="center"/>
              <w:rPr>
                <w:rFonts w:hint="eastAsia" w:ascii="宋体" w:hAnsi="宋体" w:eastAsia="宋体" w:cs="宋体"/>
                <w:szCs w:val="21"/>
                <w:lang w:val="en-US" w:eastAsia="zh-CN"/>
              </w:rPr>
            </w:pPr>
          </w:p>
        </w:tc>
        <w:tc>
          <w:tcPr>
            <w:tcW w:w="12166" w:type="dxa"/>
            <w:gridSpan w:val="3"/>
            <w:vAlign w:val="top"/>
          </w:tcPr>
          <w:p>
            <w:pPr>
              <w:numPr>
                <w:ilvl w:val="0"/>
                <w:numId w:val="2"/>
              </w:numPr>
              <w:ind w:left="0" w:leftChars="0" w:firstLine="0" w:firstLineChars="0"/>
              <w:rPr>
                <w:rFonts w:hint="default" w:ascii="宋体" w:hAnsi="宋体" w:eastAsia="宋体" w:cs="宋体"/>
                <w:szCs w:val="21"/>
                <w:lang w:val="en-US" w:eastAsia="zh-CN"/>
              </w:rPr>
            </w:pPr>
            <w:r>
              <w:rPr>
                <w:rFonts w:hint="default" w:ascii="宋体" w:hAnsi="宋体" w:eastAsia="宋体" w:cs="宋体"/>
                <w:szCs w:val="21"/>
                <w:lang w:val="en-US" w:eastAsia="zh-CN"/>
              </w:rPr>
              <w:t>工作完成量：共计加固 1936 根，现完成加固 1</w:t>
            </w:r>
            <w:r>
              <w:rPr>
                <w:rFonts w:hint="eastAsia" w:ascii="宋体" w:hAnsi="宋体" w:eastAsia="宋体" w:cs="宋体"/>
                <w:szCs w:val="21"/>
                <w:lang w:val="en-US" w:eastAsia="zh-CN"/>
              </w:rPr>
              <w:t>699</w:t>
            </w:r>
            <w:r>
              <w:rPr>
                <w:rFonts w:hint="default" w:ascii="宋体" w:hAnsi="宋体" w:eastAsia="宋体" w:cs="宋体"/>
                <w:szCs w:val="21"/>
                <w:lang w:val="en-US" w:eastAsia="zh-CN"/>
              </w:rPr>
              <w:t xml:space="preserve"> 根，完成率 </w:t>
            </w:r>
            <w:r>
              <w:rPr>
                <w:rFonts w:hint="eastAsia" w:ascii="宋体" w:hAnsi="宋体" w:eastAsia="宋体" w:cs="宋体"/>
                <w:szCs w:val="21"/>
                <w:lang w:val="en-US" w:eastAsia="zh-CN"/>
              </w:rPr>
              <w:t>87.76</w:t>
            </w:r>
            <w:r>
              <w:rPr>
                <w:rFonts w:hint="default" w:ascii="宋体" w:hAnsi="宋体" w:eastAsia="宋体" w:cs="宋体"/>
                <w:szCs w:val="21"/>
                <w:lang w:val="en-US" w:eastAsia="zh-CN"/>
              </w:rPr>
              <w:t>%。</w:t>
            </w:r>
          </w:p>
          <w:p>
            <w:pPr>
              <w:numPr>
                <w:ilvl w:val="0"/>
                <w:numId w:val="2"/>
              </w:numPr>
              <w:ind w:left="0" w:leftChars="0" w:firstLine="0" w:firstLineChars="0"/>
              <w:rPr>
                <w:rFonts w:hint="default" w:ascii="宋体" w:hAnsi="宋体" w:eastAsia="宋体" w:cs="宋体"/>
                <w:szCs w:val="21"/>
                <w:lang w:val="en-US" w:eastAsia="zh-CN"/>
              </w:rPr>
            </w:pPr>
            <w:r>
              <w:rPr>
                <w:rFonts w:hint="eastAsia" w:ascii="宋体" w:hAnsi="宋体" w:eastAsia="宋体" w:cs="宋体"/>
                <w:szCs w:val="21"/>
                <w:lang w:val="en-US" w:eastAsia="zh-CN"/>
              </w:rPr>
              <w:t>本周进行第三方检测公司对加固区域进行检测、复核。</w:t>
            </w:r>
          </w:p>
          <w:p>
            <w:pPr>
              <w:numPr>
                <w:ilvl w:val="0"/>
                <w:numId w:val="2"/>
              </w:numPr>
              <w:ind w:left="0" w:leftChars="0" w:firstLine="0" w:firstLineChars="0"/>
              <w:rPr>
                <w:rFonts w:hint="default" w:ascii="宋体" w:hAnsi="宋体" w:eastAsia="宋体" w:cs="宋体"/>
                <w:szCs w:val="21"/>
                <w:lang w:val="en-US" w:eastAsia="zh-CN"/>
              </w:rPr>
            </w:pPr>
            <w:r>
              <w:rPr>
                <w:rFonts w:hint="eastAsia" w:ascii="宋体" w:hAnsi="宋体" w:eastAsia="宋体" w:cs="宋体"/>
                <w:szCs w:val="21"/>
                <w:lang w:val="en-US" w:eastAsia="zh-CN"/>
              </w:rPr>
              <w:t>雨天过后第彩钢瓦屋面漏水点巡查。</w:t>
            </w:r>
          </w:p>
          <w:p>
            <w:pPr>
              <w:numPr>
                <w:ilvl w:val="0"/>
                <w:numId w:val="2"/>
              </w:numPr>
              <w:ind w:left="0" w:leftChars="0" w:firstLine="0"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下周计划：</w:t>
            </w:r>
          </w:p>
          <w:p>
            <w:pPr>
              <w:numPr>
                <w:numId w:val="0"/>
              </w:numPr>
              <w:ind w:leftChars="0"/>
              <w:rPr>
                <w:rFonts w:hint="default" w:ascii="宋体" w:hAnsi="宋体" w:eastAsia="宋体" w:cs="宋体"/>
                <w:szCs w:val="21"/>
                <w:lang w:val="en-US" w:eastAsia="zh-CN"/>
              </w:rPr>
            </w:pPr>
            <w:r>
              <w:rPr>
                <w:rFonts w:hint="eastAsia" w:ascii="宋体" w:hAnsi="宋体" w:eastAsia="宋体" w:cs="宋体"/>
                <w:szCs w:val="21"/>
                <w:lang w:val="en-US" w:eastAsia="zh-CN"/>
              </w:rPr>
              <w:t>①钢宝利二期车间的加固、1区原料库的加固、5区、7区剩余部位与车间协调沟通能提供工作面进行突加固作业、多功能室加固施工.</w:t>
            </w:r>
          </w:p>
          <w:p>
            <w:pPr>
              <w:numPr>
                <w:numId w:val="0"/>
              </w:numPr>
              <w:ind w:leftChars="0"/>
              <w:rPr>
                <w:rFonts w:hint="default" w:ascii="宋体" w:hAnsi="宋体" w:eastAsia="宋体" w:cs="宋体"/>
                <w:szCs w:val="21"/>
                <w:lang w:val="en-US" w:eastAsia="zh-CN"/>
              </w:rPr>
            </w:pPr>
            <w:r>
              <w:rPr>
                <w:rFonts w:hint="eastAsia" w:ascii="宋体" w:hAnsi="宋体" w:eastAsia="宋体" w:cs="宋体"/>
                <w:szCs w:val="21"/>
                <w:lang w:val="en-US" w:eastAsia="zh-CN"/>
              </w:rPr>
              <w:t>②钢宝利屋面光伏安全措施施工、运维通道;东、西备件库屋面光伏施工准备工作。</w:t>
            </w:r>
          </w:p>
          <w:p>
            <w:pPr>
              <w:numPr>
                <w:ilvl w:val="0"/>
                <w:numId w:val="2"/>
              </w:numPr>
              <w:ind w:left="0" w:leftChars="0" w:firstLine="0" w:firstLineChars="0"/>
              <w:rPr>
                <w:rFonts w:hint="default" w:ascii="宋体" w:hAnsi="宋体" w:eastAsia="宋体" w:cs="宋体"/>
                <w:szCs w:val="21"/>
                <w:lang w:val="en-US" w:eastAsia="zh-CN"/>
              </w:rPr>
            </w:pPr>
            <w:r>
              <w:rPr>
                <w:rFonts w:hint="eastAsia" w:ascii="宋体" w:hAnsi="宋体" w:eastAsia="宋体" w:cs="宋体"/>
                <w:szCs w:val="21"/>
                <w:lang w:val="en-US" w:eastAsia="zh-CN"/>
              </w:rPr>
              <w:t>材料采购管理：</w:t>
            </w:r>
          </w:p>
          <w:p>
            <w:pPr>
              <w:numPr>
                <w:numId w:val="0"/>
              </w:numPr>
              <w:ind w:leftChars="0"/>
              <w:rPr>
                <w:rFonts w:hint="eastAsia" w:ascii="宋体" w:hAnsi="宋体" w:eastAsia="宋体" w:cs="宋体"/>
                <w:szCs w:val="21"/>
                <w:lang w:val="en-US" w:eastAsia="zh-CN"/>
              </w:rPr>
            </w:pPr>
            <w:r>
              <w:rPr>
                <w:rFonts w:hint="eastAsia" w:ascii="宋体" w:hAnsi="宋体" w:eastAsia="宋体" w:cs="宋体"/>
                <w:szCs w:val="21"/>
                <w:lang w:val="en-US" w:eastAsia="zh-CN"/>
              </w:rPr>
              <w:t>①光伏支架:目前在走合同阶段，预计4月10日货到现场。</w:t>
            </w:r>
          </w:p>
          <w:p>
            <w:pPr>
              <w:numPr>
                <w:ilvl w:val="0"/>
                <w:numId w:val="0"/>
              </w:numPr>
              <w:ind w:leftChars="0"/>
              <w:rPr>
                <w:rFonts w:hint="eastAsia" w:ascii="宋体" w:hAnsi="宋体" w:eastAsia="宋体" w:cs="宋体"/>
                <w:szCs w:val="21"/>
                <w:lang w:val="en-US" w:eastAsia="zh-CN"/>
              </w:rPr>
            </w:pPr>
            <w:r>
              <w:rPr>
                <w:rFonts w:hint="eastAsia" w:ascii="宋体" w:hAnsi="宋体" w:eastAsia="宋体" w:cs="宋体"/>
                <w:szCs w:val="21"/>
                <w:lang w:val="en-US" w:eastAsia="zh-CN"/>
              </w:rPr>
              <w:t>②光伏组件:已根据图纸、合同要求，与厂家联系，目前在走合同阶段，预计5月底货到现场。</w:t>
            </w:r>
          </w:p>
          <w:p>
            <w:pPr>
              <w:numPr>
                <w:ilvl w:val="0"/>
                <w:numId w:val="0"/>
              </w:numPr>
              <w:ind w:leftChars="0"/>
              <w:rPr>
                <w:rFonts w:hint="eastAsia" w:ascii="宋体" w:hAnsi="宋体" w:eastAsia="宋体" w:cs="宋体"/>
                <w:szCs w:val="21"/>
                <w:lang w:val="en-US" w:eastAsia="zh-CN"/>
              </w:rPr>
            </w:pPr>
            <w:r>
              <w:rPr>
                <w:rFonts w:hint="eastAsia" w:ascii="宋体" w:hAnsi="宋体" w:eastAsia="宋体" w:cs="宋体"/>
                <w:szCs w:val="21"/>
                <w:lang w:val="en-US" w:eastAsia="zh-CN"/>
              </w:rPr>
              <w:t>③运维通道:按业主确认要求与厂家沟通，预计3月底货到现场。</w:t>
            </w:r>
          </w:p>
          <w:p>
            <w:pPr>
              <w:numPr>
                <w:ilvl w:val="0"/>
                <w:numId w:val="0"/>
              </w:numPr>
              <w:ind w:leftChars="0"/>
              <w:rPr>
                <w:rFonts w:hint="eastAsia" w:ascii="宋体" w:hAnsi="宋体" w:eastAsia="宋体" w:cs="宋体"/>
                <w:szCs w:val="21"/>
                <w:lang w:val="en-US" w:eastAsia="zh-CN"/>
              </w:rPr>
            </w:pPr>
            <w:r>
              <w:rPr>
                <w:rFonts w:hint="eastAsia" w:ascii="宋体" w:hAnsi="宋体" w:eastAsia="宋体" w:cs="宋体"/>
                <w:szCs w:val="21"/>
                <w:lang w:val="en-US" w:eastAsia="zh-CN"/>
              </w:rPr>
              <w:t>④桥架: 已根据图纸要求，与厂家沟通，根据现场需求随时可供货。</w:t>
            </w:r>
          </w:p>
          <w:p>
            <w:pPr>
              <w:numPr>
                <w:ilvl w:val="0"/>
                <w:numId w:val="0"/>
              </w:numPr>
              <w:ind w:leftChars="0"/>
              <w:rPr>
                <w:rFonts w:hint="eastAsia" w:ascii="宋体" w:hAnsi="宋体" w:eastAsia="宋体" w:cs="宋体"/>
                <w:szCs w:val="21"/>
                <w:lang w:val="en-US" w:eastAsia="zh-CN"/>
              </w:rPr>
            </w:pPr>
            <w:r>
              <w:rPr>
                <w:rFonts w:hint="eastAsia" w:ascii="宋体" w:hAnsi="宋体" w:eastAsia="宋体" w:cs="宋体"/>
                <w:szCs w:val="21"/>
                <w:lang w:val="en-US" w:eastAsia="zh-CN"/>
              </w:rPr>
              <w:t>⑤混凝土屋面上支架水泥墩:已找到预制厂，正在商谈。</w:t>
            </w:r>
          </w:p>
          <w:p>
            <w:pPr>
              <w:numPr>
                <w:ilvl w:val="0"/>
                <w:numId w:val="0"/>
              </w:numPr>
              <w:ind w:leftChars="0"/>
              <w:rPr>
                <w:rFonts w:hint="eastAsia" w:ascii="宋体" w:hAnsi="宋体" w:eastAsia="宋体" w:cs="宋体"/>
                <w:szCs w:val="21"/>
                <w:lang w:val="en-US" w:eastAsia="zh-CN"/>
              </w:rPr>
            </w:pPr>
            <w:r>
              <w:rPr>
                <w:rFonts w:hint="eastAsia" w:ascii="宋体" w:hAnsi="宋体" w:eastAsia="宋体" w:cs="宋体"/>
                <w:szCs w:val="21"/>
                <w:lang w:val="en-US" w:eastAsia="zh-CN"/>
              </w:rPr>
              <w:t>⑥逆变器:已根据图纸要求，跟华为公司正在沟通。</w:t>
            </w:r>
          </w:p>
          <w:p>
            <w:pPr>
              <w:numPr>
                <w:ilvl w:val="0"/>
                <w:numId w:val="0"/>
              </w:numPr>
              <w:ind w:leftChars="0"/>
              <w:rPr>
                <w:rFonts w:hint="eastAsia" w:ascii="宋体" w:hAnsi="宋体" w:eastAsia="宋体" w:cs="宋体"/>
                <w:szCs w:val="21"/>
                <w:lang w:val="en-US" w:eastAsia="zh-CN"/>
              </w:rPr>
            </w:pPr>
            <w:r>
              <w:rPr>
                <w:rFonts w:hint="eastAsia" w:ascii="宋体" w:hAnsi="宋体" w:eastAsia="宋体" w:cs="宋体"/>
                <w:szCs w:val="21"/>
                <w:lang w:val="en-US" w:eastAsia="zh-CN"/>
              </w:rPr>
              <w:t>⑦电缆:已根据图纸要求，跟华菱公司正在沟通。</w:t>
            </w:r>
          </w:p>
          <w:p>
            <w:pPr>
              <w:numPr>
                <w:ilvl w:val="0"/>
                <w:numId w:val="0"/>
              </w:numPr>
              <w:ind w:leftChars="0"/>
              <w:rPr>
                <w:rFonts w:hint="eastAsia" w:ascii="宋体" w:hAnsi="宋体" w:eastAsia="宋体" w:cs="宋体"/>
                <w:szCs w:val="21"/>
                <w:lang w:val="en-US" w:eastAsia="zh-CN"/>
              </w:rPr>
            </w:pPr>
            <w:r>
              <w:rPr>
                <w:rFonts w:hint="eastAsia" w:ascii="宋体" w:hAnsi="宋体" w:eastAsia="宋体" w:cs="宋体"/>
                <w:szCs w:val="21"/>
                <w:lang w:val="en-US" w:eastAsia="zh-CN"/>
              </w:rPr>
              <w:t>⑧冲洗系统:根据图纸要求，正在寻找厂家，提前让建设单位确定品牌。</w:t>
            </w:r>
          </w:p>
          <w:p>
            <w:pPr>
              <w:numPr>
                <w:ilvl w:val="0"/>
                <w:numId w:val="0"/>
              </w:numPr>
              <w:ind w:leftChars="0"/>
              <w:rPr>
                <w:rFonts w:hint="default" w:ascii="宋体" w:hAnsi="宋体" w:eastAsia="宋体" w:cs="宋体"/>
                <w:szCs w:val="21"/>
                <w:lang w:val="en-US" w:eastAsia="zh-CN"/>
              </w:rPr>
            </w:pPr>
            <w:r>
              <w:rPr>
                <w:rFonts w:hint="eastAsia" w:ascii="宋体" w:hAnsi="宋体" w:eastAsia="宋体" w:cs="宋体"/>
                <w:szCs w:val="21"/>
                <w:lang w:val="en-US" w:eastAsia="zh-CN"/>
              </w:rPr>
              <w:t>⑨接地系统:根据图纸要求，已找到厂家，正在商谈。</w:t>
            </w:r>
          </w:p>
          <w:p>
            <w:pPr>
              <w:numPr>
                <w:ilvl w:val="0"/>
                <w:numId w:val="2"/>
              </w:numPr>
              <w:ind w:left="0" w:leftChars="0" w:firstLine="0" w:firstLineChars="0"/>
              <w:rPr>
                <w:rFonts w:hint="default" w:ascii="宋体" w:hAnsi="宋体" w:eastAsia="宋体" w:cs="宋体"/>
                <w:szCs w:val="21"/>
                <w:lang w:val="en-US" w:eastAsia="zh-CN"/>
              </w:rPr>
            </w:pPr>
            <w:r>
              <w:rPr>
                <w:rFonts w:hint="eastAsia" w:ascii="宋体" w:hAnsi="宋体" w:eastAsia="宋体" w:cs="宋体"/>
                <w:szCs w:val="21"/>
                <w:lang w:val="en-US" w:eastAsia="zh-CN"/>
              </w:rPr>
              <w:t>本周开展的主要安全工作：</w:t>
            </w:r>
          </w:p>
          <w:p>
            <w:pPr>
              <w:numPr>
                <w:numId w:val="0"/>
              </w:numPr>
              <w:ind w:leftChars="0"/>
              <w:rPr>
                <w:rFonts w:hint="eastAsia" w:ascii="宋体" w:hAnsi="宋体" w:eastAsia="宋体" w:cs="宋体"/>
                <w:szCs w:val="21"/>
                <w:lang w:val="en-US" w:eastAsia="zh-CN"/>
              </w:rPr>
            </w:pPr>
            <w:r>
              <w:rPr>
                <w:rFonts w:hint="eastAsia" w:ascii="宋体" w:hAnsi="宋体" w:eastAsia="宋体" w:cs="宋体"/>
                <w:szCs w:val="21"/>
                <w:lang w:val="en-US" w:eastAsia="zh-CN"/>
              </w:rPr>
              <w:t>安全检查方面：</w:t>
            </w:r>
          </w:p>
          <w:p>
            <w:pPr>
              <w:numPr>
                <w:numId w:val="0"/>
              </w:numPr>
              <w:ind w:leftChars="0"/>
              <w:rPr>
                <w:rFonts w:hint="eastAsia" w:ascii="宋体" w:hAnsi="宋体" w:eastAsia="宋体" w:cs="宋体"/>
                <w:szCs w:val="21"/>
                <w:lang w:val="en-US" w:eastAsia="zh-CN"/>
              </w:rPr>
            </w:pPr>
            <w:r>
              <w:rPr>
                <w:rFonts w:hint="eastAsia" w:ascii="宋体" w:hAnsi="宋体" w:eastAsia="宋体" w:cs="宋体"/>
                <w:szCs w:val="21"/>
                <w:lang w:val="en-US" w:eastAsia="zh-CN"/>
              </w:rPr>
              <w:t>①项目部安全管理人员对施工区域自查自纠，及时消除安全隐患。共查处违章3起:未按规范要求固定电线、着装不规范、三级箱出现无电未做标识整改违章:3起;内部罚单:0起。</w:t>
            </w:r>
          </w:p>
          <w:p>
            <w:pPr>
              <w:numPr>
                <w:numId w:val="0"/>
              </w:numPr>
              <w:ind w:leftChars="0"/>
              <w:rPr>
                <w:rFonts w:hint="eastAsia" w:ascii="宋体" w:hAnsi="宋体" w:eastAsia="宋体" w:cs="宋体"/>
                <w:szCs w:val="21"/>
                <w:lang w:val="en-US" w:eastAsia="zh-CN"/>
              </w:rPr>
            </w:pPr>
            <w:r>
              <w:rPr>
                <w:rFonts w:hint="eastAsia" w:ascii="宋体" w:hAnsi="宋体" w:eastAsia="宋体" w:cs="宋体"/>
                <w:szCs w:val="21"/>
                <w:lang w:val="en-US" w:eastAsia="zh-CN"/>
              </w:rPr>
              <w:t>②对监理及业主各部门，安全巡查中检查出的问题进行整改，共查处违章:3起，整改违章:3起罚单:0起。</w:t>
            </w:r>
          </w:p>
          <w:p>
            <w:pPr>
              <w:numPr>
                <w:numId w:val="0"/>
              </w:numPr>
              <w:ind w:leftChars="0"/>
              <w:rPr>
                <w:rFonts w:hint="eastAsia" w:ascii="宋体" w:hAnsi="宋体" w:eastAsia="宋体" w:cs="宋体"/>
                <w:szCs w:val="21"/>
                <w:lang w:val="en-US" w:eastAsia="zh-CN"/>
              </w:rPr>
            </w:pPr>
            <w:r>
              <w:rPr>
                <w:rFonts w:hint="eastAsia" w:ascii="宋体" w:hAnsi="宋体" w:eastAsia="宋体" w:cs="宋体"/>
                <w:szCs w:val="21"/>
                <w:lang w:val="en-US" w:eastAsia="zh-CN"/>
              </w:rPr>
              <w:t>安全教育培训方面：</w:t>
            </w:r>
          </w:p>
          <w:p>
            <w:pPr>
              <w:numPr>
                <w:numId w:val="0"/>
              </w:numPr>
              <w:ind w:leftChars="0"/>
              <w:rPr>
                <w:rFonts w:hint="eastAsia" w:ascii="宋体" w:hAnsi="宋体" w:eastAsia="宋体" w:cs="宋体"/>
                <w:szCs w:val="21"/>
                <w:lang w:val="en-US" w:eastAsia="zh-CN"/>
              </w:rPr>
            </w:pPr>
            <w:r>
              <w:rPr>
                <w:rFonts w:hint="eastAsia" w:ascii="宋体" w:hAnsi="宋体" w:eastAsia="宋体" w:cs="宋体"/>
                <w:szCs w:val="21"/>
                <w:lang w:val="en-US" w:eastAsia="zh-CN"/>
              </w:rPr>
              <w:t>①对新进场人员进行安全三级教育及厂内安全培训，对新进场人员进行安全技术交底。</w:t>
            </w:r>
          </w:p>
          <w:p>
            <w:pPr>
              <w:numPr>
                <w:numId w:val="0"/>
              </w:numPr>
              <w:ind w:leftChars="0"/>
              <w:rPr>
                <w:rFonts w:hint="eastAsia" w:ascii="宋体" w:hAnsi="宋体" w:eastAsia="宋体" w:cs="宋体"/>
                <w:szCs w:val="21"/>
                <w:lang w:val="en-US" w:eastAsia="zh-CN"/>
              </w:rPr>
            </w:pPr>
            <w:r>
              <w:rPr>
                <w:rFonts w:hint="eastAsia" w:ascii="宋体" w:hAnsi="宋体" w:eastAsia="宋体" w:cs="宋体"/>
                <w:szCs w:val="21"/>
                <w:lang w:val="en-US" w:eastAsia="zh-CN"/>
              </w:rPr>
              <w:t>②执行每日每班班前安全技术交底会议。</w:t>
            </w:r>
          </w:p>
          <w:p>
            <w:pPr>
              <w:numPr>
                <w:numId w:val="0"/>
              </w:numPr>
              <w:ind w:leftChars="0"/>
              <w:rPr>
                <w:rFonts w:hint="eastAsia" w:ascii="宋体" w:hAnsi="宋体" w:eastAsia="宋体" w:cs="宋体"/>
                <w:szCs w:val="21"/>
                <w:lang w:val="en-US" w:eastAsia="zh-CN"/>
              </w:rPr>
            </w:pPr>
            <w:r>
              <w:rPr>
                <w:rFonts w:hint="eastAsia" w:ascii="宋体" w:hAnsi="宋体" w:eastAsia="宋体" w:cs="宋体"/>
                <w:szCs w:val="21"/>
                <w:lang w:val="en-US" w:eastAsia="zh-CN"/>
              </w:rPr>
              <w:t>③VAMA厂区屋面光伏作业进行集中安全技术交底、安全培训。</w:t>
            </w:r>
          </w:p>
          <w:p>
            <w:pPr>
              <w:numPr>
                <w:numId w:val="0"/>
              </w:numPr>
              <w:ind w:leftChars="0"/>
              <w:rPr>
                <w:rFonts w:hint="eastAsia" w:ascii="宋体" w:hAnsi="宋体" w:eastAsia="宋体" w:cs="宋体"/>
                <w:szCs w:val="21"/>
                <w:lang w:val="en-US" w:eastAsia="zh-CN"/>
              </w:rPr>
            </w:pPr>
            <w:r>
              <w:rPr>
                <w:rFonts w:hint="eastAsia" w:ascii="宋体" w:hAnsi="宋体" w:eastAsia="宋体" w:cs="宋体"/>
                <w:szCs w:val="21"/>
                <w:lang w:val="en-US" w:eastAsia="zh-CN"/>
              </w:rPr>
              <w:t>④安全标识标牌的制作、宣传教育。</w:t>
            </w:r>
          </w:p>
          <w:p>
            <w:pPr>
              <w:numPr>
                <w:numId w:val="0"/>
              </w:numPr>
              <w:ind w:leftChars="0"/>
              <w:rPr>
                <w:rFonts w:hint="eastAsia" w:ascii="宋体" w:hAnsi="宋体" w:eastAsia="宋体" w:cs="宋体"/>
                <w:szCs w:val="21"/>
                <w:lang w:val="en-US" w:eastAsia="zh-CN"/>
              </w:rPr>
            </w:pPr>
            <w:r>
              <w:rPr>
                <w:rFonts w:hint="eastAsia" w:ascii="宋体" w:hAnsi="宋体" w:eastAsia="宋体" w:cs="宋体"/>
                <w:szCs w:val="21"/>
                <w:lang w:val="en-US" w:eastAsia="zh-CN"/>
              </w:rPr>
              <w:t>⑤开工至今违章行为数量统计分析、进行项目部学习并总结经验教训。</w:t>
            </w:r>
          </w:p>
          <w:p>
            <w:pPr>
              <w:numPr>
                <w:ilvl w:val="0"/>
                <w:numId w:val="2"/>
              </w:numPr>
              <w:ind w:left="0" w:leftChars="0" w:firstLine="0"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人员及设备进场情况：本周新增人员、新增机械：均已按规定要求提前申报。</w:t>
            </w:r>
          </w:p>
          <w:p>
            <w:pPr>
              <w:numPr>
                <w:ilvl w:val="0"/>
                <w:numId w:val="2"/>
              </w:numPr>
              <w:ind w:left="0" w:leftChars="0" w:firstLine="0"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下周安全工作计划：</w:t>
            </w:r>
          </w:p>
          <w:p>
            <w:pPr>
              <w:numPr>
                <w:numId w:val="0"/>
              </w:numPr>
              <w:ind w:leftChars="0"/>
              <w:rPr>
                <w:rFonts w:hint="eastAsia" w:ascii="宋体" w:hAnsi="宋体" w:eastAsia="宋体" w:cs="宋体"/>
                <w:szCs w:val="21"/>
                <w:lang w:val="en-US" w:eastAsia="zh-CN"/>
              </w:rPr>
            </w:pPr>
            <w:r>
              <w:rPr>
                <w:rFonts w:hint="eastAsia" w:ascii="宋体" w:hAnsi="宋体" w:eastAsia="宋体" w:cs="宋体"/>
                <w:szCs w:val="21"/>
                <w:lang w:val="en-US" w:eastAsia="zh-CN"/>
              </w:rPr>
              <w:t>①做好新入场员工的三级安全教育;</w:t>
            </w:r>
          </w:p>
          <w:p>
            <w:pPr>
              <w:numPr>
                <w:numId w:val="0"/>
              </w:numPr>
              <w:ind w:leftChars="0"/>
              <w:rPr>
                <w:rFonts w:hint="eastAsia" w:ascii="宋体" w:hAnsi="宋体" w:eastAsia="宋体" w:cs="宋体"/>
                <w:szCs w:val="21"/>
                <w:lang w:val="en-US" w:eastAsia="zh-CN"/>
              </w:rPr>
            </w:pPr>
            <w:r>
              <w:rPr>
                <w:rFonts w:hint="eastAsia" w:ascii="宋体" w:hAnsi="宋体" w:eastAsia="宋体" w:cs="宋体"/>
                <w:szCs w:val="21"/>
                <w:lang w:val="en-US" w:eastAsia="zh-CN"/>
              </w:rPr>
              <w:t>②继续做好日常安全巡查及反三违工作;</w:t>
            </w:r>
          </w:p>
          <w:p>
            <w:pPr>
              <w:numPr>
                <w:numId w:val="0"/>
              </w:numPr>
              <w:ind w:leftChars="0"/>
              <w:rPr>
                <w:rFonts w:hint="eastAsia" w:ascii="宋体" w:hAnsi="宋体" w:eastAsia="宋体" w:cs="宋体"/>
                <w:szCs w:val="21"/>
                <w:lang w:val="en-US" w:eastAsia="zh-CN"/>
              </w:rPr>
            </w:pPr>
            <w:r>
              <w:rPr>
                <w:rFonts w:hint="eastAsia" w:ascii="宋体" w:hAnsi="宋体" w:eastAsia="宋体" w:cs="宋体"/>
                <w:szCs w:val="21"/>
                <w:lang w:val="en-US" w:eastAsia="zh-CN"/>
              </w:rPr>
              <w:t>③对安全文明施工及各项检查当中发现的问题及时整改处理闭环;</w:t>
            </w:r>
          </w:p>
          <w:p>
            <w:pPr>
              <w:numPr>
                <w:numId w:val="0"/>
              </w:numPr>
              <w:ind w:leftChars="0"/>
              <w:rPr>
                <w:rFonts w:hint="eastAsia" w:ascii="宋体" w:hAnsi="宋体" w:eastAsia="宋体" w:cs="宋体"/>
                <w:szCs w:val="21"/>
                <w:lang w:val="en-US" w:eastAsia="zh-CN"/>
              </w:rPr>
            </w:pPr>
            <w:r>
              <w:rPr>
                <w:rFonts w:hint="eastAsia" w:ascii="宋体" w:hAnsi="宋体" w:eastAsia="宋体" w:cs="宋体"/>
                <w:szCs w:val="21"/>
                <w:lang w:val="en-US" w:eastAsia="zh-CN"/>
              </w:rPr>
              <w:t>④做好现场施工作业安全监督工作。加强现场安全巡查力度，确保安全监管到位;</w:t>
            </w:r>
          </w:p>
          <w:p>
            <w:pPr>
              <w:numPr>
                <w:numId w:val="0"/>
              </w:numPr>
              <w:ind w:leftChars="0"/>
              <w:rPr>
                <w:rFonts w:hint="default" w:ascii="宋体" w:hAnsi="宋体" w:eastAsia="宋体" w:cs="宋体"/>
                <w:szCs w:val="21"/>
                <w:lang w:val="en-US" w:eastAsia="zh-CN"/>
              </w:rPr>
            </w:pPr>
            <w:r>
              <w:rPr>
                <w:rFonts w:hint="eastAsia" w:ascii="宋体" w:hAnsi="宋体" w:eastAsia="宋体" w:cs="宋体"/>
                <w:szCs w:val="21"/>
                <w:lang w:val="en-US" w:eastAsia="zh-CN"/>
              </w:rPr>
              <w:t>⑤屋面光伏安装的安全措施考虑周全并实施到位；</w:t>
            </w:r>
          </w:p>
          <w:p>
            <w:pPr>
              <w:numPr>
                <w:ilvl w:val="0"/>
                <w:numId w:val="2"/>
              </w:numPr>
              <w:ind w:left="0" w:leftChars="0" w:firstLine="0" w:firstLineChars="0"/>
              <w:rPr>
                <w:rFonts w:hint="default" w:ascii="宋体" w:hAnsi="宋体" w:eastAsia="宋体" w:cs="宋体"/>
                <w:szCs w:val="21"/>
                <w:lang w:val="en-US" w:eastAsia="zh-CN"/>
              </w:rPr>
            </w:pPr>
            <w:r>
              <w:rPr>
                <w:rFonts w:hint="eastAsia" w:ascii="宋体" w:hAnsi="宋体" w:eastAsia="宋体" w:cs="宋体"/>
                <w:szCs w:val="21"/>
                <w:lang w:val="en-US" w:eastAsia="zh-CN"/>
              </w:rPr>
              <w:t>需建设单位确认及协调问题：</w:t>
            </w:r>
          </w:p>
          <w:p>
            <w:pPr>
              <w:numPr>
                <w:numId w:val="0"/>
              </w:numPr>
              <w:ind w:leftChars="0"/>
              <w:rPr>
                <w:rFonts w:hint="eastAsia" w:ascii="宋体" w:hAnsi="宋体" w:eastAsia="宋体" w:cs="宋体"/>
                <w:szCs w:val="21"/>
                <w:lang w:val="en-US" w:eastAsia="zh-CN"/>
              </w:rPr>
            </w:pPr>
            <w:r>
              <w:rPr>
                <w:rFonts w:hint="eastAsia" w:ascii="宋体" w:hAnsi="宋体" w:eastAsia="宋体" w:cs="宋体"/>
                <w:szCs w:val="21"/>
                <w:lang w:val="en-US" w:eastAsia="zh-CN"/>
              </w:rPr>
              <w:t>①消防站无上人通道，现决定做永久性爬梯，做法参考钢宝利厂房爬梯。</w:t>
            </w:r>
          </w:p>
          <w:p>
            <w:pPr>
              <w:numPr>
                <w:numId w:val="0"/>
              </w:numPr>
              <w:ind w:leftChars="0"/>
              <w:rPr>
                <w:rFonts w:hint="default" w:ascii="宋体" w:hAnsi="宋体" w:eastAsia="宋体" w:cs="宋体"/>
                <w:szCs w:val="21"/>
                <w:lang w:val="en-US" w:eastAsia="zh-CN"/>
              </w:rPr>
            </w:pPr>
            <w:r>
              <w:rPr>
                <w:rFonts w:hint="eastAsia" w:ascii="宋体" w:hAnsi="宋体" w:eastAsia="宋体" w:cs="宋体"/>
                <w:szCs w:val="21"/>
                <w:lang w:val="en-US" w:eastAsia="zh-CN"/>
              </w:rPr>
              <w:t>②经我司现场人员去厂区屋面核实，女儿墙有角铁龙骨，现生命线尽量布置在天沟一侧，利用原女儿墙。</w:t>
            </w:r>
          </w:p>
          <w:p>
            <w:pPr>
              <w:numPr>
                <w:ilvl w:val="0"/>
                <w:numId w:val="2"/>
              </w:numPr>
              <w:ind w:left="0" w:leftChars="0" w:firstLine="0" w:firstLineChars="0"/>
              <w:rPr>
                <w:rFonts w:hint="default" w:ascii="宋体" w:hAnsi="宋体" w:eastAsia="宋体" w:cs="宋体"/>
                <w:szCs w:val="21"/>
                <w:lang w:val="en-US" w:eastAsia="zh-CN"/>
              </w:rPr>
            </w:pPr>
            <w:r>
              <w:rPr>
                <w:rFonts w:hint="eastAsia" w:ascii="宋体" w:hAnsi="宋体" w:eastAsia="宋体" w:cs="宋体"/>
                <w:szCs w:val="21"/>
                <w:lang w:val="en-US" w:eastAsia="zh-CN"/>
              </w:rPr>
              <w:t>原投标项目经理吴志雄无法到达现场，现准备进行项目经理变更，下周三之前完成项目经理变更落实。</w:t>
            </w:r>
          </w:p>
          <w:p>
            <w:pPr>
              <w:numPr>
                <w:ilvl w:val="0"/>
                <w:numId w:val="2"/>
              </w:numPr>
              <w:ind w:left="0" w:leftChars="0" w:firstLine="0" w:firstLineChars="0"/>
              <w:rPr>
                <w:rFonts w:hint="default" w:ascii="宋体" w:hAnsi="宋体" w:eastAsia="宋体" w:cs="宋体"/>
                <w:szCs w:val="21"/>
                <w:lang w:val="en-US" w:eastAsia="zh-CN"/>
              </w:rPr>
            </w:pPr>
            <w:r>
              <w:rPr>
                <w:rFonts w:hint="eastAsia" w:ascii="宋体" w:hAnsi="宋体" w:eastAsia="宋体" w:cs="宋体"/>
                <w:szCs w:val="21"/>
                <w:lang w:val="en-US" w:eastAsia="zh-CN"/>
              </w:rPr>
              <w:t>目前督促第三方检测单位下周二前首先完成主厂房四区的检测数据核算。</w:t>
            </w:r>
          </w:p>
          <w:p>
            <w:pPr>
              <w:numPr>
                <w:ilvl w:val="0"/>
                <w:numId w:val="2"/>
              </w:numPr>
              <w:ind w:left="0" w:leftChars="0" w:firstLine="0" w:firstLineChars="0"/>
              <w:rPr>
                <w:rFonts w:hint="default" w:ascii="宋体" w:hAnsi="宋体" w:eastAsia="宋体" w:cs="宋体"/>
                <w:szCs w:val="21"/>
                <w:lang w:val="en-US" w:eastAsia="zh-CN"/>
              </w:rPr>
            </w:pPr>
            <w:r>
              <w:rPr>
                <w:rFonts w:hint="eastAsia" w:ascii="宋体" w:hAnsi="宋体" w:eastAsia="宋体" w:cs="宋体"/>
                <w:szCs w:val="21"/>
                <w:lang w:val="en-US" w:eastAsia="zh-CN"/>
              </w:rPr>
              <w:t>接入方案目前需等第三方检测复核完成后才能继续进行。</w:t>
            </w:r>
          </w:p>
          <w:p>
            <w:pPr>
              <w:numPr>
                <w:ilvl w:val="0"/>
                <w:numId w:val="2"/>
              </w:numPr>
              <w:ind w:left="0" w:leftChars="0" w:firstLine="0"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七区焊接作业时，是做到零火花零焊渣掉落的，下周一对焊接过的部位再次进行核查。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gridSpan w:val="2"/>
            <w:vAlign w:val="center"/>
          </w:tcPr>
          <w:p>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行车</w:t>
            </w:r>
          </w:p>
          <w:p>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（邓新慧）</w:t>
            </w:r>
          </w:p>
        </w:tc>
        <w:tc>
          <w:tcPr>
            <w:tcW w:w="12166" w:type="dxa"/>
            <w:gridSpan w:val="3"/>
          </w:tcPr>
          <w:p>
            <w:pPr>
              <w:numPr>
                <w:ilvl w:val="0"/>
                <w:numId w:val="3"/>
              </w:numPr>
              <w:ind w:left="0" w:leftChars="0" w:firstLine="0" w:firstLineChars="0"/>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上屋面施工时，为加强管控，屋面钥匙由EHSS部门保管，每日上屋面时借取，施工完成后归还钥匙。</w:t>
            </w:r>
          </w:p>
          <w:p>
            <w:pPr>
              <w:numPr>
                <w:ilvl w:val="0"/>
                <w:numId w:val="3"/>
              </w:numPr>
              <w:ind w:left="0" w:leftChars="0" w:firstLine="0" w:firstLineChars="0"/>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目前还有原料库、镀锌二期、连退成品库三个厂房需要用到行车进行加固施工的行车团队将全力配合完成。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gridSpan w:val="2"/>
            <w:vAlign w:val="center"/>
          </w:tcPr>
          <w:p>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安环</w:t>
            </w:r>
            <w:r>
              <w:rPr>
                <w:rFonts w:hint="eastAsia" w:ascii="宋体" w:hAnsi="宋体" w:eastAsia="宋体" w:cs="宋体"/>
                <w:color w:val="auto"/>
                <w:szCs w:val="21"/>
              </w:rPr>
              <w:t>部</w:t>
            </w:r>
          </w:p>
          <w:p>
            <w:pPr>
              <w:jc w:val="center"/>
              <w:rPr>
                <w:rFonts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周正、罗阳</w:t>
            </w:r>
            <w:r>
              <w:rPr>
                <w:rFonts w:hint="eastAsia" w:ascii="宋体" w:hAnsi="宋体" w:eastAsia="宋体" w:cs="宋体"/>
                <w:color w:val="auto"/>
                <w:szCs w:val="21"/>
              </w:rPr>
              <w:t>）</w:t>
            </w:r>
          </w:p>
        </w:tc>
        <w:tc>
          <w:tcPr>
            <w:tcW w:w="12166" w:type="dxa"/>
            <w:gridSpan w:val="3"/>
          </w:tcPr>
          <w:p>
            <w:pPr>
              <w:numPr>
                <w:ilvl w:val="0"/>
                <w:numId w:val="4"/>
              </w:numPr>
              <w:ind w:leftChars="0"/>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晚班施工时下方监护人员及施工管理人员应起到相应监管作用，不能脱岗。</w:t>
            </w:r>
          </w:p>
          <w:p>
            <w:pPr>
              <w:numPr>
                <w:ilvl w:val="0"/>
                <w:numId w:val="4"/>
              </w:numPr>
              <w:ind w:leftChars="0"/>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晚班施工时需准备饮用水。</w:t>
            </w:r>
          </w:p>
          <w:p>
            <w:pPr>
              <w:numPr>
                <w:ilvl w:val="0"/>
                <w:numId w:val="4"/>
              </w:numPr>
              <w:ind w:leftChars="0"/>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现场使用的直臂自走式工程车需定期做维护保养并提供相应保养记录。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gridSpan w:val="2"/>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能源部</w:t>
            </w:r>
          </w:p>
          <w:p>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（李琦）</w:t>
            </w:r>
          </w:p>
        </w:tc>
        <w:tc>
          <w:tcPr>
            <w:tcW w:w="12166" w:type="dxa"/>
            <w:gridSpan w:val="3"/>
            <w:vAlign w:val="center"/>
          </w:tcPr>
          <w:p>
            <w:pPr>
              <w:widowControl w:val="0"/>
              <w:numPr>
                <w:ilvl w:val="0"/>
                <w:numId w:val="5"/>
              </w:numPr>
              <w:ind w:left="0" w:leftChars="0" w:firstLine="0" w:firstLineChars="0"/>
              <w:jc w:val="both"/>
              <w:rPr>
                <w:rFonts w:hint="default" w:ascii="宋体" w:hAnsi="宋体" w:eastAsia="宋体" w:cs="宋体"/>
                <w:color w:val="FF0000"/>
                <w:szCs w:val="21"/>
                <w:highlight w:val="none"/>
                <w:lang w:val="en-US" w:eastAsia="zh-CN"/>
              </w:rPr>
            </w:pPr>
            <w:r>
              <w:rPr>
                <w:rFonts w:hint="eastAsia" w:ascii="宋体" w:hAnsi="宋体" w:eastAsia="宋体" w:cs="宋体"/>
                <w:color w:val="FF0000"/>
                <w:szCs w:val="21"/>
                <w:highlight w:val="none"/>
                <w:lang w:val="en-US" w:eastAsia="zh-CN"/>
              </w:rPr>
              <w:t>施工图纸主设未进行签字。</w:t>
            </w:r>
          </w:p>
          <w:p>
            <w:pPr>
              <w:widowControl w:val="0"/>
              <w:numPr>
                <w:ilvl w:val="0"/>
                <w:numId w:val="5"/>
              </w:numPr>
              <w:ind w:left="0" w:leftChars="0" w:firstLine="0" w:firstLineChars="0"/>
              <w:jc w:val="both"/>
              <w:rPr>
                <w:rFonts w:hint="default" w:ascii="宋体" w:hAnsi="宋体" w:eastAsia="宋体" w:cs="宋体"/>
                <w:color w:val="FF0000"/>
                <w:szCs w:val="21"/>
                <w:highlight w:val="none"/>
                <w:lang w:val="en-US" w:eastAsia="zh-CN"/>
              </w:rPr>
            </w:pPr>
            <w:r>
              <w:rPr>
                <w:rFonts w:hint="eastAsia" w:ascii="宋体" w:hAnsi="宋体" w:eastAsia="宋体" w:cs="宋体"/>
                <w:color w:val="FF0000"/>
                <w:szCs w:val="21"/>
                <w:highlight w:val="none"/>
                <w:lang w:val="en-US" w:eastAsia="zh-CN"/>
              </w:rPr>
              <w:t>视频监控图纸出图应尽快完成落实并反馈。</w:t>
            </w:r>
          </w:p>
          <w:p>
            <w:pPr>
              <w:widowControl w:val="0"/>
              <w:numPr>
                <w:ilvl w:val="0"/>
                <w:numId w:val="5"/>
              </w:numPr>
              <w:ind w:left="0" w:leftChars="0" w:firstLine="0" w:firstLineChars="0"/>
              <w:jc w:val="both"/>
              <w:rPr>
                <w:rFonts w:hint="default" w:ascii="宋体" w:hAnsi="宋体" w:eastAsia="宋体" w:cs="宋体"/>
                <w:color w:val="FF0000"/>
                <w:szCs w:val="21"/>
                <w:highlight w:val="none"/>
                <w:lang w:val="en-US" w:eastAsia="zh-CN"/>
              </w:rPr>
            </w:pPr>
            <w:r>
              <w:rPr>
                <w:rFonts w:hint="eastAsia" w:ascii="宋体" w:hAnsi="宋体" w:eastAsia="宋体" w:cs="宋体"/>
                <w:color w:val="FF0000"/>
                <w:szCs w:val="21"/>
                <w:highlight w:val="none"/>
                <w:lang w:val="en-US" w:eastAsia="zh-CN"/>
              </w:rPr>
              <w:t>屋面作业开始前需将无人机配备落实到位。</w:t>
            </w:r>
          </w:p>
          <w:p>
            <w:pPr>
              <w:widowControl w:val="0"/>
              <w:numPr>
                <w:ilvl w:val="0"/>
                <w:numId w:val="5"/>
              </w:numPr>
              <w:ind w:left="0" w:leftChars="0" w:firstLine="0" w:firstLineChars="0"/>
              <w:jc w:val="both"/>
              <w:rPr>
                <w:rFonts w:hint="default" w:ascii="宋体" w:hAnsi="宋体" w:eastAsia="宋体" w:cs="宋体"/>
                <w:color w:val="FF0000"/>
                <w:szCs w:val="21"/>
                <w:highlight w:val="none"/>
                <w:lang w:val="en-US" w:eastAsia="zh-CN"/>
              </w:rPr>
            </w:pPr>
            <w:r>
              <w:rPr>
                <w:rFonts w:hint="eastAsia" w:ascii="宋体" w:hAnsi="宋体" w:eastAsia="宋体" w:cs="宋体"/>
                <w:color w:val="FF0000"/>
                <w:szCs w:val="21"/>
                <w:highlight w:val="none"/>
                <w:lang w:val="en-US" w:eastAsia="zh-CN"/>
              </w:rPr>
              <w:t>接入方案的落实需加快进展。</w:t>
            </w:r>
          </w:p>
          <w:p>
            <w:pPr>
              <w:widowControl w:val="0"/>
              <w:numPr>
                <w:ilvl w:val="0"/>
                <w:numId w:val="5"/>
              </w:numPr>
              <w:ind w:left="0" w:leftChars="0" w:firstLine="0" w:firstLineChars="0"/>
              <w:jc w:val="both"/>
              <w:rPr>
                <w:rFonts w:hint="default" w:ascii="宋体" w:hAnsi="宋体" w:eastAsia="宋体" w:cs="宋体"/>
                <w:color w:val="FF0000"/>
                <w:szCs w:val="21"/>
                <w:highlight w:val="none"/>
                <w:lang w:val="en-US" w:eastAsia="zh-CN"/>
              </w:rPr>
            </w:pPr>
            <w:r>
              <w:rPr>
                <w:rFonts w:hint="eastAsia" w:ascii="宋体" w:hAnsi="宋体" w:eastAsia="宋体" w:cs="宋体"/>
                <w:color w:val="FF0000"/>
                <w:szCs w:val="21"/>
                <w:highlight w:val="none"/>
                <w:lang w:val="en-US" w:eastAsia="zh-CN"/>
              </w:rPr>
              <w:t>接入方案涉及技术方面的请施工单位及时通知甲方参加。</w:t>
            </w:r>
          </w:p>
          <w:p>
            <w:pPr>
              <w:widowControl w:val="0"/>
              <w:numPr>
                <w:ilvl w:val="0"/>
                <w:numId w:val="5"/>
              </w:numPr>
              <w:ind w:left="0" w:leftChars="0" w:firstLine="0" w:firstLineChars="0"/>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图审会议纪要签字完成后请施工单位将电子版发给各相关人员。</w:t>
            </w:r>
          </w:p>
          <w:p>
            <w:pPr>
              <w:widowControl w:val="0"/>
              <w:numPr>
                <w:ilvl w:val="0"/>
                <w:numId w:val="5"/>
              </w:numPr>
              <w:ind w:left="0" w:leftChars="0" w:firstLine="0" w:firstLineChars="0"/>
              <w:jc w:val="both"/>
              <w:rPr>
                <w:rFonts w:hint="default" w:ascii="宋体" w:hAnsi="宋体" w:eastAsia="宋体" w:cs="宋体"/>
                <w:color w:val="auto"/>
                <w:szCs w:val="21"/>
                <w:highlight w:val="none"/>
                <w:lang w:val="en-US" w:eastAsia="zh-CN"/>
              </w:rPr>
            </w:pPr>
            <w:r>
              <w:rPr>
                <w:rFonts w:hint="eastAsia" w:ascii="宋体" w:hAnsi="宋体" w:eastAsia="宋体" w:cs="宋体"/>
                <w:color w:val="FF0000"/>
                <w:szCs w:val="21"/>
                <w:highlight w:val="none"/>
                <w:lang w:val="en-US" w:eastAsia="zh-CN"/>
              </w:rPr>
              <w:t>现场进行焊接作业时，需注意焊接过程中的焊渣掉落及焊接完成后敲焊渣，做好接火接焊渣措施，焊渣不能落入下方设备仪器中，避免损坏设备。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046" w:type="dxa"/>
            <w:gridSpan w:val="2"/>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工程部</w:t>
            </w:r>
          </w:p>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李方文</w:t>
            </w:r>
            <w:r>
              <w:rPr>
                <w:rFonts w:hint="eastAsia" w:ascii="宋体" w:hAnsi="宋体" w:eastAsia="宋体" w:cs="宋体"/>
                <w:color w:val="auto"/>
                <w:szCs w:val="21"/>
                <w:highlight w:val="none"/>
              </w:rPr>
              <w:t>）</w:t>
            </w:r>
          </w:p>
        </w:tc>
        <w:tc>
          <w:tcPr>
            <w:tcW w:w="12166" w:type="dxa"/>
            <w:gridSpan w:val="3"/>
          </w:tcPr>
          <w:p>
            <w:pPr>
              <w:numPr>
                <w:ilvl w:val="0"/>
                <w:numId w:val="6"/>
              </w:numP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消防站新加装直爬梯，应按照相关安装规范要求进行安装，爬梯防腐应做到位。</w:t>
            </w:r>
          </w:p>
          <w:p>
            <w:pPr>
              <w:numPr>
                <w:ilvl w:val="0"/>
                <w:numId w:val="6"/>
              </w:numPr>
              <w:rPr>
                <w:rFonts w:hint="default" w:ascii="宋体" w:hAnsi="宋体" w:eastAsia="宋体" w:cs="宋体"/>
                <w:color w:val="FF0000"/>
                <w:szCs w:val="21"/>
                <w:highlight w:val="none"/>
                <w:lang w:val="en-US" w:eastAsia="zh-CN"/>
              </w:rPr>
            </w:pPr>
            <w:r>
              <w:rPr>
                <w:rFonts w:hint="eastAsia" w:ascii="宋体" w:hAnsi="宋体" w:eastAsia="宋体" w:cs="宋体"/>
                <w:color w:val="FF0000"/>
                <w:szCs w:val="21"/>
                <w:highlight w:val="none"/>
                <w:lang w:val="en-US" w:eastAsia="zh-CN"/>
              </w:rPr>
              <w:t>上周例会定于2024年3月29日完成项目经理落实，至今仍未落实到位。</w:t>
            </w:r>
          </w:p>
          <w:p>
            <w:pPr>
              <w:numPr>
                <w:ilvl w:val="0"/>
                <w:numId w:val="6"/>
              </w:numPr>
              <w:rPr>
                <w:rFonts w:hint="default" w:ascii="宋体" w:hAnsi="宋体" w:eastAsia="宋体" w:cs="宋体"/>
                <w:color w:val="FF0000"/>
                <w:szCs w:val="21"/>
                <w:highlight w:val="none"/>
                <w:lang w:val="en-US" w:eastAsia="zh-CN"/>
              </w:rPr>
            </w:pPr>
            <w:r>
              <w:rPr>
                <w:rFonts w:hint="eastAsia" w:ascii="宋体" w:hAnsi="宋体" w:eastAsia="宋体" w:cs="宋体"/>
                <w:color w:val="FF0000"/>
                <w:szCs w:val="21"/>
                <w:highlight w:val="none"/>
                <w:lang w:val="en-US" w:eastAsia="zh-CN"/>
              </w:rPr>
              <w:t>钢保利三期屋面荷载设计要求新建厂房能承载0.20KN/㎡光伏荷载，但目前设计的光伏所需荷载为0.15KN/㎡，对于之间的差异请以正式邮件回复各相关部门。</w:t>
            </w:r>
          </w:p>
          <w:p>
            <w:pPr>
              <w:numPr>
                <w:ilvl w:val="0"/>
                <w:numId w:val="6"/>
              </w:numPr>
              <w:rPr>
                <w:rFonts w:hint="default" w:ascii="宋体" w:hAnsi="宋体" w:eastAsia="宋体" w:cs="宋体"/>
                <w:color w:val="FF0000"/>
                <w:szCs w:val="21"/>
                <w:highlight w:val="none"/>
                <w:lang w:val="en-US" w:eastAsia="zh-CN"/>
              </w:rPr>
            </w:pPr>
            <w:r>
              <w:rPr>
                <w:rFonts w:hint="eastAsia" w:ascii="宋体" w:hAnsi="宋体" w:eastAsia="宋体" w:cs="宋体"/>
                <w:color w:val="FF0000"/>
                <w:szCs w:val="21"/>
                <w:highlight w:val="none"/>
                <w:lang w:val="en-US" w:eastAsia="zh-CN"/>
              </w:rPr>
              <w:t>客户体验中心与其余厂房屋面光伏安装方法有所不同需提前做出准备。</w:t>
            </w:r>
          </w:p>
          <w:p>
            <w:pPr>
              <w:numPr>
                <w:ilvl w:val="0"/>
                <w:numId w:val="6"/>
              </w:numPr>
              <w:rPr>
                <w:rFonts w:hint="default" w:ascii="宋体" w:hAnsi="宋体" w:eastAsia="宋体" w:cs="宋体"/>
                <w:color w:val="FF0000"/>
                <w:szCs w:val="21"/>
                <w:highlight w:val="none"/>
                <w:lang w:val="en-US" w:eastAsia="zh-CN"/>
              </w:rPr>
            </w:pPr>
            <w:r>
              <w:rPr>
                <w:rFonts w:hint="eastAsia" w:ascii="宋体" w:hAnsi="宋体" w:eastAsia="宋体" w:cs="宋体"/>
                <w:color w:val="FF0000"/>
                <w:szCs w:val="21"/>
                <w:highlight w:val="none"/>
                <w:lang w:val="en-US" w:eastAsia="zh-CN"/>
              </w:rPr>
              <w:t>第三方检测完成后，现场检测过程资料及检测结论意见需报送各相关部门进行审查。</w:t>
            </w:r>
          </w:p>
          <w:p>
            <w:pPr>
              <w:numPr>
                <w:ilvl w:val="0"/>
                <w:numId w:val="6"/>
              </w:numP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请施工单位提供施工现场的影像资料</w:t>
            </w:r>
            <w:bookmarkStart w:id="0" w:name="_GoBack"/>
            <w:bookmarkEnd w:id="0"/>
            <w:r>
              <w:rPr>
                <w:rFonts w:hint="eastAsia" w:ascii="宋体" w:hAnsi="宋体" w:eastAsia="宋体" w:cs="宋体"/>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gridSpan w:val="2"/>
            <w:vAlign w:val="center"/>
          </w:tcPr>
          <w:p>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正衡监理</w:t>
            </w:r>
          </w:p>
          <w:p>
            <w:pPr>
              <w:jc w:val="center"/>
              <w:rPr>
                <w:rFonts w:hint="eastAsia" w:ascii="宋体" w:hAnsi="宋体" w:eastAsia="宋体" w:cs="宋体"/>
                <w:color w:val="FF0000"/>
                <w:szCs w:val="21"/>
                <w:highlight w:val="none"/>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高富海、李小忘、何冰</w:t>
            </w:r>
            <w:r>
              <w:rPr>
                <w:rFonts w:hint="eastAsia" w:ascii="宋体" w:hAnsi="宋体" w:eastAsia="宋体" w:cs="宋体"/>
                <w:color w:val="auto"/>
                <w:szCs w:val="21"/>
              </w:rPr>
              <w:t>）</w:t>
            </w:r>
          </w:p>
        </w:tc>
        <w:tc>
          <w:tcPr>
            <w:tcW w:w="12166" w:type="dxa"/>
            <w:gridSpan w:val="3"/>
            <w:vAlign w:val="top"/>
          </w:tcPr>
          <w:p>
            <w:pPr>
              <w:numPr>
                <w:ilvl w:val="0"/>
                <w:numId w:val="7"/>
              </w:numPr>
              <w:ind w:left="0" w:leftChars="0" w:firstLine="0" w:firstLineChars="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现场检查高处作业时仍存在安全绳全部脱钩失去保护现象，应加强作业人员安全教育。</w:t>
            </w:r>
          </w:p>
          <w:p>
            <w:pPr>
              <w:numPr>
                <w:ilvl w:val="0"/>
                <w:numId w:val="7"/>
              </w:numPr>
              <w:ind w:left="0" w:leftChars="0" w:firstLine="0" w:firstLineChars="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现场高处焊接作业时下方监护人员/管理人员脱岗，看护、监管不到位。</w:t>
            </w:r>
          </w:p>
          <w:p>
            <w:pPr>
              <w:numPr>
                <w:ilvl w:val="0"/>
                <w:numId w:val="7"/>
              </w:numPr>
              <w:ind w:left="0" w:leftChars="0" w:firstLine="0" w:firstLineChars="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现场使用的机械设备应由专人定期进行检查记录，如存在损坏应及时维修或更换。</w:t>
            </w:r>
          </w:p>
          <w:p>
            <w:pPr>
              <w:numPr>
                <w:ilvl w:val="0"/>
                <w:numId w:val="7"/>
              </w:numPr>
              <w:ind w:left="0" w:leftChars="0" w:firstLine="0" w:firstLineChars="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现场检查存在搭设的移动脚手架未进行绑扎固定。</w:t>
            </w:r>
          </w:p>
          <w:p>
            <w:pPr>
              <w:numPr>
                <w:ilvl w:val="0"/>
                <w:numId w:val="7"/>
              </w:numPr>
              <w:ind w:left="0" w:leftChars="0" w:firstLine="0" w:firstLineChars="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后续上屋面施工应提前布置安全措施。</w:t>
            </w:r>
          </w:p>
          <w:p>
            <w:pPr>
              <w:numPr>
                <w:ilvl w:val="0"/>
                <w:numId w:val="7"/>
              </w:numPr>
              <w:ind w:left="0" w:leftChars="0" w:firstLine="0" w:firstLineChars="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连退成品库剩余部分施工较为不易，施工过程中需加强安全管控力度。</w:t>
            </w:r>
          </w:p>
          <w:p>
            <w:pPr>
              <w:numPr>
                <w:ilvl w:val="0"/>
                <w:numId w:val="7"/>
              </w:numPr>
              <w:ind w:left="0" w:leftChars="0" w:firstLine="0" w:firstLineChars="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现场使用临时电源应由具有相应资质的人员进行接入、接线等工作，禁止无相应资质的人员进行接线。</w:t>
            </w:r>
          </w:p>
          <w:p>
            <w:pPr>
              <w:numPr>
                <w:ilvl w:val="0"/>
                <w:numId w:val="7"/>
              </w:numPr>
              <w:ind w:left="0" w:leftChars="0" w:firstLine="0" w:firstLineChars="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现场高处焊接作业完成后应及时断开电焊机电源。</w:t>
            </w:r>
          </w:p>
          <w:p>
            <w:pPr>
              <w:numPr>
                <w:ilvl w:val="0"/>
                <w:numId w:val="7"/>
              </w:numPr>
              <w:ind w:left="0" w:leftChars="0" w:firstLine="0" w:firstLineChars="0"/>
              <w:rPr>
                <w:rFonts w:hint="default" w:ascii="宋体" w:hAnsi="宋体" w:eastAsia="宋体" w:cs="宋体"/>
                <w:color w:val="FF0000"/>
                <w:szCs w:val="21"/>
                <w:highlight w:val="none"/>
                <w:lang w:val="en-US" w:eastAsia="zh-CN"/>
              </w:rPr>
            </w:pPr>
            <w:r>
              <w:rPr>
                <w:rFonts w:hint="eastAsia" w:ascii="宋体" w:hAnsi="宋体" w:eastAsia="宋体" w:cs="宋体"/>
                <w:color w:val="FF0000"/>
                <w:szCs w:val="21"/>
                <w:highlight w:val="none"/>
                <w:lang w:val="en-US" w:eastAsia="zh-CN"/>
              </w:rPr>
              <w:t>施工材料生产厂家的资质等文件应及时报审。</w:t>
            </w:r>
          </w:p>
          <w:p>
            <w:pPr>
              <w:numPr>
                <w:ilvl w:val="0"/>
                <w:numId w:val="7"/>
              </w:numPr>
              <w:ind w:left="0" w:leftChars="0" w:firstLine="0" w:firstLineChars="0"/>
              <w:rPr>
                <w:rFonts w:hint="default" w:ascii="宋体" w:hAnsi="宋体" w:eastAsia="宋体" w:cs="宋体"/>
                <w:color w:val="FF0000"/>
                <w:szCs w:val="21"/>
                <w:highlight w:val="none"/>
                <w:lang w:val="en-US" w:eastAsia="zh-CN"/>
              </w:rPr>
            </w:pPr>
            <w:r>
              <w:rPr>
                <w:rFonts w:hint="eastAsia" w:ascii="宋体" w:hAnsi="宋体" w:eastAsia="宋体" w:cs="宋体"/>
                <w:color w:val="FF0000"/>
                <w:szCs w:val="21"/>
                <w:highlight w:val="none"/>
                <w:lang w:val="en-US" w:eastAsia="zh-CN"/>
              </w:rPr>
              <w:t>组件安装技术交底时请施工单位通知我方监理参加。</w:t>
            </w:r>
          </w:p>
        </w:tc>
      </w:tr>
    </w:tbl>
    <w:p>
      <w:pPr>
        <w:rPr>
          <w:b/>
          <w:bCs/>
          <w:color w:val="0000FF"/>
          <w:szCs w:val="21"/>
        </w:rPr>
      </w:pPr>
    </w:p>
    <w:p>
      <w:pPr>
        <w:rPr>
          <w:b/>
          <w:bCs/>
          <w:color w:val="FF0000"/>
          <w:szCs w:val="21"/>
        </w:rPr>
      </w:pPr>
      <w:r>
        <w:rPr>
          <w:rFonts w:hint="eastAsia"/>
          <w:b/>
          <w:bCs/>
          <w:color w:val="FF0000"/>
          <w:szCs w:val="21"/>
        </w:rPr>
        <w:t>特别说明：所有时间均为北京时间, 对文件内容若有异议，需在收到文件三日内以书面形式告知发件人，否则将被视为认可本文件内容。</w:t>
      </w:r>
    </w:p>
    <w:p>
      <w:pPr>
        <w:rPr>
          <w:szCs w:val="21"/>
        </w:rPr>
      </w:pPr>
    </w:p>
    <w:p>
      <w:pPr>
        <w:rPr>
          <w:rFonts w:hint="eastAsia" w:eastAsiaTheme="minorEastAsia"/>
          <w:szCs w:val="21"/>
          <w:lang w:eastAsia="zh-CN"/>
        </w:rPr>
      </w:pPr>
      <w:r>
        <w:rPr>
          <w:rFonts w:hint="eastAsia" w:eastAsiaTheme="minorEastAsia"/>
          <w:szCs w:val="21"/>
          <w:lang w:eastAsia="zh-CN"/>
        </w:rPr>
        <w:drawing>
          <wp:inline distT="0" distB="0" distL="114300" distR="114300">
            <wp:extent cx="4253865" cy="6038850"/>
            <wp:effectExtent l="0" t="0" r="635" b="6350"/>
            <wp:docPr id="1" name="图片 1" descr="8c6e457a5b624eca9e767089232d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c6e457a5b624eca9e767089232d693"/>
                    <pic:cNvPicPr>
                      <a:picLocks noChangeAspect="1"/>
                    </pic:cNvPicPr>
                  </pic:nvPicPr>
                  <pic:blipFill>
                    <a:blip r:embed="rId4"/>
                    <a:stretch>
                      <a:fillRect/>
                    </a:stretch>
                  </pic:blipFill>
                  <pic:spPr>
                    <a:xfrm>
                      <a:off x="0" y="0"/>
                      <a:ext cx="4253865" cy="6038850"/>
                    </a:xfrm>
                    <a:prstGeom prst="rect">
                      <a:avLst/>
                    </a:prstGeom>
                  </pic:spPr>
                </pic:pic>
              </a:graphicData>
            </a:graphic>
          </wp:inline>
        </w:drawing>
      </w:r>
    </w:p>
    <w:sectPr>
      <w:pgSz w:w="16838" w:h="11906" w:orient="landscape"/>
      <w:pgMar w:top="1134" w:right="1134" w:bottom="85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3F4910"/>
    <w:multiLevelType w:val="singleLevel"/>
    <w:tmpl w:val="BA3F4910"/>
    <w:lvl w:ilvl="0" w:tentative="0">
      <w:start w:val="1"/>
      <w:numFmt w:val="decimal"/>
      <w:suff w:val="space"/>
      <w:lvlText w:val="%1."/>
      <w:lvlJc w:val="left"/>
    </w:lvl>
  </w:abstractNum>
  <w:abstractNum w:abstractNumId="1">
    <w:nsid w:val="E8B89983"/>
    <w:multiLevelType w:val="singleLevel"/>
    <w:tmpl w:val="E8B89983"/>
    <w:lvl w:ilvl="0" w:tentative="0">
      <w:start w:val="1"/>
      <w:numFmt w:val="decimal"/>
      <w:suff w:val="space"/>
      <w:lvlText w:val="%1."/>
      <w:lvlJc w:val="left"/>
    </w:lvl>
  </w:abstractNum>
  <w:abstractNum w:abstractNumId="2">
    <w:nsid w:val="30E9FB26"/>
    <w:multiLevelType w:val="singleLevel"/>
    <w:tmpl w:val="30E9FB26"/>
    <w:lvl w:ilvl="0" w:tentative="0">
      <w:start w:val="1"/>
      <w:numFmt w:val="decimal"/>
      <w:lvlText w:val="%1."/>
      <w:lvlJc w:val="left"/>
      <w:pPr>
        <w:tabs>
          <w:tab w:val="left" w:pos="312"/>
        </w:tabs>
      </w:pPr>
    </w:lvl>
  </w:abstractNum>
  <w:abstractNum w:abstractNumId="3">
    <w:nsid w:val="484DF7D9"/>
    <w:multiLevelType w:val="singleLevel"/>
    <w:tmpl w:val="484DF7D9"/>
    <w:lvl w:ilvl="0" w:tentative="0">
      <w:start w:val="1"/>
      <w:numFmt w:val="decimal"/>
      <w:suff w:val="space"/>
      <w:lvlText w:val="%1."/>
      <w:lvlJc w:val="left"/>
    </w:lvl>
  </w:abstractNum>
  <w:abstractNum w:abstractNumId="4">
    <w:nsid w:val="5693A55A"/>
    <w:multiLevelType w:val="singleLevel"/>
    <w:tmpl w:val="5693A55A"/>
    <w:lvl w:ilvl="0" w:tentative="0">
      <w:start w:val="1"/>
      <w:numFmt w:val="decimal"/>
      <w:lvlText w:val="%1."/>
      <w:lvlJc w:val="left"/>
      <w:pPr>
        <w:tabs>
          <w:tab w:val="left" w:pos="312"/>
        </w:tabs>
      </w:pPr>
    </w:lvl>
  </w:abstractNum>
  <w:abstractNum w:abstractNumId="5">
    <w:nsid w:val="5A03CD4A"/>
    <w:multiLevelType w:val="singleLevel"/>
    <w:tmpl w:val="5A03CD4A"/>
    <w:lvl w:ilvl="0" w:tentative="0">
      <w:start w:val="1"/>
      <w:numFmt w:val="decimal"/>
      <w:suff w:val="space"/>
      <w:lvlText w:val="%1."/>
      <w:lvlJc w:val="left"/>
    </w:lvl>
  </w:abstractNum>
  <w:abstractNum w:abstractNumId="6">
    <w:nsid w:val="674DC916"/>
    <w:multiLevelType w:val="singleLevel"/>
    <w:tmpl w:val="674DC916"/>
    <w:lvl w:ilvl="0" w:tentative="0">
      <w:start w:val="1"/>
      <w:numFmt w:val="decimal"/>
      <w:lvlText w:val="%1."/>
      <w:lvlJc w:val="left"/>
      <w:pPr>
        <w:tabs>
          <w:tab w:val="left" w:pos="312"/>
        </w:tabs>
      </w:pPr>
    </w:lvl>
  </w:abstractNum>
  <w:num w:numId="1">
    <w:abstractNumId w:val="2"/>
  </w:num>
  <w:num w:numId="2">
    <w:abstractNumId w:val="6"/>
  </w:num>
  <w:num w:numId="3">
    <w:abstractNumId w:val="0"/>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RmM2Q5NDhlODAwZjE5M2RhYjYzMWJhODM0YTUxNWQifQ=="/>
  </w:docVars>
  <w:rsids>
    <w:rsidRoot w:val="00520F1C"/>
    <w:rsid w:val="002941A9"/>
    <w:rsid w:val="002D24EC"/>
    <w:rsid w:val="003D10F7"/>
    <w:rsid w:val="003D60F6"/>
    <w:rsid w:val="00520F1C"/>
    <w:rsid w:val="005F304C"/>
    <w:rsid w:val="00667190"/>
    <w:rsid w:val="007A17DE"/>
    <w:rsid w:val="0084164C"/>
    <w:rsid w:val="008734BB"/>
    <w:rsid w:val="00884CD2"/>
    <w:rsid w:val="009A2225"/>
    <w:rsid w:val="00A126BA"/>
    <w:rsid w:val="00A4390D"/>
    <w:rsid w:val="00C55763"/>
    <w:rsid w:val="00CA3482"/>
    <w:rsid w:val="00D00AD2"/>
    <w:rsid w:val="00D303E9"/>
    <w:rsid w:val="00DA42F1"/>
    <w:rsid w:val="00DE09C0"/>
    <w:rsid w:val="00ED421F"/>
    <w:rsid w:val="010162E5"/>
    <w:rsid w:val="01277540"/>
    <w:rsid w:val="01C21D03"/>
    <w:rsid w:val="029D519C"/>
    <w:rsid w:val="02DD55FD"/>
    <w:rsid w:val="033124A2"/>
    <w:rsid w:val="05CB7C7B"/>
    <w:rsid w:val="06C77B4F"/>
    <w:rsid w:val="079502E4"/>
    <w:rsid w:val="09CF2D93"/>
    <w:rsid w:val="0A33086C"/>
    <w:rsid w:val="0A5B2A71"/>
    <w:rsid w:val="0AE82518"/>
    <w:rsid w:val="0B122ADB"/>
    <w:rsid w:val="0B7130B9"/>
    <w:rsid w:val="0BA80A36"/>
    <w:rsid w:val="0F633226"/>
    <w:rsid w:val="101637C2"/>
    <w:rsid w:val="105E4B7F"/>
    <w:rsid w:val="106A5F44"/>
    <w:rsid w:val="115401A5"/>
    <w:rsid w:val="116E51B2"/>
    <w:rsid w:val="11764E3C"/>
    <w:rsid w:val="13044EA2"/>
    <w:rsid w:val="13233F3D"/>
    <w:rsid w:val="13C269AB"/>
    <w:rsid w:val="148F3325"/>
    <w:rsid w:val="14F75C73"/>
    <w:rsid w:val="14FA59B7"/>
    <w:rsid w:val="151A1027"/>
    <w:rsid w:val="152A2A77"/>
    <w:rsid w:val="157006AA"/>
    <w:rsid w:val="16273FB4"/>
    <w:rsid w:val="16775F34"/>
    <w:rsid w:val="16C03CD8"/>
    <w:rsid w:val="17710E35"/>
    <w:rsid w:val="17E458DD"/>
    <w:rsid w:val="18492816"/>
    <w:rsid w:val="18616F2E"/>
    <w:rsid w:val="188A65D3"/>
    <w:rsid w:val="18BC0530"/>
    <w:rsid w:val="18FE2D82"/>
    <w:rsid w:val="1ABD428E"/>
    <w:rsid w:val="1B505E1F"/>
    <w:rsid w:val="1BA840CE"/>
    <w:rsid w:val="1BB9498B"/>
    <w:rsid w:val="1BDA38E0"/>
    <w:rsid w:val="1CA0764A"/>
    <w:rsid w:val="1DEB4541"/>
    <w:rsid w:val="1E633F32"/>
    <w:rsid w:val="1EA8224B"/>
    <w:rsid w:val="202B0BA8"/>
    <w:rsid w:val="218A2EB4"/>
    <w:rsid w:val="219739C1"/>
    <w:rsid w:val="23493A24"/>
    <w:rsid w:val="238C4F3F"/>
    <w:rsid w:val="24B00FFA"/>
    <w:rsid w:val="25543C30"/>
    <w:rsid w:val="25782822"/>
    <w:rsid w:val="25970ED7"/>
    <w:rsid w:val="25996265"/>
    <w:rsid w:val="274912B9"/>
    <w:rsid w:val="27A32CF8"/>
    <w:rsid w:val="27D63BDE"/>
    <w:rsid w:val="28B85010"/>
    <w:rsid w:val="290937E0"/>
    <w:rsid w:val="29095FEA"/>
    <w:rsid w:val="297503BF"/>
    <w:rsid w:val="29B7386A"/>
    <w:rsid w:val="2A887BF8"/>
    <w:rsid w:val="2BED5380"/>
    <w:rsid w:val="2BEF5BE4"/>
    <w:rsid w:val="2C8A1F95"/>
    <w:rsid w:val="2C8F63C3"/>
    <w:rsid w:val="2D966286"/>
    <w:rsid w:val="2E711EA2"/>
    <w:rsid w:val="2ED7691F"/>
    <w:rsid w:val="2FBD116B"/>
    <w:rsid w:val="2FFA75CE"/>
    <w:rsid w:val="300A7A53"/>
    <w:rsid w:val="31366B54"/>
    <w:rsid w:val="32BD3E45"/>
    <w:rsid w:val="34D71B38"/>
    <w:rsid w:val="35BF2EBD"/>
    <w:rsid w:val="367668FE"/>
    <w:rsid w:val="36FA0859"/>
    <w:rsid w:val="38716E3B"/>
    <w:rsid w:val="39FB2062"/>
    <w:rsid w:val="3C204BD6"/>
    <w:rsid w:val="3D623F6C"/>
    <w:rsid w:val="3D98445B"/>
    <w:rsid w:val="3D9C60B6"/>
    <w:rsid w:val="3E48006E"/>
    <w:rsid w:val="3FA559E8"/>
    <w:rsid w:val="3FEB51AC"/>
    <w:rsid w:val="40C77AAC"/>
    <w:rsid w:val="40D927F4"/>
    <w:rsid w:val="410D27F0"/>
    <w:rsid w:val="41BF7D7C"/>
    <w:rsid w:val="41E65125"/>
    <w:rsid w:val="41E7150E"/>
    <w:rsid w:val="41FB0420"/>
    <w:rsid w:val="426218EC"/>
    <w:rsid w:val="427D21E8"/>
    <w:rsid w:val="42A02942"/>
    <w:rsid w:val="42BA12FF"/>
    <w:rsid w:val="42D970BE"/>
    <w:rsid w:val="45837952"/>
    <w:rsid w:val="45EB0A2A"/>
    <w:rsid w:val="470F783E"/>
    <w:rsid w:val="47177C6E"/>
    <w:rsid w:val="477517FF"/>
    <w:rsid w:val="47C741D7"/>
    <w:rsid w:val="480037BE"/>
    <w:rsid w:val="48222701"/>
    <w:rsid w:val="48481A6F"/>
    <w:rsid w:val="48B02225"/>
    <w:rsid w:val="48FA645F"/>
    <w:rsid w:val="4AB6056C"/>
    <w:rsid w:val="4ACB00B3"/>
    <w:rsid w:val="4B2D0A53"/>
    <w:rsid w:val="4B797384"/>
    <w:rsid w:val="4BF21510"/>
    <w:rsid w:val="4C094D48"/>
    <w:rsid w:val="4C4B7CAA"/>
    <w:rsid w:val="4CDB3135"/>
    <w:rsid w:val="4DD44D40"/>
    <w:rsid w:val="4E0F02B7"/>
    <w:rsid w:val="505775B2"/>
    <w:rsid w:val="50C502BD"/>
    <w:rsid w:val="50F719AC"/>
    <w:rsid w:val="51A576FB"/>
    <w:rsid w:val="52191E5C"/>
    <w:rsid w:val="52E31D12"/>
    <w:rsid w:val="53191339"/>
    <w:rsid w:val="53BF79FF"/>
    <w:rsid w:val="542F2525"/>
    <w:rsid w:val="55F9181A"/>
    <w:rsid w:val="561756A4"/>
    <w:rsid w:val="575E5083"/>
    <w:rsid w:val="58FA0646"/>
    <w:rsid w:val="593D7D49"/>
    <w:rsid w:val="5A417F86"/>
    <w:rsid w:val="5A743FD6"/>
    <w:rsid w:val="5AEB0B5E"/>
    <w:rsid w:val="5B163740"/>
    <w:rsid w:val="5C0A7457"/>
    <w:rsid w:val="5CC61C03"/>
    <w:rsid w:val="5E186D2C"/>
    <w:rsid w:val="5E303A17"/>
    <w:rsid w:val="5EE60CE7"/>
    <w:rsid w:val="5FDD25D2"/>
    <w:rsid w:val="61255519"/>
    <w:rsid w:val="62EB78E3"/>
    <w:rsid w:val="6317783F"/>
    <w:rsid w:val="63E466AF"/>
    <w:rsid w:val="645374E0"/>
    <w:rsid w:val="664830BE"/>
    <w:rsid w:val="66D572DF"/>
    <w:rsid w:val="672A7ECC"/>
    <w:rsid w:val="67A61834"/>
    <w:rsid w:val="67D566FF"/>
    <w:rsid w:val="67DD65D0"/>
    <w:rsid w:val="682E2A5C"/>
    <w:rsid w:val="68C8039C"/>
    <w:rsid w:val="6B451E37"/>
    <w:rsid w:val="6C2207E4"/>
    <w:rsid w:val="6C6C6064"/>
    <w:rsid w:val="6D680FBB"/>
    <w:rsid w:val="6DBA4F6D"/>
    <w:rsid w:val="6DEC1F6B"/>
    <w:rsid w:val="6F3114EA"/>
    <w:rsid w:val="701A110F"/>
    <w:rsid w:val="70AB7EBB"/>
    <w:rsid w:val="70C4425B"/>
    <w:rsid w:val="70CC0649"/>
    <w:rsid w:val="710063AE"/>
    <w:rsid w:val="71193077"/>
    <w:rsid w:val="71DD6559"/>
    <w:rsid w:val="7239794B"/>
    <w:rsid w:val="72760055"/>
    <w:rsid w:val="729477D9"/>
    <w:rsid w:val="72F75E5C"/>
    <w:rsid w:val="730B2E93"/>
    <w:rsid w:val="73986FDC"/>
    <w:rsid w:val="742D13D6"/>
    <w:rsid w:val="749E3DA6"/>
    <w:rsid w:val="74A2254A"/>
    <w:rsid w:val="74E04EE7"/>
    <w:rsid w:val="74F66075"/>
    <w:rsid w:val="75372728"/>
    <w:rsid w:val="78D91B2E"/>
    <w:rsid w:val="79195027"/>
    <w:rsid w:val="7A710A7E"/>
    <w:rsid w:val="7C6F6108"/>
    <w:rsid w:val="7CA87362"/>
    <w:rsid w:val="7D4B0C7D"/>
    <w:rsid w:val="7DAB61DD"/>
    <w:rsid w:val="7DAC7697"/>
    <w:rsid w:val="7DCB53EE"/>
    <w:rsid w:val="7F482DBC"/>
    <w:rsid w:val="7F554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w:basedOn w:val="1"/>
    <w:autoRedefine/>
    <w:unhideWhenUsed/>
    <w:qFormat/>
    <w:uiPriority w:val="0"/>
    <w:pPr>
      <w:spacing w:after="120"/>
      <w:ind w:left="420" w:leftChars="200"/>
    </w:p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autoRedefine/>
    <w:unhideWhenUsed/>
    <w:qFormat/>
    <w:uiPriority w:val="0"/>
    <w:pPr>
      <w:spacing w:before="100" w:beforeAutospacing="1" w:after="0"/>
      <w:ind w:firstLine="420" w:firstLineChars="200"/>
    </w:p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autoRedefine/>
    <w:qFormat/>
    <w:uiPriority w:val="99"/>
    <w:rPr>
      <w:sz w:val="18"/>
      <w:szCs w:val="18"/>
    </w:rPr>
  </w:style>
  <w:style w:type="character" w:customStyle="1" w:styleId="11">
    <w:name w:val="页脚 Char"/>
    <w:basedOn w:val="9"/>
    <w:link w:val="4"/>
    <w:autoRedefine/>
    <w:qFormat/>
    <w:uiPriority w:val="99"/>
    <w:rPr>
      <w:sz w:val="18"/>
      <w:szCs w:val="18"/>
    </w:rPr>
  </w:style>
  <w:style w:type="character" w:customStyle="1" w:styleId="12">
    <w:name w:val="NormalCharacter"/>
    <w:link w:val="1"/>
    <w:autoRedefine/>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3</Pages>
  <Words>256</Words>
  <Characters>1462</Characters>
  <Lines>12</Lines>
  <Paragraphs>3</Paragraphs>
  <TotalTime>66</TotalTime>
  <ScaleCrop>false</ScaleCrop>
  <LinksUpToDate>false</LinksUpToDate>
  <CharactersWithSpaces>1715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2024-01-18T06:18:00Z</dcterms:created>
  <dc:creator>Administrator</dc:creator>
  <cp:lastModifiedBy>.</cp:lastModifiedBy>
  <dcterms:modified xsi:type="dcterms:W3CDTF">2024-03-29T06:58:26Z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4071F84FA34C4F5FBE30DC805541DBA7_13</vt:lpwstr>
  </property>
</Properties>
</file>