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E4F80">
      <w:pPr>
        <w:pStyle w:val="7"/>
        <w:rPr>
          <w:kern w:val="2"/>
        </w:rPr>
      </w:pPr>
    </w:p>
    <w:p w14:paraId="5B05FE1C">
      <w:pPr>
        <w:pStyle w:val="8"/>
        <w:rPr>
          <w:sz w:val="32"/>
          <w:szCs w:val="32"/>
        </w:rPr>
      </w:pPr>
      <w:r>
        <w:rPr>
          <w:sz w:val="32"/>
          <w:szCs w:val="32"/>
        </w:rPr>
        <w:t>会议纪要</w:t>
      </w:r>
    </w:p>
    <w:p w14:paraId="7CD143EB">
      <w:pPr>
        <w:pStyle w:val="8"/>
        <w:jc w:val="both"/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 xml:space="preserve">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</w:t>
      </w:r>
    </w:p>
    <w:p w14:paraId="7CA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21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编号：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1282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ZHYS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</w:rPr>
        <w:t>-HY-00</w:t>
      </w:r>
      <w:r>
        <w:rPr>
          <w:rFonts w:hint="eastAsia" w:ascii="宋体" w:hAnsi="宋体" w:cs="宋体"/>
          <w:b w:val="0"/>
          <w:bCs w:val="0"/>
          <w:kern w:val="21"/>
          <w:sz w:val="24"/>
          <w:szCs w:val="24"/>
          <w:lang w:val="en-US" w:eastAsia="zh-CN"/>
        </w:rPr>
        <w:t>1</w:t>
      </w:r>
    </w:p>
    <w:p w14:paraId="5A5C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textAlignment w:val="auto"/>
        <w:rPr>
          <w:kern w:val="21"/>
          <w:sz w:val="24"/>
          <w:szCs w:val="24"/>
        </w:rPr>
      </w:pPr>
      <w:r>
        <w:rPr>
          <w:rFonts w:hint="eastAsia"/>
          <w:kern w:val="21"/>
          <w:sz w:val="24"/>
          <w:szCs w:val="24"/>
        </w:rPr>
        <w:t>签发：</w:t>
      </w:r>
    </w:p>
    <w:tbl>
      <w:tblPr>
        <w:tblStyle w:val="5"/>
        <w:tblW w:w="9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6"/>
        <w:gridCol w:w="789"/>
        <w:gridCol w:w="2793"/>
        <w:gridCol w:w="247"/>
        <w:gridCol w:w="1168"/>
        <w:gridCol w:w="288"/>
        <w:gridCol w:w="2347"/>
      </w:tblGrid>
      <w:tr w14:paraId="4A45B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07" w:hRule="atLeast"/>
          <w:jc w:val="center"/>
        </w:trPr>
        <w:tc>
          <w:tcPr>
            <w:tcW w:w="266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65859EA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会议地点</w:t>
            </w:r>
          </w:p>
        </w:tc>
        <w:tc>
          <w:tcPr>
            <w:tcW w:w="279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E863D22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lang w:val="en-US" w:eastAsia="zh-CN"/>
              </w:rPr>
              <w:t>中华印刷项目</w:t>
            </w:r>
            <w:r>
              <w:rPr>
                <w:rFonts w:hint="eastAsia" w:ascii="宋体" w:hAnsi="宋体"/>
                <w:kern w:val="21"/>
                <w:sz w:val="24"/>
              </w:rPr>
              <w:t>会议室</w:t>
            </w:r>
          </w:p>
        </w:tc>
        <w:tc>
          <w:tcPr>
            <w:tcW w:w="170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C504B8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会议时间</w:t>
            </w:r>
          </w:p>
        </w:tc>
        <w:tc>
          <w:tcPr>
            <w:tcW w:w="234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7CB42F">
            <w:pPr>
              <w:topLinePunct/>
              <w:snapToGrid w:val="0"/>
              <w:spacing w:before="60" w:after="6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2023年07月25日</w:t>
            </w:r>
          </w:p>
        </w:tc>
      </w:tr>
      <w:tr w14:paraId="2B12B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266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95C100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会议主持人</w:t>
            </w:r>
          </w:p>
        </w:tc>
        <w:tc>
          <w:tcPr>
            <w:tcW w:w="6843" w:type="dxa"/>
            <w:gridSpan w:val="5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F1AED2">
            <w:pPr>
              <w:topLinePunct/>
              <w:snapToGrid w:val="0"/>
              <w:spacing w:before="60" w:after="60"/>
              <w:ind w:firstLine="1200" w:firstLineChars="5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陆叶</w:t>
            </w:r>
          </w:p>
        </w:tc>
      </w:tr>
      <w:tr w14:paraId="0BE2E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85" w:hRule="atLeast"/>
          <w:jc w:val="center"/>
        </w:trPr>
        <w:tc>
          <w:tcPr>
            <w:tcW w:w="95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0D3BFF">
            <w:pPr>
              <w:topLinePunct/>
              <w:snapToGrid w:val="0"/>
              <w:spacing w:before="60" w:after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会议主题：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1、合同关系 2、现场管理 3、施工进度4、施工资料5、现场施工情况6、每周监理会议等</w:t>
            </w:r>
          </w:p>
        </w:tc>
      </w:tr>
      <w:tr w14:paraId="09AA5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27" w:hRule="atLeast"/>
          <w:jc w:val="center"/>
        </w:trPr>
        <w:tc>
          <w:tcPr>
            <w:tcW w:w="950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F1A49C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会议内容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 w14:paraId="54CB5B6C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本次会议为本项目首次工地会议，会议由建设方项目经理陆叶主持，主要内容如下：</w:t>
            </w:r>
          </w:p>
          <w:p w14:paraId="5A47114F"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首先建设单位、监理单位、承包单位等参建单位分别介绍各自的组织机构、人员及分工：</w:t>
            </w:r>
          </w:p>
          <w:p w14:paraId="06C38260"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建设单位：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  <w:p w14:paraId="23437B1D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陆叶--建设单位负责本项目实施阶段管理工作</w:t>
            </w:r>
          </w:p>
          <w:p w14:paraId="7406BD74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监理单位：</w:t>
            </w:r>
            <w:r>
              <w:rPr>
                <w:rFonts w:hint="eastAsia"/>
                <w:sz w:val="24"/>
              </w:rPr>
              <w:t>常州正衡电力工程监理有限公司</w:t>
            </w:r>
          </w:p>
          <w:p w14:paraId="66CAC89F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胡斌--本项目总监理工程师，全面负责本项目监理工作。</w:t>
            </w:r>
          </w:p>
          <w:p w14:paraId="13B4584A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张杰--本项目专业监理工程师，协助总监理工程师负责本项目监理工作。</w:t>
            </w:r>
          </w:p>
          <w:p w14:paraId="0B7B12AD">
            <w:pPr>
              <w:tabs>
                <w:tab w:val="left" w:pos="850"/>
              </w:tabs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辛国顺--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本项目安全监理工程师，负责本项目安全监理工作</w:t>
            </w:r>
          </w:p>
          <w:p w14:paraId="7D015E70">
            <w:pPr>
              <w:tabs>
                <w:tab w:val="left" w:pos="850"/>
              </w:tabs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施工单位：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0FC88460">
            <w:pPr>
              <w:tabs>
                <w:tab w:val="left" w:pos="850"/>
              </w:tabs>
              <w:spacing w:line="360" w:lineRule="auto"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陈信刚--本项目项目经理，全面负责本项目管理工作。 </w:t>
            </w:r>
          </w:p>
          <w:p w14:paraId="43BD0CB2">
            <w:pPr>
              <w:tabs>
                <w:tab w:val="left" w:pos="850"/>
              </w:tabs>
              <w:spacing w:line="360" w:lineRule="auto"/>
              <w:ind w:firstLine="240" w:firstLineChars="100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柏平波--技术负责人，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负责本项目技术管理工作。</w:t>
            </w:r>
            <w:bookmarkStart w:id="0" w:name="_GoBack"/>
            <w:bookmarkEnd w:id="0"/>
          </w:p>
          <w:p w14:paraId="10802BC0">
            <w:pPr>
              <w:tabs>
                <w:tab w:val="left" w:pos="850"/>
              </w:tabs>
              <w:spacing w:line="360" w:lineRule="auto"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成友金--安全员，全面负责项目安全管理工作。</w:t>
            </w:r>
          </w:p>
          <w:p w14:paraId="29FF09E5"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施工单位介绍工程前期准备工作</w:t>
            </w:r>
          </w:p>
          <w:p w14:paraId="58C4951C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施工单位按照施工合同已组建了施工项目部，目前根据实际情况编制《施工组织设计》等技术文件。</w:t>
            </w:r>
          </w:p>
          <w:p w14:paraId="33A2ED91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对施工人员做好安全培训及交底。</w:t>
            </w:r>
          </w:p>
          <w:p w14:paraId="7429CDEC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制定合理管控方案，确保工程如期完成。</w:t>
            </w:r>
          </w:p>
          <w:p w14:paraId="016D985B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主要设备、材料采购，实时反馈给建设方。</w:t>
            </w:r>
          </w:p>
          <w:p w14:paraId="4A916174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在项目施工阶段，确保按质，按量，按期，无安全事故。</w:t>
            </w:r>
          </w:p>
          <w:p w14:paraId="03A57202">
            <w:pPr>
              <w:numPr>
                <w:ilvl w:val="0"/>
                <w:numId w:val="2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施工现场以安排按施工图纸定位放线工作。</w:t>
            </w:r>
          </w:p>
          <w:p w14:paraId="2A83CC85"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监理单位对施工单位提出意见和要求：</w:t>
            </w:r>
          </w:p>
          <w:p w14:paraId="77546A39"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要求施工单位在工作中，防微杜渐，遵循安全第一，质量为本的原则进行施工。</w:t>
            </w:r>
          </w:p>
          <w:p w14:paraId="48298EB8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进场材料及取样送检，出具有效的检测报告。</w:t>
            </w:r>
          </w:p>
          <w:p w14:paraId="0BE03497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施工质量控制：做好安全培训，施工技术交底。</w:t>
            </w:r>
          </w:p>
          <w:p w14:paraId="242EEF20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单位的安全问题：进入施工现场必须佩戴安全帽，高空作业必须系安全带，严禁酒后作业，年龄较大人员禁止屋面施工，施工现场禁止抽烟，每日班前会进行安全培训，并做好安全培训记录，注意现场临时用电，并做好临时用电三级电源二级保护，施工区域必须配备消防设施（如灭火器等）现场的不文明不安全事情要及时解决。</w:t>
            </w:r>
          </w:p>
          <w:p w14:paraId="0005DBD9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隐蔽工程的验收：必须提前报验，经监理，业主验收合格后，才能进入下道工序，直到隐蔽工程结束。</w:t>
            </w:r>
          </w:p>
          <w:p w14:paraId="22BAE221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前期报审资料尽快上报，尽快提供管理人员资质，人员保险，验收及过程资料做到与施工同步。</w:t>
            </w:r>
          </w:p>
          <w:p w14:paraId="39C3BFDA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每周例会定于每周五下午2点，会议点总包项目部，参会人员业主代表、监理全部人员，总包方全部人员。</w:t>
            </w:r>
          </w:p>
          <w:p w14:paraId="1189E961">
            <w:pPr>
              <w:numPr>
                <w:ilvl w:val="0"/>
                <w:numId w:val="3"/>
              </w:numPr>
              <w:tabs>
                <w:tab w:val="left" w:pos="850"/>
              </w:tabs>
              <w:spacing w:line="360" w:lineRule="auto"/>
              <w:ind w:left="36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确保本工程安全零事故。</w:t>
            </w:r>
          </w:p>
          <w:p w14:paraId="4CA9B56D">
            <w:pPr>
              <w:numPr>
                <w:ilvl w:val="0"/>
                <w:numId w:val="1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建设单位对本工程的总体建设提出有关要求</w:t>
            </w:r>
          </w:p>
          <w:p w14:paraId="320F19CE"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Chars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施工单位必须按照施工合同，设计图纸要求及建筑工程相关规范标准施工，保质保量，做到安全生产，文明施工，施工方要按照合同总工期科学合理规划工期。</w:t>
            </w:r>
          </w:p>
          <w:p w14:paraId="050B5529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光伏区外观整齐，工程质量为重点，整体呈现亮点工程。</w:t>
            </w:r>
          </w:p>
          <w:p w14:paraId="23D3DE93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施工前准备工作要充分，组织架构人员到齐，精诚团结、合作，采取有效的方法，打造精品工程。</w:t>
            </w:r>
          </w:p>
          <w:p w14:paraId="15078143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要求施工单位对设备、材料的采购情况实时反馈。</w:t>
            </w:r>
          </w:p>
          <w:p w14:paraId="6A2EA092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放线定位准确支座安装符合要求，本项目工程应保质保量按进度如期完成。</w:t>
            </w:r>
          </w:p>
          <w:p w14:paraId="6697EA61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安全标识、标牌、管理制度上墙，厂房外爬梯设置防坠器。</w:t>
            </w:r>
          </w:p>
          <w:p w14:paraId="673ADCB8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施工过程中严格按图施工，严格按照规范执行。</w:t>
            </w:r>
          </w:p>
          <w:p w14:paraId="7A615B03">
            <w:pPr>
              <w:numPr>
                <w:ilvl w:val="0"/>
                <w:numId w:val="4"/>
              </w:numPr>
              <w:tabs>
                <w:tab w:val="left" w:pos="850"/>
              </w:tabs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每周例会时间必须严格遵守，不得无故不参加或迟到。</w:t>
            </w:r>
          </w:p>
          <w:p w14:paraId="28EE452C">
            <w:pPr>
              <w:numPr>
                <w:ilvl w:val="0"/>
                <w:numId w:val="0"/>
              </w:numPr>
              <w:tabs>
                <w:tab w:val="left" w:pos="850"/>
              </w:tabs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BD27506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E4D749E">
            <w:pPr>
              <w:tabs>
                <w:tab w:val="left" w:pos="850"/>
              </w:tabs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69739735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A55C1F6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65A172A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4A33396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BAF56B5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205AE88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186E4F6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56BDCDCF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FDABD6E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522235F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5A11F60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78A08AC">
            <w:pPr>
              <w:tabs>
                <w:tab w:val="left" w:pos="850"/>
              </w:tabs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ABCEF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8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4070F8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主送单位</w:t>
            </w:r>
          </w:p>
        </w:tc>
        <w:tc>
          <w:tcPr>
            <w:tcW w:w="763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013F8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1129BF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8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7539DD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抄送单位</w:t>
            </w:r>
          </w:p>
        </w:tc>
        <w:tc>
          <w:tcPr>
            <w:tcW w:w="7632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282D1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上海上电浦弘新能源科技有限公司</w:t>
            </w:r>
          </w:p>
        </w:tc>
      </w:tr>
      <w:tr w14:paraId="05FBC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jc w:val="center"/>
        </w:trPr>
        <w:tc>
          <w:tcPr>
            <w:tcW w:w="187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D87B15">
            <w:pPr>
              <w:topLinePunct/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发文单位</w:t>
            </w:r>
          </w:p>
        </w:tc>
        <w:tc>
          <w:tcPr>
            <w:tcW w:w="3829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BD107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常州正衡电力工程监理有限公司</w:t>
            </w:r>
          </w:p>
        </w:tc>
        <w:tc>
          <w:tcPr>
            <w:tcW w:w="116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EE2DD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发文时间</w:t>
            </w:r>
          </w:p>
        </w:tc>
        <w:tc>
          <w:tcPr>
            <w:tcW w:w="26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116B948"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07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 w14:paraId="0883BB15">
      <w:pPr>
        <w:topLinePunct/>
        <w:ind w:left="1168" w:hanging="811"/>
        <w:rPr>
          <w:sz w:val="24"/>
          <w:szCs w:val="24"/>
        </w:rPr>
      </w:pPr>
      <w:r>
        <w:rPr>
          <w:rFonts w:hint="eastAsia" w:eastAsia="黑体"/>
          <w:sz w:val="24"/>
          <w:szCs w:val="24"/>
        </w:rPr>
        <w:t>注</w:t>
      </w:r>
      <w:r>
        <w:rPr>
          <w:rFonts w:hint="eastAsia"/>
          <w:sz w:val="24"/>
          <w:szCs w:val="24"/>
        </w:rPr>
        <w:t xml:space="preserve">  会议纪要由监理项目部起草，经总监理工程师签发后下发。</w:t>
      </w:r>
    </w:p>
    <w:p w14:paraId="5E605FD6">
      <w:pPr>
        <w:pStyle w:val="8"/>
      </w:pPr>
    </w:p>
    <w:p w14:paraId="1B5C7C2E">
      <w:pPr>
        <w:pStyle w:val="8"/>
        <w:rPr>
          <w:rFonts w:hint="eastAsia" w:ascii="宋体" w:hAnsi="宋体" w:eastAsia="宋体"/>
          <w:b/>
          <w:bCs/>
          <w:sz w:val="24"/>
          <w:lang w:val="en-US" w:eastAsia="zh-CN"/>
        </w:rPr>
      </w:pPr>
    </w:p>
    <w:p w14:paraId="015AE3FD">
      <w:pPr>
        <w:rPr>
          <w:rFonts w:hint="eastAsia" w:eastAsia="宋体"/>
          <w:lang w:eastAsia="zh-CN"/>
        </w:rPr>
      </w:pPr>
    </w:p>
    <w:sectPr>
      <w:pgSz w:w="11906" w:h="16838"/>
      <w:pgMar w:top="1417" w:right="79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72B12"/>
    <w:multiLevelType w:val="singleLevel"/>
    <w:tmpl w:val="AC472B12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</w:lvl>
  </w:abstractNum>
  <w:abstractNum w:abstractNumId="1">
    <w:nsid w:val="BB0CBAE6"/>
    <w:multiLevelType w:val="singleLevel"/>
    <w:tmpl w:val="BB0CBAE6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2">
    <w:nsid w:val="C8C6C7FD"/>
    <w:multiLevelType w:val="singleLevel"/>
    <w:tmpl w:val="C8C6C7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B1F4DE"/>
    <w:multiLevelType w:val="singleLevel"/>
    <w:tmpl w:val="2BB1F4DE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YjA3N2QxMDlkYmMwZmFjM2ZjYjg5MmIyYmNiMTgifQ=="/>
  </w:docVars>
  <w:rsids>
    <w:rsidRoot w:val="00DD2FED"/>
    <w:rsid w:val="00063BE1"/>
    <w:rsid w:val="0015237E"/>
    <w:rsid w:val="003308E9"/>
    <w:rsid w:val="004F3136"/>
    <w:rsid w:val="005C3F4E"/>
    <w:rsid w:val="00C54C17"/>
    <w:rsid w:val="00D210F4"/>
    <w:rsid w:val="00D22C82"/>
    <w:rsid w:val="00DD2FED"/>
    <w:rsid w:val="00ED6BEC"/>
    <w:rsid w:val="00FE2311"/>
    <w:rsid w:val="01337700"/>
    <w:rsid w:val="05813F59"/>
    <w:rsid w:val="0CC11280"/>
    <w:rsid w:val="1A394FA1"/>
    <w:rsid w:val="1E9D7E2F"/>
    <w:rsid w:val="217303BC"/>
    <w:rsid w:val="21F0208C"/>
    <w:rsid w:val="23B46BA0"/>
    <w:rsid w:val="2C755D01"/>
    <w:rsid w:val="2DB10EBB"/>
    <w:rsid w:val="2EC608A4"/>
    <w:rsid w:val="2F994F89"/>
    <w:rsid w:val="348848E3"/>
    <w:rsid w:val="353F5454"/>
    <w:rsid w:val="35CD4314"/>
    <w:rsid w:val="36A078A9"/>
    <w:rsid w:val="36D63330"/>
    <w:rsid w:val="3FC82691"/>
    <w:rsid w:val="429E6503"/>
    <w:rsid w:val="48B517D4"/>
    <w:rsid w:val="4ADC2466"/>
    <w:rsid w:val="4D86430B"/>
    <w:rsid w:val="50CC26FE"/>
    <w:rsid w:val="51A06744"/>
    <w:rsid w:val="57610DCC"/>
    <w:rsid w:val="58B7254E"/>
    <w:rsid w:val="59304B95"/>
    <w:rsid w:val="5BB62171"/>
    <w:rsid w:val="60046796"/>
    <w:rsid w:val="60DC5EC9"/>
    <w:rsid w:val="614E271D"/>
    <w:rsid w:val="61C36048"/>
    <w:rsid w:val="65A72838"/>
    <w:rsid w:val="65CC5529"/>
    <w:rsid w:val="676D2EA8"/>
    <w:rsid w:val="69CB61DD"/>
    <w:rsid w:val="6B8377D9"/>
    <w:rsid w:val="6B8D5196"/>
    <w:rsid w:val="70714315"/>
    <w:rsid w:val="708469DC"/>
    <w:rsid w:val="71B93564"/>
    <w:rsid w:val="73781EF5"/>
    <w:rsid w:val="77052664"/>
    <w:rsid w:val="78184FDF"/>
    <w:rsid w:val="79687A72"/>
    <w:rsid w:val="79B6093A"/>
    <w:rsid w:val="79F336BA"/>
    <w:rsid w:val="7EF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Arial" w:hAnsi="Arial" w:eastAsia="宋体" w:cs="Arial"/>
      <w:b/>
      <w:bCs/>
      <w:sz w:val="2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24A3-987C-4CA4-A593-05CB9223CB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1453</Words>
  <Characters>1491</Characters>
  <Lines>222</Lines>
  <Paragraphs>60</Paragraphs>
  <TotalTime>9</TotalTime>
  <ScaleCrop>false</ScaleCrop>
  <LinksUpToDate>false</LinksUpToDate>
  <CharactersWithSpaces>1643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2016-12-02T08:04:00Z</dcterms:created>
  <dc:creator>20160730</dc:creator>
  <cp:lastModifiedBy>WPS_1624587906</cp:lastModifiedBy>
  <cp:lastPrinted>2018-06-15T14:43:00Z</cp:lastPrinted>
  <dcterms:modified xsi:type="dcterms:W3CDTF">2024-08-27T03:05:43Z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8F8074DFDE5146688302691AD02AD713</vt:lpwstr>
  </property>
</Properties>
</file>