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12"/>
        <w:rPr>
          <w:rFonts w:ascii="宋体" w:hAnsi="宋体" w:eastAsia="宋体"/>
          <w:b/>
          <w:sz w:val="32"/>
          <w:szCs w:val="32"/>
        </w:rPr>
      </w:pPr>
      <w:r>
        <w:rPr>
          <w:rFonts w:hint="eastAsia" w:ascii="宋体" w:hAnsi="宋体" w:eastAsia="宋体"/>
          <w:b/>
          <w:sz w:val="32"/>
          <w:szCs w:val="32"/>
        </w:rPr>
        <w:t>会议纪要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 xml:space="preserve"> 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eastAsia="宋体" w:cs="宋体"/>
          <w:b w:val="0"/>
          <w:bCs w:val="0"/>
          <w:kern w:val="21"/>
          <w:sz w:val="24"/>
          <w:szCs w:val="24"/>
          <w:lang w:val="en-US" w:eastAsia="zh-CN"/>
        </w:rPr>
      </w:pP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 xml:space="preserve">                                                      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编号：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1282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ZHYS</w:t>
      </w:r>
      <w:bookmarkStart w:id="0" w:name="_GoBack"/>
      <w:bookmarkEnd w:id="0"/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-HY-00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textAlignment w:val="auto"/>
        <w:rPr>
          <w:rFonts w:hint="eastAsia" w:ascii="宋体" w:hAnsi="宋体" w:eastAsia="宋体"/>
          <w:sz w:val="24"/>
          <w:lang w:val="en-US" w:eastAsia="zh-CN"/>
        </w:rPr>
      </w:pPr>
      <w:r>
        <w:rPr>
          <w:rFonts w:hint="eastAsia"/>
          <w:kern w:val="21"/>
          <w:sz w:val="24"/>
          <w:szCs w:val="24"/>
        </w:rPr>
        <w:t>签发：</w:t>
      </w:r>
    </w:p>
    <w:tbl>
      <w:tblPr>
        <w:tblStyle w:val="7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8"/>
        <w:gridCol w:w="253"/>
        <w:gridCol w:w="3420"/>
        <w:gridCol w:w="976"/>
        <w:gridCol w:w="351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ind w:firstLine="241" w:firstLineChars="100"/>
              <w:jc w:val="both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会议地点</w:t>
            </w:r>
          </w:p>
        </w:tc>
        <w:tc>
          <w:tcPr>
            <w:tcW w:w="3420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kern w:val="21"/>
                <w:sz w:val="24"/>
                <w:lang w:val="en-US" w:eastAsia="zh-CN"/>
              </w:rPr>
              <w:t>中华印刷项目</w:t>
            </w:r>
            <w:r>
              <w:rPr>
                <w:rFonts w:hint="eastAsia" w:ascii="宋体" w:hAnsi="宋体"/>
                <w:kern w:val="21"/>
                <w:sz w:val="24"/>
              </w:rPr>
              <w:t>会议室</w:t>
            </w:r>
          </w:p>
        </w:tc>
        <w:tc>
          <w:tcPr>
            <w:tcW w:w="976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会议时间</w:t>
            </w:r>
          </w:p>
        </w:tc>
        <w:tc>
          <w:tcPr>
            <w:tcW w:w="3519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20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24</w:t>
            </w:r>
            <w:r>
              <w:rPr>
                <w:rFonts w:hint="eastAsia" w:ascii="宋体" w:hAnsi="宋体"/>
                <w:sz w:val="24"/>
              </w:rPr>
              <w:t>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08</w:t>
            </w:r>
            <w:r>
              <w:rPr>
                <w:rFonts w:hint="eastAsia"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02</w:t>
            </w:r>
            <w:r>
              <w:rPr>
                <w:rFonts w:hint="eastAsia" w:ascii="宋体" w:hAnsi="宋体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kern w:val="18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会议主持人</w:t>
            </w:r>
          </w:p>
        </w:tc>
        <w:tc>
          <w:tcPr>
            <w:tcW w:w="791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rPr>
                <w:rFonts w:hint="eastAsia" w:ascii="宋体" w:hAnsi="宋体" w:eastAsia="宋体"/>
                <w:kern w:val="18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kern w:val="18"/>
                <w:sz w:val="24"/>
              </w:rPr>
              <w:t xml:space="preserve">                      </w:t>
            </w:r>
            <w:r>
              <w:rPr>
                <w:rFonts w:hint="eastAsia" w:ascii="宋体" w:hAnsi="宋体"/>
                <w:kern w:val="18"/>
                <w:sz w:val="24"/>
                <w:lang w:val="en-US" w:eastAsia="zh-CN"/>
              </w:rPr>
              <w:t>张  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9366" w:type="dxa"/>
            <w:gridSpan w:val="5"/>
            <w:tcMar>
              <w:left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会议主题：</w:t>
            </w:r>
            <w:r>
              <w:rPr>
                <w:rFonts w:hint="eastAsia" w:ascii="宋体"/>
                <w:sz w:val="24"/>
              </w:rPr>
              <w:t>工程</w:t>
            </w:r>
            <w:r>
              <w:rPr>
                <w:rFonts w:hint="eastAsia" w:ascii="宋体"/>
                <w:sz w:val="24"/>
                <w:lang w:val="en-US" w:eastAsia="zh-CN"/>
              </w:rPr>
              <w:t>安全、</w:t>
            </w:r>
            <w:r>
              <w:rPr>
                <w:rFonts w:hint="eastAsia" w:ascii="宋体"/>
                <w:sz w:val="24"/>
              </w:rPr>
              <w:t>质量</w:t>
            </w:r>
            <w:r>
              <w:rPr>
                <w:rFonts w:hint="eastAsia" w:ascii="宋体"/>
                <w:sz w:val="24"/>
                <w:lang w:eastAsia="zh-CN"/>
              </w:rPr>
              <w:t>、</w:t>
            </w:r>
            <w:r>
              <w:rPr>
                <w:rFonts w:hint="eastAsia" w:ascii="宋体"/>
                <w:sz w:val="24"/>
              </w:rPr>
              <w:t>进度例会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9" w:hRule="atLeast"/>
        </w:trPr>
        <w:tc>
          <w:tcPr>
            <w:tcW w:w="9366" w:type="dxa"/>
            <w:gridSpan w:val="5"/>
            <w:tcMar>
              <w:left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本次会议内容：</w:t>
            </w:r>
          </w:p>
          <w:p>
            <w:pPr>
              <w:pStyle w:val="13"/>
              <w:ind w:firstLine="0" w:firstLineChars="0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施工单位：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到货计划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 xml:space="preserve">10 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号预计到货组件</w:t>
            </w: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3442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块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 xml:space="preserve"> 号预计到货逆变器</w:t>
            </w: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44</w:t>
            </w: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台</w:t>
            </w:r>
          </w:p>
          <w:p>
            <w:pPr>
              <w:numPr>
                <w:ilvl w:val="0"/>
                <w:numId w:val="0"/>
              </w:numPr>
              <w:ind w:firstLine="482" w:firstLineChars="200"/>
              <w:jc w:val="both"/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施工进度</w:t>
            </w:r>
          </w:p>
          <w:p>
            <w:pPr>
              <w:pStyle w:val="16"/>
              <w:numPr>
                <w:ilvl w:val="0"/>
                <w:numId w:val="0"/>
              </w:numPr>
              <w:ind w:leftChars="0"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1、一号屋面支架工程量已完成</w:t>
            </w:r>
            <w:r>
              <w:rPr>
                <w:rFonts w:hint="default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80%</w:t>
            </w:r>
          </w:p>
          <w:p>
            <w:pPr>
              <w:pStyle w:val="16"/>
              <w:numPr>
                <w:ilvl w:val="0"/>
                <w:numId w:val="0"/>
              </w:numPr>
              <w:ind w:leftChars="0"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2、办公楼水泥墩已安装到指定位置</w:t>
            </w:r>
          </w:p>
          <w:p>
            <w:pPr>
              <w:pStyle w:val="13"/>
              <w:ind w:firstLine="480" w:firstLineChars="200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lang w:val="en-US" w:eastAsia="zh-CN"/>
              </w:rPr>
              <w:t>3、一号屋面护栏已完成，标志牌已悬挂</w:t>
            </w:r>
          </w:p>
          <w:p>
            <w:pPr>
              <w:ind w:firstLine="482" w:firstLineChars="200"/>
              <w:jc w:val="both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支架安装</w:t>
            </w:r>
          </w:p>
          <w:p>
            <w:pPr>
              <w:numPr>
                <w:ilvl w:val="0"/>
                <w:numId w:val="0"/>
              </w:numPr>
              <w:ind w:leftChars="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1、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按照排布图纸的间距在平面屋顶上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安装支架并开孔</w:t>
            </w:r>
          </w:p>
          <w:p>
            <w:pPr>
              <w:numPr>
                <w:ilvl w:val="0"/>
                <w:numId w:val="0"/>
              </w:numPr>
              <w:ind w:leftChars="0" w:firstLine="480" w:firstLineChars="200"/>
              <w:jc w:val="both"/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将斜梁托架、斜撑与立柱进行连接安装后，把斜梁与后立柱用螺栓进行连接安装，安装时要保证组与组间无落差，整体斜梁在一个平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面</w:t>
            </w:r>
          </w:p>
          <w:p>
            <w:pPr>
              <w:pStyle w:val="13"/>
              <w:ind w:firstLine="0" w:firstLineChars="0"/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spacing w:line="360" w:lineRule="auto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监理项目部</w:t>
            </w:r>
            <w:r>
              <w:rPr>
                <w:rFonts w:hint="eastAsia" w:ascii="宋体" w:hAnsi="宋体"/>
                <w:sz w:val="24"/>
                <w:szCs w:val="24"/>
              </w:rPr>
              <w:t>：</w:t>
            </w:r>
          </w:p>
          <w:p>
            <w:pPr>
              <w:spacing w:line="360" w:lineRule="auto"/>
              <w:ind w:firstLine="480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现场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巡视检查汇总近期施工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进度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、质量、安全情况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现在高温季节，天气炎热</w:t>
            </w:r>
            <w:r>
              <w:rPr>
                <w:rFonts w:hint="eastAsia" w:cs="新宋体"/>
                <w:color w:val="000000"/>
                <w:sz w:val="24"/>
                <w:szCs w:val="24"/>
              </w:rPr>
              <w:t>采取综合的措施，切实预防中暑事故的发生</w:t>
            </w:r>
            <w:r>
              <w:rPr>
                <w:rFonts w:hint="eastAsia" w:cs="新宋体"/>
                <w:color w:val="000000"/>
                <w:sz w:val="24"/>
                <w:szCs w:val="24"/>
                <w:lang w:eastAsia="zh-CN"/>
              </w:rPr>
              <w:t>。</w:t>
            </w:r>
            <w:r>
              <w:rPr>
                <w:rFonts w:hint="eastAsia" w:cs="新宋体"/>
                <w:color w:val="000000"/>
                <w:sz w:val="24"/>
                <w:szCs w:val="24"/>
              </w:rPr>
              <w:t>适当调整作息时间，利用早晨、傍晚气温较低时工作，延长休息时间等办法，减少阳光辐射热，以防中暑。</w:t>
            </w:r>
            <w:r>
              <w:rPr>
                <w:rFonts w:hint="eastAsia" w:cs="新宋体"/>
                <w:color w:val="000000"/>
                <w:sz w:val="24"/>
                <w:szCs w:val="24"/>
                <w:lang w:val="en-US" w:eastAsia="zh-CN"/>
              </w:rPr>
              <w:t>配备充足的防暑降温药品。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firstLine="480"/>
              <w:rPr>
                <w:rFonts w:hint="eastAsia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进入施工现场必须佩戴安全帽，严禁酒后作业，施工现场禁止抽烟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1"/>
              </w:numPr>
              <w:spacing w:before="50" w:line="360" w:lineRule="auto"/>
              <w:ind w:left="0" w:leftChars="0" w:firstLine="480" w:firstLineChars="0"/>
              <w:rPr>
                <w:rFonts w:hint="eastAsia" w:cs="宋体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现场所使用的临时用电、工器具、灭火器要进行检查检测，并附有检测合格标识并定期检查巡检。</w:t>
            </w:r>
          </w:p>
          <w:p>
            <w:pPr>
              <w:numPr>
                <w:ilvl w:val="0"/>
                <w:numId w:val="0"/>
              </w:numPr>
              <w:spacing w:before="50" w:line="360" w:lineRule="auto"/>
              <w:ind w:left="480" w:left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cs="宋体"/>
                <w:sz w:val="24"/>
                <w:szCs w:val="24"/>
                <w:lang w:val="en-US" w:eastAsia="zh-CN"/>
              </w:rPr>
              <w:t>4、现场每个施工点的临边防护围栏、楼梯口、采光带等设置标识警示牌。</w:t>
            </w:r>
          </w:p>
          <w:p>
            <w:pPr>
              <w:numPr>
                <w:ilvl w:val="0"/>
                <w:numId w:val="0"/>
              </w:numPr>
              <w:spacing w:before="50" w:line="360" w:lineRule="auto"/>
              <w:ind w:left="480" w:left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5、现场施工人员发现安全隐患及时向管理人员汇报，安全隐患消除再进行施工。</w:t>
            </w:r>
          </w:p>
          <w:p>
            <w:pPr>
              <w:numPr>
                <w:ilvl w:val="0"/>
                <w:numId w:val="0"/>
              </w:numPr>
              <w:spacing w:before="50" w:line="360" w:lineRule="auto"/>
              <w:ind w:left="480" w:left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6、2024年7月26日发出的联系单关于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施工现场安装施工步梯的整改，至今未整改。</w:t>
            </w:r>
          </w:p>
          <w:p>
            <w:pPr>
              <w:pStyle w:val="6"/>
              <w:numPr>
                <w:ilvl w:val="0"/>
                <w:numId w:val="2"/>
              </w:numPr>
              <w:ind w:left="480" w:leftChars="0"/>
              <w:rPr>
                <w:rFonts w:hint="eastAsia" w:ascii="宋体" w:hAnsi="宋体" w:cs="宋体"/>
                <w:color w:val="auto"/>
                <w:kern w:val="2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按中华印刷厂方、建设单位要求，</w:t>
            </w:r>
            <w:r>
              <w:rPr>
                <w:rFonts w:hint="eastAsia" w:ascii="宋体" w:hAnsi="宋体" w:cs="宋体"/>
                <w:color w:val="auto"/>
                <w:kern w:val="21"/>
                <w:sz w:val="24"/>
                <w:szCs w:val="24"/>
                <w:u w:val="none"/>
                <w:lang w:val="en-US" w:eastAsia="zh-CN"/>
              </w:rPr>
              <w:t>1#柔性印刷厂房屋面（1.57MW）8月底完成组件施工。</w:t>
            </w:r>
          </w:p>
          <w:p>
            <w:pPr>
              <w:pStyle w:val="6"/>
              <w:numPr>
                <w:ilvl w:val="0"/>
                <w:numId w:val="0"/>
              </w:numPr>
              <w:rPr>
                <w:rFonts w:hint="eastAsia" w:ascii="宋体" w:hAnsi="宋体" w:cs="宋体"/>
                <w:color w:val="auto"/>
                <w:kern w:val="2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21"/>
                <w:sz w:val="24"/>
                <w:szCs w:val="24"/>
                <w:u w:val="none"/>
                <w:lang w:val="en-US" w:eastAsia="zh-CN"/>
              </w:rPr>
              <w:t>如未按期完成将进行相应的考核。</w:t>
            </w:r>
          </w:p>
          <w:p>
            <w:pPr>
              <w:pStyle w:val="6"/>
              <w:numPr>
                <w:ilvl w:val="0"/>
                <w:numId w:val="0"/>
              </w:numPr>
              <w:rPr>
                <w:rFonts w:hint="default" w:ascii="宋体" w:hAnsi="宋体" w:cs="宋体"/>
                <w:color w:val="auto"/>
                <w:kern w:val="2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21"/>
                <w:sz w:val="24"/>
                <w:szCs w:val="24"/>
                <w:u w:val="none"/>
                <w:lang w:val="en-US" w:eastAsia="zh-CN"/>
              </w:rPr>
              <w:t xml:space="preserve">    8、定于每周五下午三点开每周周例会，要求各相关单位准时参加不得无故缺席。</w:t>
            </w:r>
          </w:p>
          <w:p>
            <w:pPr>
              <w:spacing w:line="360" w:lineRule="auto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业主项目部：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1、高度重视设计图的重要性，必须按图施工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；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2、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u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21"/>
                <w:sz w:val="24"/>
                <w:u w:val="none"/>
                <w:lang w:val="en-US" w:eastAsia="zh-CN"/>
              </w:rPr>
              <w:t>#印刷厂房大屋面的采光带设置安全防护、警示标识，临边防护、楼梯口等设置警示标识牌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；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 w:cs="宋体"/>
                <w:kern w:val="0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3、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要求</w:t>
            </w:r>
            <w:r>
              <w:rPr>
                <w:rFonts w:hint="eastAsia" w:ascii="宋体" w:hAnsi="宋体" w:cs="宋体"/>
                <w:color w:val="auto"/>
                <w:kern w:val="21"/>
                <w:sz w:val="24"/>
                <w:u w:val="none"/>
                <w:lang w:val="en-US" w:eastAsia="zh-CN"/>
              </w:rPr>
              <w:t>3#印刷厂房办公楼东侧屋面施工通道步梯8月7日完成，3#印刷厂房办公楼西侧屋面施工通道步梯8月15日完成、1#柔性印刷厂房屋面竖向爬梯整改步梯8月15日完成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u w:val="none"/>
              </w:rPr>
              <w:t>；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4、工程进度计划要对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所有的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施工区域全覆盖，不允许出现严重滞后现象；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5、现场的安全文明生产，要常抓不懈，不能放松；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6、每日的站班会照片要及时上传，站班记录要完善、妥善 保存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。</w:t>
            </w:r>
          </w:p>
          <w:p>
            <w:pPr>
              <w:spacing w:line="360" w:lineRule="auto"/>
              <w:ind w:firstLine="420" w:firstLineChars="200"/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主送单位</w:t>
            </w:r>
          </w:p>
        </w:tc>
        <w:tc>
          <w:tcPr>
            <w:tcW w:w="8168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both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抄送单位</w:t>
            </w:r>
          </w:p>
        </w:tc>
        <w:tc>
          <w:tcPr>
            <w:tcW w:w="8168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both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  <w:t>上海上电浦弘新能源科技有限公司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198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发文单位</w:t>
            </w:r>
          </w:p>
        </w:tc>
        <w:tc>
          <w:tcPr>
            <w:tcW w:w="367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both"/>
              <w:rPr>
                <w:rFonts w:ascii="宋体" w:hAnsi="宋体"/>
                <w:b/>
                <w:sz w:val="24"/>
              </w:rPr>
            </w:pPr>
            <w:r>
              <w:rPr>
                <w:rFonts w:hint="eastAsia"/>
                <w:sz w:val="24"/>
              </w:rPr>
              <w:t>常州正衡电力工程监理有限公司</w:t>
            </w:r>
          </w:p>
        </w:tc>
        <w:tc>
          <w:tcPr>
            <w:tcW w:w="976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发文时间</w:t>
            </w:r>
          </w:p>
        </w:tc>
        <w:tc>
          <w:tcPr>
            <w:tcW w:w="3519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20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24</w:t>
            </w:r>
            <w:r>
              <w:rPr>
                <w:rFonts w:hint="eastAsia" w:ascii="宋体" w:hAnsi="宋体"/>
                <w:b/>
                <w:sz w:val="24"/>
              </w:rPr>
              <w:t>年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08</w:t>
            </w:r>
            <w:r>
              <w:rPr>
                <w:rFonts w:hint="eastAsia" w:ascii="宋体" w:hAnsi="宋体"/>
                <w:b/>
                <w:sz w:val="24"/>
              </w:rPr>
              <w:t>月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02</w:t>
            </w:r>
            <w:r>
              <w:rPr>
                <w:rFonts w:hint="eastAsia" w:ascii="宋体" w:hAnsi="宋体"/>
                <w:b/>
                <w:sz w:val="24"/>
              </w:rPr>
              <w:t>日</w:t>
            </w:r>
          </w:p>
        </w:tc>
      </w:tr>
    </w:tbl>
    <w:p/>
    <w:sectPr>
      <w:headerReference r:id="rId3" w:type="default"/>
      <w:pgSz w:w="11906" w:h="16838"/>
      <w:pgMar w:top="1417" w:right="794" w:bottom="1134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9DA0CD0"/>
    <w:multiLevelType w:val="singleLevel"/>
    <w:tmpl w:val="49DA0CD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6038D7A"/>
    <w:multiLevelType w:val="singleLevel"/>
    <w:tmpl w:val="56038D7A"/>
    <w:lvl w:ilvl="0" w:tentative="0">
      <w:start w:val="7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6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U0YjA3N2QxMDlkYmMwZmFjM2ZjYjg5MmIyYmNiMTgifQ=="/>
  </w:docVars>
  <w:rsids>
    <w:rsidRoot w:val="00172A27"/>
    <w:rsid w:val="00092FB6"/>
    <w:rsid w:val="000B540E"/>
    <w:rsid w:val="000D16AE"/>
    <w:rsid w:val="001242DD"/>
    <w:rsid w:val="00132160"/>
    <w:rsid w:val="001454CF"/>
    <w:rsid w:val="00145F30"/>
    <w:rsid w:val="00172A27"/>
    <w:rsid w:val="0018323A"/>
    <w:rsid w:val="001932F6"/>
    <w:rsid w:val="001D0319"/>
    <w:rsid w:val="001E6AAB"/>
    <w:rsid w:val="001F1C89"/>
    <w:rsid w:val="002038DC"/>
    <w:rsid w:val="00240B63"/>
    <w:rsid w:val="00267D0F"/>
    <w:rsid w:val="002720CD"/>
    <w:rsid w:val="0027661C"/>
    <w:rsid w:val="002D783C"/>
    <w:rsid w:val="002E0EE4"/>
    <w:rsid w:val="002E494B"/>
    <w:rsid w:val="00311ECA"/>
    <w:rsid w:val="003326A3"/>
    <w:rsid w:val="00371F43"/>
    <w:rsid w:val="003F2632"/>
    <w:rsid w:val="00426F46"/>
    <w:rsid w:val="00441558"/>
    <w:rsid w:val="00454870"/>
    <w:rsid w:val="0048118A"/>
    <w:rsid w:val="00491A9B"/>
    <w:rsid w:val="004B1E5B"/>
    <w:rsid w:val="004F63EC"/>
    <w:rsid w:val="00530719"/>
    <w:rsid w:val="00565C10"/>
    <w:rsid w:val="005706E0"/>
    <w:rsid w:val="00595E60"/>
    <w:rsid w:val="005A0D5C"/>
    <w:rsid w:val="005B0B4E"/>
    <w:rsid w:val="005C0625"/>
    <w:rsid w:val="00600F01"/>
    <w:rsid w:val="00603C81"/>
    <w:rsid w:val="00612D5C"/>
    <w:rsid w:val="00624B91"/>
    <w:rsid w:val="00646B0E"/>
    <w:rsid w:val="0066494B"/>
    <w:rsid w:val="006C1DA9"/>
    <w:rsid w:val="006C2DCC"/>
    <w:rsid w:val="006C3795"/>
    <w:rsid w:val="006F3F2A"/>
    <w:rsid w:val="0074608D"/>
    <w:rsid w:val="00757DDB"/>
    <w:rsid w:val="007C0C12"/>
    <w:rsid w:val="007D13FF"/>
    <w:rsid w:val="007E1F69"/>
    <w:rsid w:val="007E609D"/>
    <w:rsid w:val="00825AEA"/>
    <w:rsid w:val="00827434"/>
    <w:rsid w:val="00833FE9"/>
    <w:rsid w:val="00855CF1"/>
    <w:rsid w:val="008659DF"/>
    <w:rsid w:val="0087069A"/>
    <w:rsid w:val="008A6343"/>
    <w:rsid w:val="008B39AD"/>
    <w:rsid w:val="009521F4"/>
    <w:rsid w:val="009574FF"/>
    <w:rsid w:val="00957E85"/>
    <w:rsid w:val="00964CA2"/>
    <w:rsid w:val="00967A04"/>
    <w:rsid w:val="00971F52"/>
    <w:rsid w:val="00994549"/>
    <w:rsid w:val="0099675F"/>
    <w:rsid w:val="009A7E05"/>
    <w:rsid w:val="009C0443"/>
    <w:rsid w:val="009F2259"/>
    <w:rsid w:val="00A17095"/>
    <w:rsid w:val="00A56090"/>
    <w:rsid w:val="00A734B4"/>
    <w:rsid w:val="00A7546B"/>
    <w:rsid w:val="00AB2DB3"/>
    <w:rsid w:val="00AB5CA0"/>
    <w:rsid w:val="00AC73D6"/>
    <w:rsid w:val="00AD379C"/>
    <w:rsid w:val="00B05F37"/>
    <w:rsid w:val="00B06993"/>
    <w:rsid w:val="00B06ABE"/>
    <w:rsid w:val="00B159F3"/>
    <w:rsid w:val="00B246A2"/>
    <w:rsid w:val="00B52703"/>
    <w:rsid w:val="00B926BF"/>
    <w:rsid w:val="00BA3483"/>
    <w:rsid w:val="00BD16B4"/>
    <w:rsid w:val="00C33751"/>
    <w:rsid w:val="00C438FE"/>
    <w:rsid w:val="00C76CB7"/>
    <w:rsid w:val="00CA0E01"/>
    <w:rsid w:val="00CA4E63"/>
    <w:rsid w:val="00CA59E6"/>
    <w:rsid w:val="00CC0ADA"/>
    <w:rsid w:val="00D3092C"/>
    <w:rsid w:val="00D42514"/>
    <w:rsid w:val="00D4528E"/>
    <w:rsid w:val="00D5717B"/>
    <w:rsid w:val="00DE44B4"/>
    <w:rsid w:val="00DE5E7A"/>
    <w:rsid w:val="00E26EB5"/>
    <w:rsid w:val="00E27580"/>
    <w:rsid w:val="00E5340A"/>
    <w:rsid w:val="00E63947"/>
    <w:rsid w:val="00E70A87"/>
    <w:rsid w:val="00E90F7A"/>
    <w:rsid w:val="00EC2F96"/>
    <w:rsid w:val="00F00F4E"/>
    <w:rsid w:val="00F120DF"/>
    <w:rsid w:val="00F22519"/>
    <w:rsid w:val="00F41816"/>
    <w:rsid w:val="00F451D4"/>
    <w:rsid w:val="00F5276B"/>
    <w:rsid w:val="00F60612"/>
    <w:rsid w:val="00FE10E0"/>
    <w:rsid w:val="019E137D"/>
    <w:rsid w:val="03592DB2"/>
    <w:rsid w:val="04C753E5"/>
    <w:rsid w:val="05D52FE0"/>
    <w:rsid w:val="06E406FD"/>
    <w:rsid w:val="0A8C7F0D"/>
    <w:rsid w:val="0C2C7CAB"/>
    <w:rsid w:val="0CC902FB"/>
    <w:rsid w:val="0E9675F2"/>
    <w:rsid w:val="109D1752"/>
    <w:rsid w:val="1255275D"/>
    <w:rsid w:val="148E3B57"/>
    <w:rsid w:val="1AA255DC"/>
    <w:rsid w:val="1ADF456D"/>
    <w:rsid w:val="1BC63F4C"/>
    <w:rsid w:val="1E5370C6"/>
    <w:rsid w:val="218376BE"/>
    <w:rsid w:val="2E595191"/>
    <w:rsid w:val="32BE30F5"/>
    <w:rsid w:val="332D3EF4"/>
    <w:rsid w:val="34574B54"/>
    <w:rsid w:val="34E031CD"/>
    <w:rsid w:val="34E431F5"/>
    <w:rsid w:val="3CF570B9"/>
    <w:rsid w:val="3E567613"/>
    <w:rsid w:val="409749EB"/>
    <w:rsid w:val="421F25FA"/>
    <w:rsid w:val="42DE783B"/>
    <w:rsid w:val="431B181C"/>
    <w:rsid w:val="4A797999"/>
    <w:rsid w:val="4B7F7DA3"/>
    <w:rsid w:val="50E33C7D"/>
    <w:rsid w:val="52D43F6F"/>
    <w:rsid w:val="55B57DAC"/>
    <w:rsid w:val="5D5818D6"/>
    <w:rsid w:val="5E38246C"/>
    <w:rsid w:val="5F181F29"/>
    <w:rsid w:val="694A2642"/>
    <w:rsid w:val="6E7B2EC4"/>
    <w:rsid w:val="6E9D51DF"/>
    <w:rsid w:val="72B95F3C"/>
    <w:rsid w:val="738916A3"/>
    <w:rsid w:val="77D44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9"/>
    <w:pPr>
      <w:keepNext/>
      <w:keepLines/>
      <w:adjustRightInd w:val="0"/>
      <w:spacing w:before="260" w:after="260"/>
      <w:textAlignment w:val="baseline"/>
      <w:outlineLvl w:val="1"/>
    </w:pPr>
    <w:rPr>
      <w:rFonts w:ascii="Arial" w:hAnsi="Arial"/>
      <w:b/>
      <w:bCs/>
      <w:kern w:val="0"/>
      <w:sz w:val="28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character" w:styleId="9">
    <w:name w:val="page number"/>
    <w:basedOn w:val="8"/>
    <w:unhideWhenUsed/>
    <w:qFormat/>
    <w:uiPriority w:val="99"/>
  </w:style>
  <w:style w:type="paragraph" w:customStyle="1" w:styleId="10">
    <w:name w:val="列出段落1"/>
    <w:basedOn w:val="1"/>
    <w:qFormat/>
    <w:uiPriority w:val="0"/>
    <w:pPr>
      <w:ind w:firstLine="420" w:firstLineChars="200"/>
    </w:pPr>
    <w:rPr>
      <w:szCs w:val="24"/>
    </w:rPr>
  </w:style>
  <w:style w:type="paragraph" w:customStyle="1" w:styleId="11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12">
    <w:name w:val="m2"/>
    <w:basedOn w:val="1"/>
    <w:qFormat/>
    <w:uiPriority w:val="0"/>
    <w:pPr>
      <w:topLinePunct/>
      <w:spacing w:line="480" w:lineRule="auto"/>
      <w:jc w:val="center"/>
    </w:pPr>
    <w:rPr>
      <w:rFonts w:eastAsia="黑体"/>
      <w:sz w:val="24"/>
      <w:szCs w:val="24"/>
    </w:rPr>
  </w:style>
  <w:style w:type="paragraph" w:customStyle="1" w:styleId="13">
    <w:name w:val="列出段落2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4">
    <w:name w:val="Char1"/>
    <w:basedOn w:val="1"/>
    <w:qFormat/>
    <w:uiPriority w:val="0"/>
    <w:pPr>
      <w:spacing w:line="480" w:lineRule="exact"/>
    </w:pPr>
    <w:rPr>
      <w:rFonts w:ascii="Calibri" w:hAnsi="Calibri" w:eastAsia="仿宋_GB2312" w:cs="黑体"/>
      <w:sz w:val="30"/>
      <w:szCs w:val="24"/>
    </w:rPr>
  </w:style>
  <w:style w:type="character" w:customStyle="1" w:styleId="15">
    <w:name w:val="标题 1 字符"/>
    <w:basedOn w:val="8"/>
    <w:link w:val="2"/>
    <w:qFormat/>
    <w:uiPriority w:val="9"/>
    <w:rPr>
      <w:b/>
      <w:bCs/>
      <w:kern w:val="44"/>
      <w:sz w:val="44"/>
      <w:szCs w:val="44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949</Words>
  <Characters>1004</Characters>
  <Lines>5</Lines>
  <Paragraphs>1</Paragraphs>
  <TotalTime>1</TotalTime>
  <ScaleCrop>false</ScaleCrop>
  <LinksUpToDate>false</LinksUpToDate>
  <CharactersWithSpaces>1102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2017-04-16T07:48:00Z</dcterms:created>
  <dc:creator>+</dc:creator>
  <cp:lastModifiedBy>WPS_1624587906</cp:lastModifiedBy>
  <cp:lastPrinted>2023-12-01T01:55:00Z</cp:lastPrinted>
  <dcterms:modified xsi:type="dcterms:W3CDTF">2024-08-03T02:58:38Z</dcterms:modified>
  <dc:title>第一次工程例会 会议纪要</dc:title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FF0DBAC100994A1DBB70CD6686C8E402</vt:lpwstr>
  </property>
</Properties>
</file>