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6326A">
      <w:pPr>
        <w:keepNext/>
        <w:keepLines w:val="0"/>
        <w:pageBreakBefore w:val="0"/>
        <w:tabs>
          <w:tab w:val="left" w:pos="6237"/>
        </w:tabs>
        <w:kinsoku/>
        <w:wordWrap/>
        <w:overflowPunct/>
        <w:topLinePunct/>
        <w:autoSpaceDE/>
        <w:autoSpaceDN/>
        <w:bidi w:val="0"/>
        <w:spacing w:line="240" w:lineRule="auto"/>
        <w:ind w:firstLine="3935" w:firstLineChars="1400"/>
        <w:jc w:val="both"/>
        <w:textAlignment w:val="auto"/>
        <w:rPr>
          <w:b/>
          <w:bCs/>
          <w:sz w:val="28"/>
          <w:szCs w:val="36"/>
        </w:rPr>
      </w:pPr>
      <w:r>
        <w:rPr>
          <w:rFonts w:hint="eastAsia"/>
          <w:b/>
          <w:bCs/>
          <w:sz w:val="28"/>
          <w:szCs w:val="36"/>
        </w:rPr>
        <w:t>第一次例会监理技术交底</w:t>
      </w:r>
    </w:p>
    <w:p w14:paraId="3F64B971">
      <w:pPr>
        <w:keepNext/>
        <w:keepLines w:val="0"/>
        <w:pageBreakBefore w:val="0"/>
        <w:widowControl w:val="0"/>
        <w:tabs>
          <w:tab w:val="left" w:pos="6237"/>
        </w:tabs>
        <w:kinsoku/>
        <w:wordWrap/>
        <w:overflowPunct/>
        <w:topLinePunct/>
        <w:autoSpaceDE/>
        <w:autoSpaceDN/>
        <w:bidi w:val="0"/>
        <w:adjustRightInd/>
        <w:snapToGrid/>
        <w:spacing w:line="240" w:lineRule="auto"/>
        <w:ind w:left="6960" w:hanging="6960" w:hangingChars="2900"/>
        <w:jc w:val="both"/>
        <w:textAlignment w:val="auto"/>
        <w:rPr>
          <w:kern w:val="21"/>
          <w:szCs w:val="21"/>
        </w:rPr>
      </w:pPr>
      <w:r>
        <w:rPr>
          <w:rFonts w:hint="eastAsia" w:ascii="宋体" w:hAnsi="宋体"/>
          <w:sz w:val="24"/>
        </w:rPr>
        <w:t xml:space="preserve"> </w:t>
      </w:r>
      <w:r>
        <w:rPr>
          <w:rFonts w:hint="eastAsia" w:ascii="宋体" w:hAnsi="宋体"/>
          <w:szCs w:val="21"/>
        </w:rPr>
        <w:t xml:space="preserve">    </w:t>
      </w:r>
      <w:r>
        <w:rPr>
          <w:rFonts w:hint="eastAsia" w:ascii="宋体" w:hAnsi="宋体"/>
          <w:szCs w:val="21"/>
          <w:lang w:val="en-US" w:eastAsia="zh-CN"/>
        </w:rPr>
        <w:t>工程名称：欧梯克工业（天津 ）有限公司2.2MW分布式光伏项目</w:t>
      </w:r>
      <w:r>
        <w:rPr>
          <w:rFonts w:hint="eastAsia" w:ascii="宋体" w:hAnsi="宋体"/>
          <w:szCs w:val="21"/>
        </w:rPr>
        <w:t xml:space="preserve">          </w:t>
      </w:r>
      <w:r>
        <w:rPr>
          <w:rFonts w:hint="eastAsia"/>
          <w:kern w:val="21"/>
          <w:sz w:val="18"/>
          <w:szCs w:val="18"/>
        </w:rPr>
        <w:t xml:space="preserve">                                    </w:t>
      </w:r>
    </w:p>
    <w:tbl>
      <w:tblPr>
        <w:tblStyle w:val="6"/>
        <w:tblW w:w="94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1454"/>
        <w:gridCol w:w="578"/>
        <w:gridCol w:w="2281"/>
        <w:gridCol w:w="743"/>
        <w:gridCol w:w="960"/>
        <w:gridCol w:w="474"/>
        <w:gridCol w:w="2975"/>
      </w:tblGrid>
      <w:tr w14:paraId="5F969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383" w:hRule="atLeast"/>
          <w:jc w:val="center"/>
        </w:trPr>
        <w:tc>
          <w:tcPr>
            <w:tcW w:w="2032" w:type="dxa"/>
            <w:gridSpan w:val="2"/>
            <w:tcMar>
              <w:top w:w="0" w:type="dxa"/>
              <w:left w:w="85" w:type="dxa"/>
              <w:bottom w:w="0" w:type="dxa"/>
              <w:right w:w="85" w:type="dxa"/>
            </w:tcMar>
            <w:vAlign w:val="center"/>
          </w:tcPr>
          <w:p w14:paraId="6CF0F7BE">
            <w:pPr>
              <w:keepNext/>
              <w:keepLines w:val="0"/>
              <w:pageBreakBefore w:val="0"/>
              <w:kinsoku/>
              <w:wordWrap/>
              <w:overflowPunct/>
              <w:topLinePunct/>
              <w:autoSpaceDE/>
              <w:autoSpaceDN/>
              <w:bidi w:val="0"/>
              <w:snapToGrid w:val="0"/>
              <w:spacing w:line="240" w:lineRule="auto"/>
              <w:ind w:left="0" w:leftChars="0"/>
              <w:jc w:val="both"/>
              <w:textAlignment w:val="auto"/>
              <w:rPr>
                <w:sz w:val="24"/>
              </w:rPr>
            </w:pPr>
            <w:r>
              <w:rPr>
                <w:sz w:val="24"/>
              </w:rPr>
              <w:t>会议地点</w:t>
            </w:r>
          </w:p>
        </w:tc>
        <w:tc>
          <w:tcPr>
            <w:tcW w:w="2281" w:type="dxa"/>
            <w:tcMar>
              <w:top w:w="0" w:type="dxa"/>
              <w:left w:w="85" w:type="dxa"/>
              <w:bottom w:w="0" w:type="dxa"/>
              <w:right w:w="85" w:type="dxa"/>
            </w:tcMar>
            <w:vAlign w:val="center"/>
          </w:tcPr>
          <w:p w14:paraId="74730495">
            <w:pPr>
              <w:keepNext/>
              <w:keepLines w:val="0"/>
              <w:pageBreakBefore w:val="0"/>
              <w:kinsoku/>
              <w:wordWrap/>
              <w:overflowPunct/>
              <w:topLinePunct/>
              <w:autoSpaceDE/>
              <w:autoSpaceDN/>
              <w:bidi w:val="0"/>
              <w:snapToGrid w:val="0"/>
              <w:spacing w:line="240" w:lineRule="auto"/>
              <w:ind w:left="0" w:leftChars="0"/>
              <w:jc w:val="both"/>
              <w:textAlignment w:val="auto"/>
              <w:rPr>
                <w:sz w:val="24"/>
              </w:rPr>
            </w:pPr>
            <w:r>
              <w:rPr>
                <w:rFonts w:hint="eastAsia"/>
                <w:sz w:val="24"/>
              </w:rPr>
              <w:t>项目部</w:t>
            </w:r>
          </w:p>
        </w:tc>
        <w:tc>
          <w:tcPr>
            <w:tcW w:w="1703" w:type="dxa"/>
            <w:gridSpan w:val="2"/>
            <w:tcMar>
              <w:top w:w="0" w:type="dxa"/>
              <w:left w:w="85" w:type="dxa"/>
              <w:bottom w:w="0" w:type="dxa"/>
              <w:right w:w="85" w:type="dxa"/>
            </w:tcMar>
            <w:vAlign w:val="center"/>
          </w:tcPr>
          <w:p w14:paraId="512C2C08">
            <w:pPr>
              <w:keepNext/>
              <w:keepLines w:val="0"/>
              <w:pageBreakBefore w:val="0"/>
              <w:kinsoku/>
              <w:wordWrap/>
              <w:overflowPunct/>
              <w:topLinePunct/>
              <w:autoSpaceDE/>
              <w:autoSpaceDN/>
              <w:bidi w:val="0"/>
              <w:snapToGrid w:val="0"/>
              <w:spacing w:line="240" w:lineRule="auto"/>
              <w:ind w:left="0" w:leftChars="0"/>
              <w:jc w:val="both"/>
              <w:textAlignment w:val="auto"/>
              <w:rPr>
                <w:sz w:val="24"/>
              </w:rPr>
            </w:pPr>
            <w:r>
              <w:rPr>
                <w:sz w:val="24"/>
              </w:rPr>
              <w:t>会议时间</w:t>
            </w:r>
          </w:p>
        </w:tc>
        <w:tc>
          <w:tcPr>
            <w:tcW w:w="3449" w:type="dxa"/>
            <w:gridSpan w:val="2"/>
            <w:tcMar>
              <w:top w:w="0" w:type="dxa"/>
              <w:left w:w="85" w:type="dxa"/>
              <w:bottom w:w="0" w:type="dxa"/>
              <w:right w:w="85" w:type="dxa"/>
            </w:tcMar>
            <w:vAlign w:val="center"/>
          </w:tcPr>
          <w:p w14:paraId="3941C3C6">
            <w:pPr>
              <w:keepNext/>
              <w:keepLines w:val="0"/>
              <w:pageBreakBefore w:val="0"/>
              <w:kinsoku/>
              <w:wordWrap/>
              <w:overflowPunct/>
              <w:topLinePunct/>
              <w:autoSpaceDE/>
              <w:autoSpaceDN/>
              <w:bidi w:val="0"/>
              <w:snapToGrid w:val="0"/>
              <w:spacing w:line="240" w:lineRule="auto"/>
              <w:ind w:left="0" w:leftChars="0"/>
              <w:jc w:val="both"/>
              <w:textAlignment w:val="auto"/>
              <w:rPr>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10</w:t>
            </w:r>
            <w:r>
              <w:rPr>
                <w:rFonts w:hint="eastAsia"/>
                <w:sz w:val="24"/>
              </w:rPr>
              <w:t>日</w:t>
            </w:r>
          </w:p>
        </w:tc>
      </w:tr>
      <w:tr w14:paraId="67A9CF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2032" w:type="dxa"/>
            <w:gridSpan w:val="2"/>
            <w:tcMar>
              <w:top w:w="0" w:type="dxa"/>
              <w:left w:w="85" w:type="dxa"/>
              <w:bottom w:w="0" w:type="dxa"/>
              <w:right w:w="85" w:type="dxa"/>
            </w:tcMar>
            <w:vAlign w:val="center"/>
          </w:tcPr>
          <w:p w14:paraId="288807C4">
            <w:pPr>
              <w:keepNext/>
              <w:keepLines w:val="0"/>
              <w:pageBreakBefore w:val="0"/>
              <w:kinsoku/>
              <w:wordWrap/>
              <w:overflowPunct/>
              <w:topLinePunct/>
              <w:autoSpaceDE/>
              <w:autoSpaceDN/>
              <w:bidi w:val="0"/>
              <w:snapToGrid w:val="0"/>
              <w:spacing w:line="240" w:lineRule="auto"/>
              <w:ind w:left="0" w:leftChars="0"/>
              <w:jc w:val="both"/>
              <w:textAlignment w:val="auto"/>
              <w:rPr>
                <w:sz w:val="24"/>
              </w:rPr>
            </w:pPr>
            <w:r>
              <w:rPr>
                <w:sz w:val="24"/>
              </w:rPr>
              <w:t>会议主持人</w:t>
            </w:r>
          </w:p>
        </w:tc>
        <w:tc>
          <w:tcPr>
            <w:tcW w:w="7433" w:type="dxa"/>
            <w:gridSpan w:val="5"/>
            <w:tcMar>
              <w:top w:w="0" w:type="dxa"/>
              <w:left w:w="85" w:type="dxa"/>
              <w:bottom w:w="0" w:type="dxa"/>
              <w:right w:w="85" w:type="dxa"/>
            </w:tcMar>
            <w:vAlign w:val="center"/>
          </w:tcPr>
          <w:p w14:paraId="4F384CBA">
            <w:pPr>
              <w:keepNext/>
              <w:keepLines w:val="0"/>
              <w:pageBreakBefore w:val="0"/>
              <w:kinsoku/>
              <w:wordWrap/>
              <w:overflowPunct/>
              <w:topLinePunct/>
              <w:autoSpaceDE/>
              <w:autoSpaceDN/>
              <w:bidi w:val="0"/>
              <w:snapToGrid w:val="0"/>
              <w:spacing w:line="240" w:lineRule="auto"/>
              <w:ind w:left="0" w:leftChars="0"/>
              <w:jc w:val="both"/>
              <w:textAlignment w:val="auto"/>
              <w:rPr>
                <w:rFonts w:hint="default" w:eastAsia="宋体"/>
                <w:sz w:val="24"/>
                <w:lang w:val="en-US" w:eastAsia="zh-CN"/>
              </w:rPr>
            </w:pPr>
            <w:r>
              <w:rPr>
                <w:rFonts w:hint="eastAsia"/>
                <w:sz w:val="24"/>
                <w:lang w:val="en-US" w:eastAsia="zh-CN"/>
              </w:rPr>
              <w:t>徐文龙</w:t>
            </w:r>
          </w:p>
        </w:tc>
      </w:tr>
      <w:tr w14:paraId="46C893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357" w:hRule="atLeast"/>
          <w:jc w:val="center"/>
        </w:trPr>
        <w:tc>
          <w:tcPr>
            <w:tcW w:w="9465" w:type="dxa"/>
            <w:gridSpan w:val="7"/>
            <w:tcMar>
              <w:top w:w="0" w:type="dxa"/>
              <w:left w:w="85" w:type="dxa"/>
              <w:bottom w:w="0" w:type="dxa"/>
              <w:right w:w="85" w:type="dxa"/>
            </w:tcMar>
            <w:vAlign w:val="center"/>
          </w:tcPr>
          <w:p w14:paraId="6177DA09">
            <w:pPr>
              <w:keepNext/>
              <w:keepLines w:val="0"/>
              <w:pageBreakBefore w:val="0"/>
              <w:kinsoku/>
              <w:wordWrap/>
              <w:overflowPunct/>
              <w:topLinePunct/>
              <w:autoSpaceDE/>
              <w:autoSpaceDN/>
              <w:bidi w:val="0"/>
              <w:snapToGrid w:val="0"/>
              <w:spacing w:line="240" w:lineRule="auto"/>
              <w:ind w:left="0" w:leftChars="0"/>
              <w:jc w:val="both"/>
              <w:textAlignment w:val="auto"/>
              <w:rPr>
                <w:sz w:val="24"/>
              </w:rPr>
            </w:pPr>
            <w:r>
              <w:rPr>
                <w:sz w:val="24"/>
              </w:rPr>
              <w:t>会议主题：</w:t>
            </w:r>
            <w:r>
              <w:rPr>
                <w:rFonts w:hint="eastAsia"/>
                <w:sz w:val="24"/>
              </w:rPr>
              <w:t>技术交底</w:t>
            </w:r>
          </w:p>
          <w:p w14:paraId="5A7F4781">
            <w:pPr>
              <w:keepNext/>
              <w:keepLines w:val="0"/>
              <w:pageBreakBefore w:val="0"/>
              <w:kinsoku/>
              <w:wordWrap/>
              <w:overflowPunct/>
              <w:topLinePunct/>
              <w:autoSpaceDE/>
              <w:autoSpaceDN/>
              <w:bidi w:val="0"/>
              <w:snapToGrid w:val="0"/>
              <w:spacing w:line="240" w:lineRule="auto"/>
              <w:ind w:left="0" w:leftChars="0"/>
              <w:jc w:val="both"/>
              <w:textAlignment w:val="auto"/>
              <w:rPr>
                <w:sz w:val="24"/>
              </w:rPr>
            </w:pPr>
          </w:p>
        </w:tc>
      </w:tr>
      <w:tr w14:paraId="14229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11686" w:hRule="atLeast"/>
          <w:jc w:val="center"/>
        </w:trPr>
        <w:tc>
          <w:tcPr>
            <w:tcW w:w="9465" w:type="dxa"/>
            <w:gridSpan w:val="7"/>
            <w:tcMar>
              <w:top w:w="0" w:type="dxa"/>
              <w:left w:w="85" w:type="dxa"/>
              <w:bottom w:w="0" w:type="dxa"/>
              <w:right w:w="85" w:type="dxa"/>
            </w:tcMar>
            <w:vAlign w:val="center"/>
          </w:tcPr>
          <w:p w14:paraId="1DB8B063">
            <w:pPr>
              <w:keepNext/>
              <w:keepLines w:val="0"/>
              <w:pageBreakBefore w:val="0"/>
              <w:kinsoku/>
              <w:wordWrap/>
              <w:overflowPunct/>
              <w:autoSpaceDE/>
              <w:autoSpaceDN/>
              <w:bidi w:val="0"/>
              <w:adjustRightInd w:val="0"/>
              <w:snapToGrid w:val="0"/>
              <w:spacing w:line="240" w:lineRule="auto"/>
              <w:ind w:left="0" w:leftChars="0"/>
              <w:jc w:val="both"/>
              <w:textAlignment w:val="auto"/>
              <w:rPr>
                <w:sz w:val="18"/>
                <w:szCs w:val="18"/>
              </w:rPr>
            </w:pPr>
          </w:p>
          <w:p w14:paraId="2FDD7188">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firstLine="480" w:firstLineChars="200"/>
              <w:jc w:val="both"/>
              <w:textAlignment w:val="auto"/>
              <w:rPr>
                <w:rFonts w:hint="default" w:ascii="Hiragino Sans GB" w:hAnsi="Hiragino Sans GB" w:eastAsia="宋体" w:cs="Hiragino Sans GB"/>
                <w:color w:val="3E3E3E"/>
                <w:lang w:val="en-US" w:eastAsia="zh-CN"/>
              </w:rPr>
            </w:pPr>
            <w:r>
              <w:rPr>
                <w:rFonts w:hint="eastAsia" w:ascii="宋体" w:hAnsi="宋体" w:cs="宋体"/>
                <w:color w:val="000000" w:themeColor="text1"/>
                <w:shd w:val="clear" w:color="auto" w:fill="FFFFFF"/>
                <w:lang w:val="en-US" w:eastAsia="zh-CN"/>
              </w:rPr>
              <w:t>江苏常州正衡</w:t>
            </w:r>
            <w:r>
              <w:rPr>
                <w:rFonts w:hint="eastAsia" w:ascii="宋体" w:hAnsi="宋体" w:cs="宋体"/>
                <w:color w:val="000000" w:themeColor="text1"/>
                <w:shd w:val="clear" w:color="auto" w:fill="FFFFFF"/>
              </w:rPr>
              <w:t>电力工程监理有限公司监</w:t>
            </w:r>
            <w:r>
              <w:rPr>
                <w:rFonts w:hint="eastAsia" w:ascii="宋体" w:hAnsi="宋体" w:cs="宋体"/>
                <w:color w:val="2E2E2E"/>
                <w:shd w:val="clear" w:color="auto" w:fill="FFFFFF"/>
              </w:rPr>
              <w:t>理部，在</w:t>
            </w:r>
            <w:r>
              <w:rPr>
                <w:rFonts w:hint="eastAsia" w:ascii="宋体" w:hAnsi="宋体" w:cs="宋体"/>
                <w:color w:val="2E2E2E"/>
                <w:shd w:val="clear" w:color="auto" w:fill="FFFFFF"/>
                <w:lang w:val="en-US" w:eastAsia="zh-CN"/>
              </w:rPr>
              <w:t>欧梯克工业（天津）有限公司</w:t>
            </w:r>
            <w:r>
              <w:rPr>
                <w:rFonts w:hint="eastAsia" w:ascii="宋体" w:hAnsi="宋体" w:cs="宋体"/>
                <w:color w:val="2E2E2E"/>
                <w:shd w:val="clear" w:color="auto" w:fill="FFFFFF"/>
              </w:rPr>
              <w:t>授权范围内，对</w:t>
            </w:r>
            <w:r>
              <w:rPr>
                <w:rFonts w:hint="eastAsia" w:ascii="宋体" w:hAnsi="宋体"/>
                <w:szCs w:val="21"/>
                <w:lang w:val="en-US" w:eastAsia="zh-CN"/>
              </w:rPr>
              <w:t>欧梯克工业（天津 ）有限公司2.2MW分布式光伏项目</w:t>
            </w:r>
            <w:r>
              <w:rPr>
                <w:rFonts w:hint="eastAsia" w:ascii="宋体" w:hAnsi="宋体" w:cs="宋体"/>
                <w:color w:val="2E2E2E"/>
                <w:shd w:val="clear" w:color="auto" w:fill="FFFFFF"/>
              </w:rPr>
              <w:t>，施工阶段全过程实施质量、进度、投资、安全文明施工等全方位的控制，监督施工单位严格遵守工程建设施工质量验收规范和强制性标准条文，严格履行监理合同，依据工程施工工程承包合同进行合同监理，协调建设单位、总包单位与承包单位之间与建设工程合同的有关方面之间的联系活动，采取有效措施确保实现本工程的质量、进度、造价、安全、资料等各项目标。</w:t>
            </w:r>
            <w:r>
              <w:rPr>
                <w:rFonts w:hint="eastAsia" w:ascii="宋体" w:hAnsi="宋体" w:cs="宋体"/>
                <w:color w:val="2E2E2E"/>
                <w:shd w:val="clear" w:color="auto" w:fill="FFFFFF"/>
                <w:lang w:val="en-US" w:eastAsia="zh-CN"/>
              </w:rPr>
              <w:t xml:space="preserve">   </w:t>
            </w:r>
          </w:p>
          <w:p w14:paraId="3E20CE73">
            <w:pPr>
              <w:pStyle w:val="5"/>
              <w:keepNext/>
              <w:keepLines w:val="0"/>
              <w:pageBreakBefore w:val="0"/>
              <w:widowControl/>
              <w:numPr>
                <w:ilvl w:val="0"/>
                <w:numId w:val="1"/>
              </w:numPr>
              <w:shd w:val="clear" w:color="auto" w:fill="FFFFFF"/>
              <w:kinsoku/>
              <w:wordWrap/>
              <w:overflowPunct/>
              <w:autoSpaceDE/>
              <w:autoSpaceDN/>
              <w:bidi w:val="0"/>
              <w:spacing w:before="0" w:beforeAutospacing="0" w:after="0" w:afterAutospacing="0" w:line="240" w:lineRule="auto"/>
              <w:ind w:left="0" w:leftChars="0"/>
              <w:jc w:val="both"/>
              <w:textAlignment w:val="auto"/>
              <w:rPr>
                <w:rFonts w:hint="default" w:ascii="Arial" w:hAnsi="Arial" w:eastAsia="宋体" w:cs="Arial"/>
                <w:color w:val="2E2E2E"/>
                <w:shd w:val="clear" w:color="auto" w:fill="FFFFFF"/>
                <w:lang w:val="en-US" w:eastAsia="zh-CN"/>
              </w:rPr>
            </w:pPr>
            <w:r>
              <w:rPr>
                <w:rStyle w:val="8"/>
                <w:rFonts w:hint="eastAsia" w:ascii="宋体" w:hAnsi="宋体" w:cs="宋体"/>
                <w:color w:val="000000" w:themeColor="text1"/>
                <w:sz w:val="30"/>
                <w:szCs w:val="30"/>
                <w:shd w:val="clear" w:color="auto" w:fill="FFFFFF"/>
              </w:rPr>
              <w:t>现场监理组织机构：</w:t>
            </w:r>
          </w:p>
          <w:p w14:paraId="50FEE4B5">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hint="default" w:ascii="Arial" w:hAnsi="Arial" w:eastAsia="宋体" w:cs="Arial"/>
                <w:color w:val="2E2E2E"/>
                <w:shd w:val="clear" w:color="auto" w:fill="FFFFFF"/>
                <w:lang w:val="en-US" w:eastAsia="zh-CN"/>
              </w:rPr>
            </w:pPr>
            <w:r>
              <w:rPr>
                <w:rFonts w:hint="eastAsia" w:ascii="Arial" w:hAnsi="Arial" w:cs="Arial"/>
                <w:color w:val="2E2E2E"/>
                <w:shd w:val="clear" w:color="auto" w:fill="FFFFFF"/>
                <w:lang w:val="en-US" w:eastAsia="zh-CN"/>
              </w:rPr>
              <w:t>总</w:t>
            </w:r>
            <w:r>
              <w:rPr>
                <w:rFonts w:hint="eastAsia" w:ascii="Arial" w:hAnsi="Arial" w:cs="Arial"/>
                <w:color w:val="2E2E2E"/>
                <w:shd w:val="clear" w:color="auto" w:fill="FFFFFF"/>
              </w:rPr>
              <w:t>监理工程师</w:t>
            </w:r>
            <w:r>
              <w:rPr>
                <w:rFonts w:hint="eastAsia" w:ascii="Arial" w:hAnsi="Arial" w:cs="Arial"/>
                <w:color w:val="2E2E2E"/>
                <w:shd w:val="clear" w:color="auto" w:fill="FFFFFF"/>
                <w:lang w:val="en-US" w:eastAsia="zh-CN"/>
              </w:rPr>
              <w:t>代表</w:t>
            </w:r>
            <w:r>
              <w:rPr>
                <w:rFonts w:hint="eastAsia" w:ascii="Arial" w:hAnsi="Arial" w:cs="Arial"/>
                <w:color w:val="2E2E2E"/>
                <w:shd w:val="clear" w:color="auto" w:fill="FFFFFF"/>
              </w:rPr>
              <w:t xml:space="preserve">： </w:t>
            </w:r>
            <w:r>
              <w:rPr>
                <w:rFonts w:hint="eastAsia" w:ascii="Arial" w:hAnsi="Arial" w:cs="Arial"/>
                <w:color w:val="2E2E2E"/>
                <w:shd w:val="clear" w:color="auto" w:fill="FFFFFF"/>
                <w:lang w:val="en-US" w:eastAsia="zh-CN"/>
              </w:rPr>
              <w:t>徐文龙</w:t>
            </w:r>
          </w:p>
          <w:p w14:paraId="7C04EECF">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Hiragino Sans GB" w:hAnsi="Hiragino Sans GB" w:eastAsia="Hiragino Sans GB" w:cs="Hiragino Sans GB"/>
                <w:color w:val="000000" w:themeColor="text1"/>
              </w:rPr>
            </w:pPr>
            <w:r>
              <w:rPr>
                <w:rStyle w:val="8"/>
                <w:rFonts w:hint="eastAsia" w:ascii="宋体" w:hAnsi="宋体" w:cs="宋体"/>
                <w:color w:val="000000" w:themeColor="text1"/>
                <w:sz w:val="30"/>
                <w:szCs w:val="30"/>
                <w:shd w:val="clear" w:color="auto" w:fill="FFFFFF"/>
              </w:rPr>
              <w:t>（二）监理工作内容及程序</w:t>
            </w:r>
          </w:p>
          <w:p w14:paraId="293B54B7">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宋体" w:hAnsi="宋体" w:cs="宋体"/>
                <w:color w:val="2E2E2E"/>
                <w:shd w:val="clear" w:color="auto" w:fill="FFFFFF"/>
              </w:rPr>
            </w:pPr>
            <w:r>
              <w:rPr>
                <w:rFonts w:ascii="Arial" w:hAnsi="Arial" w:cs="Arial"/>
                <w:color w:val="2E2E2E"/>
                <w:shd w:val="clear" w:color="auto" w:fill="FFFFFF"/>
              </w:rPr>
              <w:t>1</w:t>
            </w:r>
            <w:r>
              <w:rPr>
                <w:rFonts w:hint="eastAsia" w:ascii="宋体" w:hAnsi="宋体" w:cs="宋体"/>
                <w:color w:val="2E2E2E"/>
                <w:shd w:val="clear" w:color="auto" w:fill="FFFFFF"/>
              </w:rPr>
              <w:t>、工程质量控制：</w:t>
            </w:r>
            <w:r>
              <w:rPr>
                <w:rFonts w:ascii="Arial" w:hAnsi="Arial" w:cs="Arial"/>
                <w:color w:val="2E2E2E"/>
                <w:shd w:val="clear" w:color="auto" w:fill="FFFFFF"/>
              </w:rPr>
              <w:br w:type="textWrapping"/>
            </w:r>
            <w:r>
              <w:rPr>
                <w:rFonts w:hint="eastAsia" w:ascii="Arial" w:hAnsi="Arial" w:cs="Arial"/>
                <w:color w:val="2E2E2E"/>
                <w:shd w:val="clear" w:color="auto" w:fill="FFFFFF"/>
              </w:rPr>
              <w:t xml:space="preserve">    </w:t>
            </w:r>
            <w:r>
              <w:rPr>
                <w:rFonts w:hint="eastAsia" w:ascii="宋体" w:hAnsi="宋体" w:cs="宋体"/>
                <w:color w:val="2E2E2E"/>
                <w:shd w:val="clear" w:color="auto" w:fill="FFFFFF"/>
              </w:rPr>
              <w:t>本工程施工全过程中，施工单位必须严格遵守国家、部、省现行工程建设标准规范及标准强制性条文等中有关地基基础、砼结构、砌体结构、钢结构、电气（安装调试运行）消防、等工程质量全部条文。</w:t>
            </w:r>
          </w:p>
          <w:p w14:paraId="27882006">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宋体" w:hAnsi="宋体" w:cs="宋体"/>
                <w:color w:val="2E2E2E"/>
                <w:shd w:val="clear" w:color="auto" w:fill="FFFFFF"/>
              </w:rPr>
            </w:pPr>
            <w:r>
              <w:rPr>
                <w:rFonts w:hint="eastAsia" w:ascii="宋体" w:hAnsi="宋体" w:cs="宋体"/>
                <w:color w:val="2E2E2E"/>
                <w:shd w:val="clear" w:color="auto" w:fill="FFFFFF"/>
              </w:rPr>
              <w:t>图纸会审、设计交底、设计变更程序</w:t>
            </w:r>
            <w:r>
              <w:rPr>
                <w:rFonts w:ascii="Arial" w:hAnsi="Arial" w:cs="Arial"/>
                <w:color w:val="2E2E2E"/>
                <w:shd w:val="clear" w:color="auto" w:fill="FFFFFF"/>
              </w:rPr>
              <w:br w:type="textWrapping"/>
            </w:r>
            <w:r>
              <w:rPr>
                <w:rFonts w:hint="eastAsia" w:ascii="宋体" w:hAnsi="宋体" w:cs="宋体"/>
                <w:color w:val="000000" w:themeColor="text1"/>
                <w:shd w:val="clear" w:color="auto" w:fill="FFFFFF"/>
              </w:rPr>
              <w:t>①各单项工程开工前，由建设单位组织图纸会审及设计交底会议。会议后由施工单位整理出会议纪要，经设计核对无误后，经设计、建设、代建、监理、施工等各方会签盖章生效。</w:t>
            </w:r>
            <w:r>
              <w:rPr>
                <w:rFonts w:ascii="Arial" w:hAnsi="Arial" w:cs="Arial"/>
                <w:color w:val="000000" w:themeColor="text1"/>
                <w:shd w:val="clear" w:color="auto" w:fill="FFFFFF"/>
              </w:rPr>
              <w:br w:type="textWrapping"/>
            </w:r>
            <w:r>
              <w:rPr>
                <w:rFonts w:hint="eastAsia" w:ascii="宋体" w:hAnsi="宋体" w:cs="宋体"/>
                <w:color w:val="000000" w:themeColor="text1"/>
                <w:shd w:val="clear" w:color="auto" w:fill="FFFFFF"/>
              </w:rPr>
              <w:t>②施工中，施工单位发现图纸有错、漏、碰、缺等问题，或由某种原因要求变更的，均填写工程变更单报监理工程师审查，监理工程师审查同意后，由建设单位转交设计单位编制书面设计变更文件，方可付诸实施。</w:t>
            </w:r>
            <w:r>
              <w:rPr>
                <w:rFonts w:ascii="Arial" w:hAnsi="Arial" w:cs="Arial"/>
                <w:color w:val="000000" w:themeColor="text1"/>
                <w:shd w:val="clear" w:color="auto" w:fill="FFFFFF"/>
              </w:rPr>
              <w:br w:type="textWrapping"/>
            </w:r>
            <w:r>
              <w:rPr>
                <w:rFonts w:hint="eastAsia" w:ascii="宋体" w:hAnsi="宋体" w:cs="宋体"/>
                <w:color w:val="000000" w:themeColor="text1"/>
                <w:shd w:val="clear" w:color="auto" w:fill="FFFFFF"/>
              </w:rPr>
              <w:t>③由甲方提出的工程变更，填写建设单位用表提前交监理工程师审查同意后，由建设单位转交设计单位编制书面设计变更文件。</w:t>
            </w:r>
            <w:r>
              <w:rPr>
                <w:rFonts w:ascii="Arial" w:hAnsi="Arial" w:cs="Arial"/>
                <w:color w:val="000000" w:themeColor="text1"/>
                <w:shd w:val="clear" w:color="auto" w:fill="FFFFFF"/>
              </w:rPr>
              <w:br w:type="textWrapping"/>
            </w:r>
            <w:r>
              <w:rPr>
                <w:rFonts w:hint="eastAsia" w:ascii="宋体" w:hAnsi="宋体" w:cs="宋体"/>
                <w:color w:val="000000" w:themeColor="text1"/>
                <w:shd w:val="clear" w:color="auto" w:fill="FFFFFF"/>
              </w:rPr>
              <w:t>④设计单位的设计变更文件应先通知监理，由监理发给施工单位。</w:t>
            </w:r>
            <w:r>
              <w:rPr>
                <w:rFonts w:ascii="Arial" w:hAnsi="Arial" w:cs="Arial"/>
                <w:color w:val="000000" w:themeColor="text1"/>
                <w:shd w:val="clear" w:color="auto" w:fill="FFFFFF"/>
              </w:rPr>
              <w:br w:type="textWrapping"/>
            </w:r>
            <w:r>
              <w:rPr>
                <w:rFonts w:ascii="Arial" w:hAnsi="Arial" w:cs="Arial"/>
                <w:color w:val="2E2E2E"/>
                <w:shd w:val="clear" w:color="auto" w:fill="FFFFFF"/>
              </w:rPr>
              <w:t> </w:t>
            </w:r>
            <w:r>
              <w:rPr>
                <w:rFonts w:hint="eastAsia" w:ascii="宋体" w:hAnsi="宋体" w:cs="宋体"/>
                <w:color w:val="2E2E2E"/>
                <w:shd w:val="clear" w:color="auto" w:fill="FFFFFF"/>
              </w:rPr>
              <w:t>（</w:t>
            </w:r>
            <w:r>
              <w:rPr>
                <w:rFonts w:ascii="Arial" w:hAnsi="Arial" w:cs="Arial"/>
                <w:color w:val="2E2E2E"/>
                <w:shd w:val="clear" w:color="auto" w:fill="FFFFFF"/>
              </w:rPr>
              <w:t>2</w:t>
            </w:r>
            <w:r>
              <w:rPr>
                <w:rFonts w:hint="eastAsia" w:ascii="宋体" w:hAnsi="宋体" w:cs="宋体"/>
                <w:color w:val="2E2E2E"/>
                <w:shd w:val="clear" w:color="auto" w:fill="FFFFFF"/>
              </w:rPr>
              <w:t>）工程开工报告审批程序</w:t>
            </w:r>
            <w:r>
              <w:rPr>
                <w:rFonts w:ascii="Arial" w:hAnsi="Arial" w:cs="Arial"/>
                <w:color w:val="2E2E2E"/>
                <w:shd w:val="clear" w:color="auto" w:fill="FFFFFF"/>
              </w:rPr>
              <w:br w:type="textWrapping"/>
            </w:r>
            <w:r>
              <w:rPr>
                <w:rFonts w:hint="eastAsia" w:ascii="Arial" w:hAnsi="Arial" w:cs="Arial"/>
                <w:color w:val="2E2E2E"/>
                <w:shd w:val="clear" w:color="auto" w:fill="FFFFFF"/>
              </w:rPr>
              <w:t xml:space="preserve">    </w:t>
            </w:r>
            <w:r>
              <w:rPr>
                <w:rFonts w:hint="eastAsia" w:ascii="宋体" w:hAnsi="宋体" w:cs="宋体"/>
                <w:color w:val="2E2E2E"/>
                <w:shd w:val="clear" w:color="auto" w:fill="FFFFFF"/>
              </w:rPr>
              <w:t>各施工单位（包括分包）开工前必须做好各项施工准备工作，然后填报《工程开工报审表》并附上施工组织设计、进场材料和施工机械等质保资料、定位测量放线资料、首道工序专项施工方案，以及项目部现场施工管理人员情况一览表及有关职称岗位证书、特种施工人员上岗证等资料，经监理工程师审核，总监理工程师审批后报建设单位，同意后下达开工令。工程项目涉及多个单位工程，开工时间不同，则每个单位工程开工都应填报一次。</w:t>
            </w:r>
            <w:r>
              <w:rPr>
                <w:rFonts w:ascii="Arial" w:hAnsi="Arial" w:cs="Arial"/>
                <w:color w:val="2E2E2E"/>
                <w:shd w:val="clear" w:color="auto" w:fill="FFFFFF"/>
              </w:rPr>
              <w:br w:type="textWrapping"/>
            </w:r>
            <w:r>
              <w:rPr>
                <w:rFonts w:hint="eastAsia" w:ascii="宋体" w:hAnsi="宋体" w:cs="宋体"/>
                <w:color w:val="2E2E2E"/>
                <w:shd w:val="clear" w:color="auto" w:fill="FFFFFF"/>
              </w:rPr>
              <w:t>开工具体条件：</w:t>
            </w:r>
            <w:r>
              <w:rPr>
                <w:rFonts w:ascii="Arial" w:hAnsi="Arial" w:cs="Arial"/>
                <w:color w:val="2E2E2E"/>
                <w:shd w:val="clear" w:color="auto" w:fill="FFFFFF"/>
              </w:rPr>
              <w:br w:type="textWrapping"/>
            </w:r>
            <w:r>
              <w:rPr>
                <w:rFonts w:hint="eastAsia" w:ascii="宋体" w:hAnsi="宋体" w:cs="宋体"/>
                <w:color w:val="2E2E2E"/>
                <w:shd w:val="clear" w:color="auto" w:fill="FFFFFF"/>
              </w:rPr>
              <w:t>①已核发施工许可证；</w:t>
            </w:r>
            <w:r>
              <w:rPr>
                <w:rFonts w:ascii="Arial" w:hAnsi="Arial" w:cs="Arial"/>
                <w:color w:val="2E2E2E"/>
                <w:shd w:val="clear" w:color="auto" w:fill="FFFFFF"/>
              </w:rPr>
              <w:br w:type="textWrapping"/>
            </w:r>
            <w:r>
              <w:rPr>
                <w:rFonts w:hint="eastAsia" w:ascii="宋体" w:hAnsi="宋体" w:cs="宋体"/>
                <w:color w:val="2E2E2E"/>
                <w:shd w:val="clear" w:color="auto" w:fill="FFFFFF"/>
              </w:rPr>
              <w:t>②施工组织设计已获总监理工程师批准；</w:t>
            </w:r>
            <w:r>
              <w:rPr>
                <w:rFonts w:ascii="Arial" w:hAnsi="Arial" w:cs="Arial"/>
                <w:color w:val="2E2E2E"/>
                <w:shd w:val="clear" w:color="auto" w:fill="FFFFFF"/>
              </w:rPr>
              <w:br w:type="textWrapping"/>
            </w:r>
            <w:r>
              <w:rPr>
                <w:rFonts w:hint="eastAsia" w:ascii="宋体" w:hAnsi="宋体" w:cs="宋体"/>
                <w:color w:val="2E2E2E"/>
                <w:shd w:val="clear" w:color="auto" w:fill="FFFFFF"/>
              </w:rPr>
              <w:t>③测量控制点、线已查验合格；</w:t>
            </w:r>
            <w:r>
              <w:rPr>
                <w:rFonts w:ascii="Arial" w:hAnsi="Arial" w:cs="Arial"/>
                <w:color w:val="2E2E2E"/>
                <w:shd w:val="clear" w:color="auto" w:fill="FFFFFF"/>
              </w:rPr>
              <w:br w:type="textWrapping"/>
            </w:r>
            <w:r>
              <w:rPr>
                <w:rFonts w:hint="eastAsia" w:ascii="宋体" w:hAnsi="宋体" w:cs="宋体"/>
                <w:color w:val="2E2E2E"/>
                <w:shd w:val="clear" w:color="auto" w:fill="FFFFFF"/>
              </w:rPr>
              <w:t>④施工单位项目经理部现场管理人员已到位，机具、施工人员已进场，主要材料已落实；</w:t>
            </w:r>
            <w:r>
              <w:rPr>
                <w:rFonts w:ascii="Arial" w:hAnsi="Arial" w:cs="Arial"/>
                <w:color w:val="2E2E2E"/>
                <w:shd w:val="clear" w:color="auto" w:fill="FFFFFF"/>
              </w:rPr>
              <w:br w:type="textWrapping"/>
            </w:r>
            <w:r>
              <w:rPr>
                <w:rFonts w:hint="eastAsia" w:ascii="宋体" w:hAnsi="宋体" w:cs="宋体"/>
                <w:color w:val="2E2E2E"/>
                <w:shd w:val="clear" w:color="auto" w:fill="FFFFFF"/>
              </w:rPr>
              <w:t>⑤施工现场道路、水、电、通讯已满足开工要求。</w:t>
            </w:r>
          </w:p>
          <w:p w14:paraId="7D786F29">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Hiragino Sans GB" w:hAnsi="Hiragino Sans GB" w:eastAsia="Hiragino Sans GB" w:cs="Hiragino Sans GB"/>
                <w:color w:val="3E3E3E"/>
              </w:rPr>
            </w:pPr>
            <w:r>
              <w:rPr>
                <w:rFonts w:ascii="Hiragino Sans GB" w:hAnsi="Hiragino Sans GB" w:eastAsia="Hiragino Sans GB" w:cs="Hiragino Sans GB"/>
                <w:color w:val="2E2E2E"/>
                <w:shd w:val="clear" w:color="auto" w:fill="FFFFFF"/>
              </w:rPr>
              <w:t>（</w:t>
            </w:r>
            <w:r>
              <w:rPr>
                <w:rFonts w:ascii="Arial" w:hAnsi="Arial" w:eastAsia="Hiragino Sans GB" w:cs="Arial"/>
                <w:color w:val="2E2E2E"/>
                <w:shd w:val="clear" w:color="auto" w:fill="FFFFFF"/>
              </w:rPr>
              <w:t>3</w:t>
            </w:r>
            <w:r>
              <w:rPr>
                <w:rFonts w:hint="eastAsia" w:ascii="宋体" w:hAnsi="宋体" w:cs="宋体"/>
                <w:color w:val="2E2E2E"/>
                <w:shd w:val="clear" w:color="auto" w:fill="FFFFFF"/>
              </w:rPr>
              <w:t>）施工组织设计（方案）报审程序</w:t>
            </w:r>
            <w:r>
              <w:rPr>
                <w:rFonts w:ascii="Arial" w:hAnsi="Arial" w:eastAsia="Hiragino Sans GB" w:cs="Arial"/>
                <w:color w:val="2E2E2E"/>
                <w:shd w:val="clear" w:color="auto" w:fill="FFFFFF"/>
              </w:rPr>
              <w:br w:type="textWrapping"/>
            </w:r>
            <w:r>
              <w:rPr>
                <w:rFonts w:ascii="Arial" w:hAnsi="Arial" w:eastAsia="Hiragino Sans GB" w:cs="Arial"/>
                <w:color w:val="2E2E2E"/>
                <w:shd w:val="clear" w:color="auto" w:fill="FFFFFF"/>
              </w:rPr>
              <w:t> </w:t>
            </w:r>
            <w:r>
              <w:rPr>
                <w:rFonts w:hint="eastAsia" w:ascii="Arial" w:hAnsi="Arial" w:cs="Arial"/>
                <w:color w:val="2E2E2E"/>
                <w:shd w:val="clear" w:color="auto" w:fill="FFFFFF"/>
              </w:rPr>
              <w:t xml:space="preserve">  </w:t>
            </w:r>
            <w:r>
              <w:rPr>
                <w:rFonts w:hint="eastAsia" w:ascii="宋体" w:hAnsi="宋体" w:cs="宋体"/>
                <w:color w:val="2E2E2E"/>
                <w:shd w:val="clear" w:color="auto" w:fill="FFFFFF"/>
              </w:rPr>
              <w:t>承包施工单位在开工前向项目监理部报送施工组织设计及施工方案的同时，填写《施工组织设计（方案）报审表》。施工方案包括施工方案、重点部位及关键工序的专项施工方案以及总监理工程师要求报送的施工方案。施工组织设计（方案）的要求如下：</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①要有施工单位编制人、审核人及公司技术负责人签字（碳素笔手写），并加盖单位公章；</w:t>
            </w:r>
            <w:r>
              <w:rPr>
                <w:rFonts w:ascii="Arial" w:hAnsi="Arial" w:eastAsia="Hiragino Sans GB" w:cs="Arial"/>
                <w:color w:val="2E2E2E"/>
                <w:shd w:val="clear" w:color="auto" w:fill="FFFFFF"/>
              </w:rPr>
              <w:t> </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②要符合施工合同的要求；</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③施工总平面图要合理，并符合现场实际情况；</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④施工部署合理，施工方法可行，质量保证措施可行并有针对性；</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⑤工期安排能够满足施工合同要求；进度计划要能保证施工的连续性；施工所需人力、材料、设备与进度计划协调。</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⑥承包施工单位项目部质量管理体系、技术管理体系、质量保证体系、安全保证体系要健全；</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⑦安全、环保、消防和文明施工措施要符合有关规定；</w:t>
            </w:r>
            <w:r>
              <w:rPr>
                <w:rFonts w:ascii="Arial" w:hAnsi="Arial" w:eastAsia="Hiragino Sans GB" w:cs="Arial"/>
                <w:color w:val="2E2E2E"/>
                <w:shd w:val="clear" w:color="auto" w:fill="FFFFFF"/>
              </w:rPr>
              <w:br w:type="textWrapping"/>
            </w:r>
            <w:r>
              <w:rPr>
                <w:rFonts w:hint="eastAsia" w:ascii="宋体" w:hAnsi="宋体" w:cs="宋体"/>
                <w:color w:val="000000" w:themeColor="text1"/>
                <w:shd w:val="clear" w:color="auto" w:fill="FFFFFF"/>
              </w:rPr>
              <w:t>⑧季节施工、专项施工方案要可行、合理和先进。</w:t>
            </w:r>
          </w:p>
          <w:p w14:paraId="5AD76417">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Hiragino Sans GB" w:hAnsi="Hiragino Sans GB" w:eastAsia="Hiragino Sans GB" w:cs="Hiragino Sans GB"/>
                <w:color w:val="3E3E3E"/>
              </w:rPr>
            </w:pPr>
            <w:r>
              <w:rPr>
                <w:rFonts w:hint="eastAsia" w:ascii="宋体" w:hAnsi="宋体" w:cs="宋体"/>
                <w:color w:val="2E2E2E"/>
                <w:shd w:val="clear" w:color="auto" w:fill="FFFFFF"/>
              </w:rPr>
              <w:t xml:space="preserve">    施工单位在工程的重点部位和工程主要分部，在施工前均向监理工程师投交详细的书面施工方案。</w:t>
            </w:r>
          </w:p>
          <w:p w14:paraId="1AA5C250">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Hiragino Sans GB" w:hAnsi="Hiragino Sans GB" w:eastAsia="Hiragino Sans GB" w:cs="Hiragino Sans GB"/>
                <w:color w:val="3E3E3E"/>
              </w:rPr>
            </w:pPr>
            <w:r>
              <w:rPr>
                <w:rFonts w:hint="eastAsia" w:ascii="宋体" w:hAnsi="宋体" w:cs="宋体"/>
                <w:color w:val="2E2E2E"/>
                <w:shd w:val="clear" w:color="auto" w:fill="FFFFFF"/>
              </w:rPr>
              <w:t xml:space="preserve">      根据旁站监理方案，须进行旁站监理的部位，施工单位在施工前（提前</w:t>
            </w:r>
            <w:r>
              <w:rPr>
                <w:rFonts w:ascii="Arial" w:hAnsi="Arial" w:cs="Arial"/>
                <w:color w:val="2E2E2E"/>
                <w:shd w:val="clear" w:color="auto" w:fill="FFFFFF"/>
              </w:rPr>
              <w:t>24</w:t>
            </w:r>
            <w:r>
              <w:rPr>
                <w:rFonts w:hint="eastAsia" w:ascii="宋体" w:hAnsi="宋体" w:cs="宋体"/>
                <w:color w:val="2E2E2E"/>
                <w:shd w:val="clear" w:color="auto" w:fill="FFFFFF"/>
              </w:rPr>
              <w:t>小时）应通知监理部，监理将安排人员进行旁站。</w:t>
            </w:r>
          </w:p>
          <w:p w14:paraId="568EEB7D">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Hiragino Sans GB" w:hAnsi="Hiragino Sans GB" w:eastAsia="Hiragino Sans GB" w:cs="Hiragino Sans GB"/>
                <w:color w:val="3E3E3E"/>
              </w:rPr>
            </w:pPr>
            <w:r>
              <w:rPr>
                <w:rFonts w:hint="eastAsia" w:ascii="宋体" w:hAnsi="宋体" w:cs="宋体"/>
                <w:color w:val="2E2E2E"/>
                <w:shd w:val="clear" w:color="auto" w:fill="FFFFFF"/>
              </w:rPr>
              <w:t>（</w:t>
            </w:r>
            <w:r>
              <w:rPr>
                <w:rFonts w:ascii="Arial" w:hAnsi="Arial" w:cs="Arial"/>
                <w:color w:val="2E2E2E"/>
                <w:shd w:val="clear" w:color="auto" w:fill="FFFFFF"/>
              </w:rPr>
              <w:t>4</w:t>
            </w:r>
            <w:r>
              <w:rPr>
                <w:rFonts w:hint="eastAsia" w:ascii="宋体" w:hAnsi="宋体" w:cs="宋体"/>
                <w:color w:val="2E2E2E"/>
                <w:shd w:val="clear" w:color="auto" w:fill="FFFFFF"/>
              </w:rPr>
              <w:t>）进场材料、构配件、施工机械报验程序</w:t>
            </w:r>
            <w:r>
              <w:rPr>
                <w:rFonts w:ascii="Arial" w:hAnsi="Arial" w:cs="Arial"/>
                <w:color w:val="2E2E2E"/>
                <w:shd w:val="clear" w:color="auto" w:fill="FFFFFF"/>
              </w:rPr>
              <w:br w:type="textWrapping"/>
            </w:r>
            <w:r>
              <w:rPr>
                <w:rFonts w:ascii="Arial" w:hAnsi="Arial" w:cs="Arial"/>
                <w:color w:val="2E2E2E"/>
                <w:shd w:val="clear" w:color="auto" w:fill="FFFFFF"/>
              </w:rPr>
              <w:t>1</w:t>
            </w:r>
            <w:r>
              <w:rPr>
                <w:rFonts w:hint="eastAsia" w:ascii="宋体" w:hAnsi="宋体" w:cs="宋体"/>
                <w:color w:val="2E2E2E"/>
                <w:shd w:val="clear" w:color="auto" w:fill="FFFFFF"/>
              </w:rPr>
              <w:t>、工程上所使用原材料、构配件（无论甲供、乙供）进入现场，施工单位在自检合格后（需要复试的材料，须经监理见证取样后方可送样复试），由承包施工单位项目经理签章，填写《材料（构配件）、设备进场使用报验单》，随本表应同时报送材料、构配件、设备数量清单、厂家质量证明文件（产品出厂</w:t>
            </w:r>
            <w:r>
              <w:rPr>
                <w:rFonts w:hint="eastAsia" w:ascii="宋体" w:hAnsi="宋体" w:cs="宋体"/>
                <w:color w:val="002060"/>
                <w:shd w:val="clear" w:color="auto" w:fill="FFFFFF"/>
              </w:rPr>
              <w:t>合格证、</w:t>
            </w:r>
            <w:r>
              <w:rPr>
                <w:rFonts w:hint="eastAsia" w:ascii="宋体" w:hAnsi="宋体" w:cs="宋体"/>
                <w:color w:val="2E2E2E"/>
                <w:shd w:val="clear" w:color="auto" w:fill="FFFFFF"/>
              </w:rPr>
              <w:t>材质化验单、</w:t>
            </w:r>
            <w:r>
              <w:rPr>
                <w:rFonts w:hint="eastAsia" w:ascii="宋体" w:hAnsi="宋体" w:cs="宋体"/>
                <w:color w:val="002060"/>
                <w:shd w:val="clear" w:color="auto" w:fill="FFFFFF"/>
              </w:rPr>
              <w:t>厂家质量检验报告</w:t>
            </w:r>
            <w:r>
              <w:rPr>
                <w:rFonts w:hint="eastAsia" w:ascii="宋体" w:hAnsi="宋体" w:cs="宋体"/>
                <w:color w:val="2E2E2E"/>
                <w:shd w:val="clear" w:color="auto" w:fill="FFFFFF"/>
              </w:rPr>
              <w:t>等）。监理工程师应对进入施工现场的工程材料、构配件进行检验（包括抽检、平行检验、见证取样送验等）。检验合格后，监理工程师在该表上签认；检验不合格时，在该表上签批不同意验收，工程材料、构配件应清退出场。对进场钢材及防水材料未经监理审批同意，一律不得使用到工程上去。</w:t>
            </w:r>
            <w:r>
              <w:rPr>
                <w:rFonts w:ascii="Arial" w:hAnsi="Arial" w:cs="Arial"/>
                <w:color w:val="2E2E2E"/>
                <w:shd w:val="clear" w:color="auto" w:fill="FFFFFF"/>
              </w:rPr>
              <w:br w:type="textWrapping"/>
            </w:r>
            <w:r>
              <w:rPr>
                <w:rFonts w:hint="eastAsia" w:ascii="Arial" w:hAnsi="Arial" w:cs="Arial"/>
                <w:color w:val="2E2E2E"/>
                <w:shd w:val="clear" w:color="auto" w:fill="FFFFFF"/>
                <w:lang w:val="en-US" w:eastAsia="zh-CN"/>
              </w:rPr>
              <w:t>2、</w:t>
            </w:r>
            <w:r>
              <w:rPr>
                <w:rFonts w:hint="eastAsia" w:ascii="宋体" w:hAnsi="宋体" w:cs="宋体"/>
                <w:color w:val="2E2E2E"/>
                <w:shd w:val="clear" w:color="auto" w:fill="FFFFFF"/>
              </w:rPr>
              <w:t>施工机械、设备报验：凡在工程中使用的机械设备、计量装置等在使用前，施工单位自检技术性能合格，并附上上级主管部门或有资质的检验单位出具的合格资料，然后填写报审表，申请报验，监理工程师组织有关人员验收合格签认后，方可在工程中使用。</w:t>
            </w:r>
          </w:p>
          <w:p w14:paraId="4101E412">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hint="eastAsia" w:ascii="宋体" w:hAnsi="宋体" w:cs="宋体"/>
                <w:color w:val="2E2E2E"/>
                <w:shd w:val="clear" w:color="auto" w:fill="FFFFFF"/>
              </w:rPr>
            </w:pPr>
            <w:r>
              <w:rPr>
                <w:rFonts w:ascii="Hiragino Sans GB" w:hAnsi="Hiragino Sans GB" w:eastAsia="Hiragino Sans GB" w:cs="Hiragino Sans GB"/>
                <w:color w:val="2E2E2E"/>
                <w:shd w:val="clear" w:color="auto" w:fill="FFFFFF"/>
              </w:rPr>
              <w:t>（</w:t>
            </w:r>
            <w:r>
              <w:rPr>
                <w:rFonts w:ascii="Arial" w:hAnsi="Arial" w:eastAsia="Hiragino Sans GB" w:cs="Arial"/>
                <w:color w:val="2E2E2E"/>
                <w:shd w:val="clear" w:color="auto" w:fill="FFFFFF"/>
              </w:rPr>
              <w:t>5</w:t>
            </w:r>
            <w:r>
              <w:rPr>
                <w:rFonts w:hint="eastAsia" w:ascii="宋体" w:hAnsi="宋体" w:cs="宋体"/>
                <w:color w:val="2E2E2E"/>
                <w:shd w:val="clear" w:color="auto" w:fill="FFFFFF"/>
              </w:rPr>
              <w:t>）工序质量（隐蔽工程）检查、验收程序</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①施工单位在工序质量自检的基础上填写《工序质量报验单》，向监理部申报工程质量检查验收（包括隐蔽工程）。施工单位必须完成自检并附有相应分项（检验批）的工程质量验收记录；分部工程质量验收报验收记录时应附有相关质量验收控制的资料及安全和功能检验报告及观感质量检查记录等。</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②施工单位工程质量检查验收必须提前</w:t>
            </w:r>
            <w:r>
              <w:rPr>
                <w:rFonts w:ascii="Arial" w:hAnsi="Arial" w:eastAsia="Hiragino Sans GB" w:cs="Arial"/>
                <w:color w:val="2E2E2E"/>
                <w:shd w:val="clear" w:color="auto" w:fill="FFFFFF"/>
              </w:rPr>
              <w:t>24</w:t>
            </w:r>
            <w:r>
              <w:rPr>
                <w:rFonts w:hint="eastAsia" w:ascii="宋体" w:hAnsi="宋体" w:cs="宋体"/>
                <w:color w:val="2E2E2E"/>
                <w:shd w:val="clear" w:color="auto" w:fill="FFFFFF"/>
              </w:rPr>
              <w:t>小时通知监理工程部，监理工程师在检查验收后，验收记录的签认在</w:t>
            </w:r>
            <w:r>
              <w:rPr>
                <w:rFonts w:ascii="Arial" w:hAnsi="Arial" w:eastAsia="Hiragino Sans GB" w:cs="Arial"/>
                <w:color w:val="2E2E2E"/>
                <w:shd w:val="clear" w:color="auto" w:fill="FFFFFF"/>
              </w:rPr>
              <w:t>24</w:t>
            </w:r>
            <w:r>
              <w:rPr>
                <w:rFonts w:hint="eastAsia" w:ascii="宋体" w:hAnsi="宋体" w:cs="宋体"/>
                <w:color w:val="2E2E2E"/>
                <w:shd w:val="clear" w:color="auto" w:fill="FFFFFF"/>
              </w:rPr>
              <w:t>小时内回复。</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③工程质量验评资料按，DL/T5161.1-17电气装置安装工程质量检验及评定规程。DL/T5210-20</w:t>
            </w:r>
            <w:r>
              <w:rPr>
                <w:rFonts w:hint="eastAsia" w:ascii="宋体" w:hAnsi="宋体" w:cs="宋体"/>
                <w:color w:val="2E2E2E"/>
                <w:shd w:val="clear" w:color="auto" w:fill="FFFFFF"/>
                <w:lang w:val="en-US" w:eastAsia="zh-CN"/>
              </w:rPr>
              <w:t>23</w:t>
            </w:r>
            <w:r>
              <w:rPr>
                <w:rFonts w:hint="eastAsia" w:ascii="宋体" w:hAnsi="宋体" w:cs="宋体"/>
                <w:color w:val="2E2E2E"/>
                <w:shd w:val="clear" w:color="auto" w:fill="FFFFFF"/>
              </w:rPr>
              <w:t>电力建设施工质量验收及评定规程。收集和填写各分项工程检验批（隐蔽工程）质量验收记录、试验报告、检测（检验）资料、工程质量控制等资料。建设工程质量管理资料的收集、整理应与工程施工同步进行，各施工单位（包括分包）都应有相应的资料管理人员。</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④凡需进行分部工程质量检查验收的，施工单位须提前</w:t>
            </w:r>
            <w:r>
              <w:rPr>
                <w:rFonts w:ascii="Arial" w:hAnsi="Arial" w:eastAsia="Hiragino Sans GB" w:cs="Arial"/>
                <w:color w:val="2E2E2E"/>
                <w:shd w:val="clear" w:color="auto" w:fill="FFFFFF"/>
              </w:rPr>
              <w:t>3</w:t>
            </w:r>
            <w:r>
              <w:rPr>
                <w:rFonts w:hint="eastAsia" w:ascii="宋体" w:hAnsi="宋体" w:cs="宋体"/>
                <w:color w:val="2E2E2E"/>
                <w:shd w:val="clear" w:color="auto" w:fill="FFFFFF"/>
              </w:rPr>
              <w:t>天报验有关验收资料，监理汇同业主、总包、施工单位进行检查验收按施工合同及时回复。</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⑤按工程质量验收规范规定要进行隐蔽验收的分项工程，必须附隐蔽验收记录。</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⑥未经监理验收合格的工序，不得予以施工，施工单位不得进行下道工序施工。</w:t>
            </w:r>
          </w:p>
          <w:p w14:paraId="0162ABCC">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Hiragino Sans GB" w:hAnsi="Hiragino Sans GB" w:eastAsia="Hiragino Sans GB" w:cs="Hiragino Sans GB"/>
                <w:color w:val="3E3E3E"/>
              </w:rPr>
            </w:pPr>
            <w:r>
              <w:rPr>
                <w:rFonts w:hint="eastAsia" w:ascii="宋体" w:hAnsi="宋体" w:cs="宋体"/>
                <w:color w:val="2E2E2E"/>
                <w:shd w:val="clear" w:color="auto" w:fill="FFFFFF"/>
              </w:rPr>
              <w:t>（</w:t>
            </w:r>
            <w:r>
              <w:rPr>
                <w:rFonts w:hint="eastAsia" w:ascii="宋体" w:hAnsi="宋体" w:cs="宋体"/>
                <w:color w:val="2E2E2E"/>
                <w:shd w:val="clear" w:color="auto" w:fill="FFFFFF"/>
                <w:lang w:val="en-US" w:eastAsia="zh-CN"/>
              </w:rPr>
              <w:t>6</w:t>
            </w:r>
            <w:r>
              <w:rPr>
                <w:rFonts w:hint="eastAsia" w:ascii="宋体" w:hAnsi="宋体" w:cs="宋体"/>
                <w:color w:val="2E2E2E"/>
                <w:shd w:val="clear" w:color="auto" w:fill="FFFFFF"/>
              </w:rPr>
              <w:t>）技术交底申报程序</w:t>
            </w:r>
            <w:r>
              <w:rPr>
                <w:rFonts w:ascii="Arial" w:hAnsi="Arial" w:eastAsia="Hiragino Sans GB" w:cs="Arial"/>
                <w:color w:val="2E2E2E"/>
                <w:shd w:val="clear" w:color="auto" w:fill="FFFFFF"/>
              </w:rPr>
              <w:br w:type="textWrapping"/>
            </w:r>
            <w:r>
              <w:rPr>
                <w:rFonts w:ascii="Arial" w:hAnsi="Arial" w:eastAsia="Hiragino Sans GB" w:cs="Arial"/>
                <w:color w:val="2E2E2E"/>
                <w:shd w:val="clear" w:color="auto" w:fill="FFFFFF"/>
              </w:rPr>
              <w:t>   </w:t>
            </w:r>
            <w:r>
              <w:rPr>
                <w:rFonts w:hint="eastAsia" w:ascii="Arial" w:hAnsi="Arial" w:cs="Arial"/>
                <w:color w:val="2E2E2E"/>
                <w:shd w:val="clear" w:color="auto" w:fill="FFFFFF"/>
              </w:rPr>
              <w:t xml:space="preserve">  </w:t>
            </w:r>
            <w:r>
              <w:rPr>
                <w:rFonts w:ascii="Arial" w:hAnsi="Arial" w:eastAsia="Hiragino Sans GB" w:cs="Arial"/>
                <w:color w:val="2E2E2E"/>
                <w:shd w:val="clear" w:color="auto" w:fill="FFFFFF"/>
              </w:rPr>
              <w:t> </w:t>
            </w:r>
            <w:r>
              <w:rPr>
                <w:rFonts w:hint="eastAsia" w:ascii="宋体" w:hAnsi="宋体" w:cs="宋体"/>
                <w:color w:val="2E2E2E"/>
                <w:shd w:val="clear" w:color="auto" w:fill="FFFFFF"/>
              </w:rPr>
              <w:t>技术交底是施工单位极为重要的一项技术管理工作，其目的是使参与施工技术人员与工人熟悉和了解承担的工程项目的特点、设计意图、技术要求、施工工艺及应注意的问题。通过技术交底使工程施工操作每一个工人了解自己所要完成的工程的具体工作内容、操作方法、施工工艺、质量要求和安全注意事项等，做到施工操作人员任务明确，心中有数。通过技术交底达到科学有序地施工，以减少各种质量通病，提高工程质量的目的。施工单位在提交分项工程施工方案时，同时提交</w:t>
            </w:r>
            <w:r>
              <w:rPr>
                <w:rFonts w:ascii="Arial" w:hAnsi="Arial" w:eastAsia="Hiragino Sans GB" w:cs="Arial"/>
                <w:color w:val="2E2E2E"/>
                <w:shd w:val="clear" w:color="auto" w:fill="FFFFFF"/>
              </w:rPr>
              <w:t>“</w:t>
            </w:r>
            <w:r>
              <w:rPr>
                <w:rFonts w:hint="eastAsia" w:ascii="宋体" w:hAnsi="宋体" w:cs="宋体"/>
                <w:color w:val="2E2E2E"/>
                <w:shd w:val="clear" w:color="auto" w:fill="FFFFFF"/>
              </w:rPr>
              <w:t>技术交底书</w:t>
            </w:r>
            <w:r>
              <w:rPr>
                <w:rFonts w:ascii="Arial" w:hAnsi="Arial" w:eastAsia="Hiragino Sans GB" w:cs="Arial"/>
                <w:color w:val="2E2E2E"/>
                <w:shd w:val="clear" w:color="auto" w:fill="FFFFFF"/>
              </w:rPr>
              <w:t>”</w:t>
            </w:r>
            <w:r>
              <w:rPr>
                <w:rFonts w:hint="eastAsia" w:ascii="宋体" w:hAnsi="宋体" w:cs="宋体"/>
                <w:color w:val="2E2E2E"/>
                <w:shd w:val="clear" w:color="auto" w:fill="FFFFFF"/>
              </w:rPr>
              <w:t>，作为监理巡视、检查、旁站主要内容之一。</w:t>
            </w:r>
            <w:r>
              <w:rPr>
                <w:rFonts w:ascii="Arial" w:hAnsi="Arial" w:eastAsia="Hiragino Sans GB" w:cs="Arial"/>
                <w:color w:val="2E2E2E"/>
                <w:shd w:val="clear" w:color="auto" w:fill="FFFFFF"/>
              </w:rPr>
              <w:br w:type="textWrapping"/>
            </w:r>
            <w:r>
              <w:rPr>
                <w:rFonts w:ascii="Arial" w:hAnsi="Arial" w:eastAsia="Hiragino Sans GB" w:cs="Arial"/>
                <w:color w:val="2E2E2E"/>
                <w:shd w:val="clear" w:color="auto" w:fill="FFFFFF"/>
              </w:rPr>
              <w:t> </w:t>
            </w:r>
            <w:r>
              <w:rPr>
                <w:rFonts w:hint="eastAsia" w:ascii="宋体" w:hAnsi="宋体" w:cs="宋体"/>
                <w:color w:val="2E2E2E"/>
                <w:shd w:val="clear" w:color="auto" w:fill="FFFFFF"/>
              </w:rPr>
              <w:t>（</w:t>
            </w:r>
            <w:r>
              <w:rPr>
                <w:rFonts w:hint="eastAsia" w:ascii="宋体" w:hAnsi="宋体" w:cs="宋体"/>
                <w:color w:val="2E2E2E"/>
                <w:shd w:val="clear" w:color="auto" w:fill="FFFFFF"/>
                <w:lang w:val="en-US" w:eastAsia="zh-CN"/>
              </w:rPr>
              <w:t>7</w:t>
            </w:r>
            <w:r>
              <w:rPr>
                <w:rFonts w:hint="eastAsia" w:ascii="宋体" w:hAnsi="宋体" w:cs="宋体"/>
                <w:color w:val="2E2E2E"/>
                <w:shd w:val="clear" w:color="auto" w:fill="FFFFFF"/>
              </w:rPr>
              <w:t>）质量缺陷及事故处理程序</w:t>
            </w:r>
            <w:r>
              <w:rPr>
                <w:rFonts w:ascii="Arial" w:hAnsi="Arial" w:eastAsia="Hiragino Sans GB" w:cs="Arial"/>
                <w:color w:val="2E2E2E"/>
                <w:shd w:val="clear" w:color="auto" w:fill="FFFFFF"/>
              </w:rPr>
              <w:br w:type="textWrapping"/>
            </w:r>
            <w:r>
              <w:rPr>
                <w:rFonts w:ascii="Arial" w:hAnsi="Arial" w:eastAsia="Hiragino Sans GB" w:cs="Arial"/>
                <w:color w:val="2E2E2E"/>
                <w:shd w:val="clear" w:color="auto" w:fill="FFFFFF"/>
              </w:rPr>
              <w:t>    </w:t>
            </w:r>
            <w:r>
              <w:rPr>
                <w:rFonts w:hint="eastAsia" w:ascii="Arial" w:hAnsi="Arial" w:cs="Arial"/>
                <w:color w:val="2E2E2E"/>
                <w:shd w:val="clear" w:color="auto" w:fill="FFFFFF"/>
              </w:rPr>
              <w:t xml:space="preserve">  </w:t>
            </w:r>
            <w:r>
              <w:rPr>
                <w:rFonts w:hint="eastAsia" w:ascii="宋体" w:hAnsi="宋体" w:cs="宋体"/>
                <w:color w:val="2E2E2E"/>
                <w:shd w:val="clear" w:color="auto" w:fill="FFFFFF"/>
              </w:rPr>
              <w:t>当发现工程出现质量缺陷或事故后，监理工程师将以</w:t>
            </w:r>
            <w:r>
              <w:rPr>
                <w:rFonts w:ascii="Arial" w:hAnsi="Arial" w:eastAsia="Hiragino Sans GB" w:cs="Arial"/>
                <w:color w:val="2E2E2E"/>
                <w:shd w:val="clear" w:color="auto" w:fill="FFFFFF"/>
              </w:rPr>
              <w:t>“</w:t>
            </w:r>
            <w:r>
              <w:rPr>
                <w:rFonts w:hint="eastAsia" w:ascii="宋体" w:hAnsi="宋体" w:cs="宋体"/>
                <w:color w:val="2E2E2E"/>
                <w:shd w:val="clear" w:color="auto" w:fill="FFFFFF"/>
              </w:rPr>
              <w:t>监理通知单</w:t>
            </w:r>
            <w:r>
              <w:rPr>
                <w:rFonts w:ascii="Arial" w:hAnsi="Arial" w:eastAsia="Hiragino Sans GB" w:cs="Arial"/>
                <w:color w:val="2E2E2E"/>
                <w:shd w:val="clear" w:color="auto" w:fill="FFFFFF"/>
              </w:rPr>
              <w:t>”</w:t>
            </w:r>
            <w:r>
              <w:rPr>
                <w:rFonts w:hint="eastAsia" w:ascii="宋体" w:hAnsi="宋体" w:cs="宋体"/>
                <w:color w:val="2E2E2E"/>
                <w:shd w:val="clear" w:color="auto" w:fill="FFFFFF"/>
              </w:rPr>
              <w:t>形式通知施工单位，并要求停止有质量缺陷部位和其有关部位及下道工序的施工，同时及时上报项目总监。施工单位应尽快进行调查，分析原因，提出技术处理方案，并经监理（建设）单位认可后进行处理。对经处理的部位，应重新检查验收。当发生重大事故时，监理工程师将及时通知业主，并在</w:t>
            </w:r>
            <w:r>
              <w:rPr>
                <w:rFonts w:ascii="Arial" w:hAnsi="Arial" w:eastAsia="Hiragino Sans GB" w:cs="Arial"/>
                <w:color w:val="2E2E2E"/>
                <w:shd w:val="clear" w:color="auto" w:fill="FFFFFF"/>
              </w:rPr>
              <w:t>24</w:t>
            </w:r>
            <w:r>
              <w:rPr>
                <w:rFonts w:hint="eastAsia" w:ascii="宋体" w:hAnsi="宋体" w:cs="宋体"/>
                <w:color w:val="2E2E2E"/>
                <w:shd w:val="clear" w:color="auto" w:fill="FFFFFF"/>
              </w:rPr>
              <w:t>小时内由总监会同业主、施工、设计、专家组多方调查研究，提出事故报告和处理意见（必要时应由设计单位出图）。施工单位进行质量事故处理，监理工程师要监督执行。事故处理完毕后，监理工程师组织有关人员对处理的结果严格检查、鉴定和验收，并写出</w:t>
            </w:r>
            <w:r>
              <w:rPr>
                <w:rFonts w:ascii="Arial" w:hAnsi="Arial" w:eastAsia="Hiragino Sans GB" w:cs="Arial"/>
                <w:color w:val="2E2E2E"/>
                <w:shd w:val="clear" w:color="auto" w:fill="FFFFFF"/>
              </w:rPr>
              <w:t>“</w:t>
            </w:r>
            <w:r>
              <w:rPr>
                <w:rFonts w:hint="eastAsia" w:ascii="宋体" w:hAnsi="宋体" w:cs="宋体"/>
                <w:color w:val="2E2E2E"/>
                <w:shd w:val="clear" w:color="auto" w:fill="FFFFFF"/>
              </w:rPr>
              <w:t>质量事故处理的报告。</w:t>
            </w:r>
            <w:r>
              <w:rPr>
                <w:rFonts w:ascii="Arial" w:hAnsi="Arial" w:eastAsia="Hiragino Sans GB" w:cs="Arial"/>
                <w:color w:val="2E2E2E"/>
                <w:shd w:val="clear" w:color="auto" w:fill="FFFFFF"/>
              </w:rPr>
              <w:t>”</w:t>
            </w:r>
            <w:r>
              <w:rPr>
                <w:rFonts w:hint="eastAsia" w:ascii="宋体" w:hAnsi="宋体" w:cs="宋体"/>
                <w:color w:val="2E2E2E"/>
                <w:shd w:val="clear" w:color="auto" w:fill="FFFFFF"/>
              </w:rPr>
              <w:t>事故处理完毕后，施工单位复工，要填写《工程复工报审表》报监理工程师审批复工。</w:t>
            </w:r>
            <w:r>
              <w:rPr>
                <w:rFonts w:ascii="Arial" w:hAnsi="Arial" w:eastAsia="Hiragino Sans GB" w:cs="Arial"/>
                <w:color w:val="2E2E2E"/>
                <w:shd w:val="clear" w:color="auto" w:fill="FFFFFF"/>
              </w:rPr>
              <w:br w:type="textWrapping"/>
            </w:r>
            <w:r>
              <w:rPr>
                <w:rFonts w:ascii="Arial" w:hAnsi="Arial" w:eastAsia="Hiragino Sans GB" w:cs="Arial"/>
                <w:color w:val="2E2E2E"/>
                <w:shd w:val="clear" w:color="auto" w:fill="FFFFFF"/>
              </w:rPr>
              <w:t> </w:t>
            </w:r>
            <w:r>
              <w:rPr>
                <w:rFonts w:hint="eastAsia" w:ascii="宋体" w:hAnsi="宋体" w:cs="宋体"/>
                <w:color w:val="2E2E2E"/>
                <w:shd w:val="clear" w:color="auto" w:fill="FFFFFF"/>
              </w:rPr>
              <w:t>（</w:t>
            </w:r>
            <w:r>
              <w:rPr>
                <w:rFonts w:hint="eastAsia" w:ascii="宋体" w:hAnsi="宋体" w:cs="宋体"/>
                <w:color w:val="2E2E2E"/>
                <w:shd w:val="clear" w:color="auto" w:fill="FFFFFF"/>
                <w:lang w:val="en-US" w:eastAsia="zh-CN"/>
              </w:rPr>
              <w:t>8</w:t>
            </w:r>
            <w:r>
              <w:rPr>
                <w:rFonts w:hint="eastAsia" w:ascii="宋体" w:hAnsi="宋体" w:cs="宋体"/>
                <w:color w:val="2E2E2E"/>
                <w:shd w:val="clear" w:color="auto" w:fill="FFFFFF"/>
              </w:rPr>
              <w:t>）工程初验及竣工预验收程序</w:t>
            </w:r>
            <w:r>
              <w:rPr>
                <w:rFonts w:ascii="Arial" w:hAnsi="Arial" w:eastAsia="Hiragino Sans GB" w:cs="Arial"/>
                <w:color w:val="2E2E2E"/>
                <w:shd w:val="clear" w:color="auto" w:fill="FFFFFF"/>
              </w:rPr>
              <w:br w:type="textWrapping"/>
            </w:r>
            <w:r>
              <w:rPr>
                <w:rFonts w:ascii="Arial" w:hAnsi="Arial" w:eastAsia="Hiragino Sans GB" w:cs="Arial"/>
                <w:color w:val="2E2E2E"/>
                <w:shd w:val="clear" w:color="auto" w:fill="FFFFFF"/>
              </w:rPr>
              <w:t>    </w:t>
            </w:r>
            <w:r>
              <w:rPr>
                <w:rFonts w:hint="eastAsia" w:ascii="宋体" w:hAnsi="宋体" w:cs="宋体"/>
                <w:color w:val="2E2E2E"/>
                <w:shd w:val="clear" w:color="auto" w:fill="FFFFFF"/>
              </w:rPr>
              <w:t>单项工程完工后，施工单位自行初验，在初验合格的基础上填写</w:t>
            </w:r>
            <w:r>
              <w:rPr>
                <w:rFonts w:ascii="Arial" w:hAnsi="Arial" w:eastAsia="Hiragino Sans GB" w:cs="Arial"/>
                <w:color w:val="2E2E2E"/>
                <w:shd w:val="clear" w:color="auto" w:fill="FFFFFF"/>
              </w:rPr>
              <w:t>“</w:t>
            </w:r>
            <w:r>
              <w:rPr>
                <w:rFonts w:hint="eastAsia" w:ascii="宋体" w:hAnsi="宋体" w:cs="宋体"/>
                <w:color w:val="2E2E2E"/>
                <w:shd w:val="clear" w:color="auto" w:fill="FFFFFF"/>
              </w:rPr>
              <w:t>竣工初验报验单</w:t>
            </w:r>
            <w:r>
              <w:rPr>
                <w:rFonts w:ascii="Arial" w:hAnsi="Arial" w:eastAsia="Hiragino Sans GB" w:cs="Arial"/>
                <w:color w:val="2E2E2E"/>
                <w:shd w:val="clear" w:color="auto" w:fill="FFFFFF"/>
              </w:rPr>
              <w:t>”</w:t>
            </w:r>
            <w:r>
              <w:rPr>
                <w:rFonts w:hint="eastAsia" w:ascii="宋体" w:hAnsi="宋体" w:cs="宋体"/>
                <w:color w:val="2E2E2E"/>
                <w:shd w:val="clear" w:color="auto" w:fill="FFFFFF"/>
              </w:rPr>
              <w:t>报监理部，同时附上全部竣工验收资料：完整的设计图纸（包括变更一份、竣工图一份）、施工过程中各种原始凭证、签证及施工原始记录一份。由总监组织设计单位、施工单位、代建单位、建设单位有关人员进行预验收，预验收中查出问题由监理部下达整改通知单，整改完成后组织复查，复查合格后施工单位填写</w:t>
            </w:r>
            <w:r>
              <w:rPr>
                <w:rFonts w:ascii="Arial" w:hAnsi="Arial" w:eastAsia="Hiragino Sans GB" w:cs="Arial"/>
                <w:color w:val="2E2E2E"/>
                <w:shd w:val="clear" w:color="auto" w:fill="FFFFFF"/>
              </w:rPr>
              <w:t>“</w:t>
            </w:r>
            <w:r>
              <w:rPr>
                <w:rFonts w:hint="eastAsia" w:ascii="宋体" w:hAnsi="宋体" w:cs="宋体"/>
                <w:color w:val="2E2E2E"/>
                <w:shd w:val="clear" w:color="auto" w:fill="FFFFFF"/>
              </w:rPr>
              <w:t>竣工验收申请单</w:t>
            </w:r>
            <w:r>
              <w:rPr>
                <w:rFonts w:ascii="Arial" w:hAnsi="Arial" w:eastAsia="Hiragino Sans GB" w:cs="Arial"/>
                <w:color w:val="2E2E2E"/>
                <w:shd w:val="clear" w:color="auto" w:fill="FFFFFF"/>
              </w:rPr>
              <w:t>”</w:t>
            </w:r>
            <w:r>
              <w:rPr>
                <w:rFonts w:hint="eastAsia" w:ascii="宋体" w:hAnsi="宋体" w:cs="宋体"/>
                <w:color w:val="2E2E2E"/>
                <w:shd w:val="clear" w:color="auto" w:fill="FFFFFF"/>
              </w:rPr>
              <w:t>。各施工单位做好质量评估报告，并附上所有资料及分部、分项单位工程质量自评表，报监理部签字同意后报代建与业主，通知市质量站进行竣工验收。</w:t>
            </w:r>
          </w:p>
          <w:p w14:paraId="344E7EDE">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Hiragino Sans GB" w:hAnsi="Hiragino Sans GB" w:eastAsia="Hiragino Sans GB" w:cs="Hiragino Sans GB"/>
                <w:color w:val="3E3E3E"/>
              </w:rPr>
            </w:pPr>
            <w:r>
              <w:rPr>
                <w:rFonts w:hint="eastAsia" w:ascii="宋体" w:hAnsi="宋体" w:cs="宋体"/>
                <w:color w:val="2E2E2E"/>
                <w:shd w:val="clear" w:color="auto" w:fill="FFFFFF"/>
              </w:rPr>
              <w:t>（</w:t>
            </w:r>
            <w:r>
              <w:rPr>
                <w:rFonts w:hint="eastAsia" w:ascii="Arial" w:hAnsi="Arial" w:eastAsia="Hiragino Sans GB" w:cs="Arial"/>
                <w:color w:val="2E2E2E"/>
                <w:shd w:val="clear" w:color="auto" w:fill="FFFFFF"/>
                <w:lang w:val="en-US" w:eastAsia="zh-CN"/>
              </w:rPr>
              <w:t>9</w:t>
            </w:r>
            <w:r>
              <w:rPr>
                <w:rFonts w:hint="eastAsia" w:ascii="宋体" w:hAnsi="宋体" w:cs="宋体"/>
                <w:color w:val="2E2E2E"/>
                <w:shd w:val="clear" w:color="auto" w:fill="FFFFFF"/>
              </w:rPr>
              <w:t>）工程竣工验收所需条件及程序</w:t>
            </w:r>
            <w:r>
              <w:rPr>
                <w:rFonts w:ascii="Arial" w:hAnsi="Arial" w:eastAsia="Hiragino Sans GB" w:cs="Arial"/>
                <w:color w:val="2E2E2E"/>
                <w:shd w:val="clear" w:color="auto" w:fill="FFFFFF"/>
              </w:rPr>
              <w:br w:type="textWrapping"/>
            </w:r>
            <w:r>
              <w:rPr>
                <w:rFonts w:ascii="Arial" w:hAnsi="Arial" w:eastAsia="Hiragino Sans GB" w:cs="Arial"/>
                <w:color w:val="2E2E2E"/>
                <w:shd w:val="clear" w:color="auto" w:fill="FFFFFF"/>
              </w:rPr>
              <w:t>    </w:t>
            </w:r>
            <w:r>
              <w:rPr>
                <w:rFonts w:hint="eastAsia" w:ascii="Arial" w:hAnsi="Arial" w:cs="Arial"/>
                <w:color w:val="2E2E2E"/>
                <w:shd w:val="clear" w:color="auto" w:fill="FFFFFF"/>
              </w:rPr>
              <w:t xml:space="preserve">  </w:t>
            </w:r>
            <w:r>
              <w:rPr>
                <w:rFonts w:hint="eastAsia" w:ascii="宋体" w:hAnsi="宋体" w:cs="宋体"/>
                <w:color w:val="2E2E2E"/>
                <w:shd w:val="clear" w:color="auto" w:fill="FFFFFF"/>
              </w:rPr>
              <w:t>建设单位在收到施工单位提交的工程竣工报告，并具备以下条件后，方可组织勘察、设计、代建、施工、监理等单位有关人员进行竣工验收：</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①完成了工程设计和合同约定的各项内容。</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②施工单位对竣工工程质量进行了检查，确认工程质量符合有关法律、法规和工程建设强制性标准，符合设计文件及合同要求，并提出工程竣工报告。该报告应经总监理工程师、项目经理和施工单位有关负责人审核签字。</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③有完整的技术档案和管理资料。</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④建设单位已按合同约定支付工程款。</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⑤建设行政主管部门及委托的工程质量监督机构等有关部门责令整改的问题全部整改完毕。</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⑥对于委托监理的工程项目，具有完整的监理资料，监理单位提出工程质量评估报告，该报告应经总监理工程师和监理单位有关负责人审核签字。</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⑦勘察、设计单位对勘察、设计文件及施工过程中由设计单位签署的设计变更通知书进行检查，并提出质量检查报告。该报告应经该项目勘察、设计负责人和各自单位有关负责人审核签字。</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⑧有规划、消防、环保等部门出具的验收认可文件。</w:t>
            </w:r>
            <w:r>
              <w:rPr>
                <w:rFonts w:ascii="Arial" w:hAnsi="Arial" w:eastAsia="Hiragino Sans GB" w:cs="Arial"/>
                <w:color w:val="2E2E2E"/>
                <w:shd w:val="clear" w:color="auto" w:fill="FFFFFF"/>
              </w:rPr>
              <w:br w:type="textWrapping"/>
            </w:r>
            <w:r>
              <w:rPr>
                <w:rFonts w:hint="eastAsia" w:ascii="宋体" w:hAnsi="宋体" w:cs="宋体"/>
                <w:color w:val="2E2E2E"/>
                <w:shd w:val="clear" w:color="auto" w:fill="FFFFFF"/>
              </w:rPr>
              <w:t>⑨有建设单位与施工单位签署的工程质量保修书。</w:t>
            </w:r>
            <w:r>
              <w:rPr>
                <w:rFonts w:ascii="Arial" w:hAnsi="Arial" w:eastAsia="Hiragino Sans GB" w:cs="Arial"/>
                <w:color w:val="2E2E2E"/>
                <w:shd w:val="clear" w:color="auto" w:fill="FFFFFF"/>
              </w:rPr>
              <w:br w:type="textWrapping"/>
            </w:r>
            <w:r>
              <w:rPr>
                <w:rFonts w:ascii="Arial" w:hAnsi="Arial" w:eastAsia="Hiragino Sans GB" w:cs="Arial"/>
                <w:color w:val="2E2E2E"/>
                <w:shd w:val="clear" w:color="auto" w:fill="FFFFFF"/>
              </w:rPr>
              <w:t>    </w:t>
            </w:r>
            <w:r>
              <w:rPr>
                <w:rFonts w:hint="eastAsia" w:ascii="宋体" w:hAnsi="宋体" w:cs="宋体"/>
                <w:color w:val="2E2E2E"/>
                <w:shd w:val="clear" w:color="auto" w:fill="FFFFFF"/>
              </w:rPr>
              <w:t>建设单位应在工程竣工验收</w:t>
            </w:r>
            <w:r>
              <w:rPr>
                <w:rFonts w:ascii="Arial" w:hAnsi="Arial" w:eastAsia="Hiragino Sans GB" w:cs="Arial"/>
                <w:color w:val="2E2E2E"/>
                <w:shd w:val="clear" w:color="auto" w:fill="FFFFFF"/>
              </w:rPr>
              <w:t>7</w:t>
            </w:r>
            <w:r>
              <w:rPr>
                <w:rFonts w:hint="eastAsia" w:ascii="宋体" w:hAnsi="宋体" w:cs="宋体"/>
                <w:color w:val="2E2E2E"/>
                <w:shd w:val="clear" w:color="auto" w:fill="FFFFFF"/>
              </w:rPr>
              <w:t>个工作日前将验收的时间、地点及验收组人员名单书面通知负责监督该工程的工程质量监督机构。</w:t>
            </w:r>
            <w:r>
              <w:rPr>
                <w:rFonts w:ascii="Arial" w:hAnsi="Arial" w:eastAsia="Hiragino Sans GB" w:cs="Arial"/>
                <w:color w:val="2E2E2E"/>
                <w:shd w:val="clear" w:color="auto" w:fill="FFFFFF"/>
              </w:rPr>
              <w:br w:type="textWrapping"/>
            </w:r>
            <w:r>
              <w:rPr>
                <w:rFonts w:ascii="Arial" w:hAnsi="Arial" w:eastAsia="Hiragino Sans GB" w:cs="Arial"/>
                <w:color w:val="2E2E2E"/>
                <w:shd w:val="clear" w:color="auto" w:fill="FFFFFF"/>
              </w:rPr>
              <w:t>    </w:t>
            </w:r>
            <w:r>
              <w:rPr>
                <w:rFonts w:hint="eastAsia" w:ascii="宋体" w:hAnsi="宋体" w:cs="宋体"/>
                <w:color w:val="2E2E2E"/>
                <w:shd w:val="clear" w:color="auto" w:fill="FFFFFF"/>
              </w:rPr>
              <w:t>未组织竣工验收或验收不合格，工程不得投入使用。</w:t>
            </w:r>
          </w:p>
          <w:p w14:paraId="04DF384E">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Hiragino Sans GB" w:hAnsi="Hiragino Sans GB" w:eastAsia="Hiragino Sans GB" w:cs="Hiragino Sans GB"/>
                <w:color w:val="3E3E3E"/>
              </w:rPr>
            </w:pPr>
            <w:r>
              <w:rPr>
                <w:rFonts w:ascii="Arial" w:hAnsi="Arial" w:cs="Arial"/>
                <w:color w:val="2E2E2E"/>
                <w:shd w:val="clear" w:color="auto" w:fill="FFFFFF"/>
              </w:rPr>
              <w:t>2</w:t>
            </w:r>
            <w:r>
              <w:rPr>
                <w:rFonts w:hint="eastAsia" w:ascii="宋体" w:hAnsi="宋体" w:cs="宋体"/>
                <w:color w:val="2E2E2E"/>
                <w:shd w:val="clear" w:color="auto" w:fill="FFFFFF"/>
              </w:rPr>
              <w:t>、工程投资控制</w:t>
            </w:r>
            <w:r>
              <w:rPr>
                <w:rFonts w:ascii="Arial" w:hAnsi="Arial" w:cs="Arial"/>
                <w:color w:val="2E2E2E"/>
                <w:shd w:val="clear" w:color="auto" w:fill="FFFFFF"/>
              </w:rPr>
              <w:br w:type="textWrapping"/>
            </w:r>
            <w:r>
              <w:rPr>
                <w:rFonts w:hint="eastAsia" w:ascii="宋体" w:hAnsi="宋体" w:cs="宋体"/>
                <w:color w:val="2E2E2E"/>
                <w:shd w:val="clear" w:color="auto" w:fill="FFFFFF"/>
              </w:rPr>
              <w:t>（</w:t>
            </w:r>
            <w:r>
              <w:rPr>
                <w:rFonts w:ascii="Arial" w:hAnsi="Arial" w:cs="Arial"/>
                <w:color w:val="2E2E2E"/>
                <w:shd w:val="clear" w:color="auto" w:fill="FFFFFF"/>
              </w:rPr>
              <w:t>1</w:t>
            </w:r>
            <w:r>
              <w:rPr>
                <w:rFonts w:hint="eastAsia" w:ascii="宋体" w:hAnsi="宋体" w:cs="宋体"/>
                <w:color w:val="2E2E2E"/>
                <w:shd w:val="clear" w:color="auto" w:fill="FFFFFF"/>
              </w:rPr>
              <w:t>）施工单位工程进度款的支付申请，应填写《工程款支付申请表》报监理工程师，凡工程质量专项验收和验收不合格的不予计算工程款，不予签发工程进度款支付申请。工程计量原始凭证由监理工程师审核，总监理工程师在审核进度款支付申请签署工程款支付证书。</w:t>
            </w:r>
            <w:r>
              <w:rPr>
                <w:rFonts w:ascii="Arial" w:hAnsi="Arial" w:cs="Arial"/>
                <w:color w:val="2E2E2E"/>
                <w:shd w:val="clear" w:color="auto" w:fill="FFFFFF"/>
              </w:rPr>
              <w:br w:type="textWrapping"/>
            </w:r>
            <w:r>
              <w:rPr>
                <w:rFonts w:hint="eastAsia" w:ascii="宋体" w:hAnsi="宋体" w:cs="宋体"/>
                <w:color w:val="2E2E2E"/>
                <w:shd w:val="clear" w:color="auto" w:fill="FFFFFF"/>
              </w:rPr>
              <w:t>支付申请应附的资料：①验工月报；②变更签证或设计变更书。</w:t>
            </w:r>
            <w:r>
              <w:rPr>
                <w:rFonts w:ascii="Arial" w:hAnsi="Arial" w:cs="Arial"/>
                <w:color w:val="2E2E2E"/>
                <w:shd w:val="clear" w:color="auto" w:fill="FFFFFF"/>
              </w:rPr>
              <w:br w:type="textWrapping"/>
            </w:r>
            <w:r>
              <w:rPr>
                <w:rFonts w:hint="eastAsia" w:ascii="宋体" w:hAnsi="宋体" w:cs="宋体"/>
                <w:color w:val="2E2E2E"/>
                <w:shd w:val="clear" w:color="auto" w:fill="FFFFFF"/>
              </w:rPr>
              <w:t>（</w:t>
            </w:r>
            <w:r>
              <w:rPr>
                <w:rFonts w:ascii="Arial" w:hAnsi="Arial" w:cs="Arial"/>
                <w:color w:val="2E2E2E"/>
                <w:shd w:val="clear" w:color="auto" w:fill="FFFFFF"/>
              </w:rPr>
              <w:t>2</w:t>
            </w:r>
            <w:r>
              <w:rPr>
                <w:rFonts w:hint="eastAsia" w:ascii="宋体" w:hAnsi="宋体" w:cs="宋体"/>
                <w:color w:val="2E2E2E"/>
                <w:shd w:val="clear" w:color="auto" w:fill="FFFFFF"/>
              </w:rPr>
              <w:t>）工程计量</w:t>
            </w:r>
            <w:r>
              <w:rPr>
                <w:rFonts w:ascii="Arial" w:hAnsi="Arial" w:cs="Arial"/>
                <w:color w:val="2E2E2E"/>
                <w:shd w:val="clear" w:color="auto" w:fill="FFFFFF"/>
              </w:rPr>
              <w:br w:type="textWrapping"/>
            </w:r>
            <w:r>
              <w:rPr>
                <w:rFonts w:ascii="Arial" w:hAnsi="Arial" w:cs="Arial"/>
                <w:color w:val="2E2E2E"/>
                <w:shd w:val="clear" w:color="auto" w:fill="FFFFFF"/>
              </w:rPr>
              <w:t>    </w:t>
            </w:r>
            <w:r>
              <w:rPr>
                <w:rFonts w:hint="eastAsia" w:ascii="Arial" w:hAnsi="Arial" w:cs="Arial"/>
                <w:color w:val="2E2E2E"/>
                <w:shd w:val="clear" w:color="auto" w:fill="FFFFFF"/>
              </w:rPr>
              <w:t xml:space="preserve">  </w:t>
            </w:r>
            <w:r>
              <w:rPr>
                <w:rFonts w:hint="eastAsia" w:ascii="宋体" w:hAnsi="宋体" w:cs="宋体"/>
                <w:color w:val="2E2E2E"/>
                <w:shd w:val="clear" w:color="auto" w:fill="FFFFFF"/>
              </w:rPr>
              <w:t>施工单位工序完工后应向监理工程师提交《工程计量报审表》，监理工程师在接到</w:t>
            </w:r>
            <w:r>
              <w:rPr>
                <w:rFonts w:ascii="Arial" w:hAnsi="Arial" w:cs="Arial"/>
                <w:color w:val="2E2E2E"/>
                <w:shd w:val="clear" w:color="auto" w:fill="FFFFFF"/>
              </w:rPr>
              <w:t>“</w:t>
            </w:r>
            <w:r>
              <w:rPr>
                <w:rFonts w:hint="eastAsia" w:ascii="宋体" w:hAnsi="宋体" w:cs="宋体"/>
                <w:color w:val="2E2E2E"/>
                <w:shd w:val="clear" w:color="auto" w:fill="FFFFFF"/>
              </w:rPr>
              <w:t>报审表</w:t>
            </w:r>
            <w:r>
              <w:rPr>
                <w:rFonts w:ascii="Arial" w:hAnsi="Arial" w:cs="Arial"/>
                <w:color w:val="2E2E2E"/>
                <w:shd w:val="clear" w:color="auto" w:fill="FFFFFF"/>
              </w:rPr>
              <w:t>”</w:t>
            </w:r>
            <w:r>
              <w:rPr>
                <w:rFonts w:hint="eastAsia" w:ascii="宋体" w:hAnsi="宋体" w:cs="宋体"/>
                <w:color w:val="2E2E2E"/>
                <w:shd w:val="clear" w:color="auto" w:fill="FFFFFF"/>
              </w:rPr>
              <w:t>后，在三天内按施工图纸核实已完工程量，施工单位必须为监理工程师进行计量提供便利条件，并派人参加予以确认。</w:t>
            </w:r>
            <w:r>
              <w:rPr>
                <w:rFonts w:ascii="Arial" w:hAnsi="Arial" w:cs="Arial"/>
                <w:color w:val="2E2E2E"/>
                <w:shd w:val="clear" w:color="auto" w:fill="FFFFFF"/>
              </w:rPr>
              <w:br w:type="textWrapping"/>
            </w:r>
            <w:r>
              <w:rPr>
                <w:rFonts w:hint="eastAsia" w:ascii="宋体" w:hAnsi="宋体" w:cs="宋体"/>
                <w:color w:val="2E2E2E"/>
                <w:shd w:val="clear" w:color="auto" w:fill="FFFFFF"/>
              </w:rPr>
              <w:t>（</w:t>
            </w:r>
            <w:r>
              <w:rPr>
                <w:rFonts w:ascii="Arial" w:hAnsi="Arial" w:cs="Arial"/>
                <w:color w:val="2E2E2E"/>
                <w:shd w:val="clear" w:color="auto" w:fill="FFFFFF"/>
              </w:rPr>
              <w:t>3</w:t>
            </w:r>
            <w:r>
              <w:rPr>
                <w:rFonts w:hint="eastAsia" w:ascii="宋体" w:hAnsi="宋体" w:cs="宋体"/>
                <w:color w:val="2E2E2E"/>
                <w:shd w:val="clear" w:color="auto" w:fill="FFFFFF"/>
              </w:rPr>
              <w:t>）工程变更价款的处理</w:t>
            </w:r>
            <w:r>
              <w:rPr>
                <w:rFonts w:ascii="Arial" w:hAnsi="Arial" w:cs="Arial"/>
                <w:color w:val="2E2E2E"/>
                <w:shd w:val="clear" w:color="auto" w:fill="FFFFFF"/>
              </w:rPr>
              <w:br w:type="textWrapping"/>
            </w:r>
            <w:r>
              <w:rPr>
                <w:rFonts w:ascii="Arial" w:hAnsi="Arial" w:cs="Arial"/>
                <w:color w:val="2E2E2E"/>
                <w:shd w:val="clear" w:color="auto" w:fill="FFFFFF"/>
              </w:rPr>
              <w:t>    </w:t>
            </w:r>
            <w:r>
              <w:rPr>
                <w:rFonts w:hint="eastAsia" w:ascii="宋体" w:hAnsi="宋体" w:cs="宋体"/>
                <w:color w:val="2E2E2E"/>
                <w:shd w:val="clear" w:color="auto" w:fill="FFFFFF"/>
              </w:rPr>
              <w:t>工程变更的价款，是在双方协商的时间内，由施工单位提出变更价款，报监理工程师审核后，再报总监批准，并经代建及业主认定后执行，再调整合同价款，否则应通过工程造价管理部门裁定。</w:t>
            </w:r>
          </w:p>
          <w:p w14:paraId="75C21A8B">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Hiragino Sans GB" w:hAnsi="Hiragino Sans GB" w:eastAsia="Hiragino Sans GB" w:cs="Hiragino Sans GB"/>
                <w:color w:val="3E3E3E"/>
              </w:rPr>
            </w:pPr>
            <w:r>
              <w:rPr>
                <w:rFonts w:ascii="Arial" w:hAnsi="Arial" w:cs="Arial"/>
                <w:color w:val="2E2E2E"/>
                <w:shd w:val="clear" w:color="auto" w:fill="FFFFFF"/>
              </w:rPr>
              <w:t>3</w:t>
            </w:r>
            <w:r>
              <w:rPr>
                <w:rFonts w:hint="eastAsia" w:ascii="宋体" w:hAnsi="宋体" w:cs="宋体"/>
                <w:color w:val="2E2E2E"/>
                <w:shd w:val="clear" w:color="auto" w:fill="FFFFFF"/>
              </w:rPr>
              <w:t>、工程进度控制</w:t>
            </w:r>
            <w:r>
              <w:rPr>
                <w:rFonts w:ascii="Arial" w:hAnsi="Arial" w:cs="Arial"/>
                <w:color w:val="2E2E2E"/>
                <w:shd w:val="clear" w:color="auto" w:fill="FFFFFF"/>
              </w:rPr>
              <w:br w:type="textWrapping"/>
            </w:r>
            <w:r>
              <w:rPr>
                <w:rFonts w:hint="eastAsia" w:ascii="宋体" w:hAnsi="宋体" w:cs="宋体"/>
                <w:color w:val="2E2E2E"/>
                <w:shd w:val="clear" w:color="auto" w:fill="FFFFFF"/>
              </w:rPr>
              <w:t>（</w:t>
            </w:r>
            <w:r>
              <w:rPr>
                <w:rFonts w:ascii="Arial" w:hAnsi="Arial" w:cs="Arial"/>
                <w:color w:val="2E2E2E"/>
                <w:shd w:val="clear" w:color="auto" w:fill="FFFFFF"/>
              </w:rPr>
              <w:t>1</w:t>
            </w:r>
            <w:r>
              <w:rPr>
                <w:rFonts w:hint="eastAsia" w:ascii="宋体" w:hAnsi="宋体" w:cs="宋体"/>
                <w:color w:val="2E2E2E"/>
                <w:shd w:val="clear" w:color="auto" w:fill="FFFFFF"/>
              </w:rPr>
              <w:t>）施工单位在编制施工组织设计时必须编制单项工程施工进度计划，开工前填写《工程进度计划报审表》，同时附上进度计划表报工程监理部审批。</w:t>
            </w:r>
            <w:r>
              <w:rPr>
                <w:rFonts w:ascii="Arial" w:hAnsi="Arial" w:cs="Arial"/>
                <w:color w:val="2E2E2E"/>
                <w:shd w:val="clear" w:color="auto" w:fill="FFFFFF"/>
              </w:rPr>
              <w:br w:type="textWrapping"/>
            </w:r>
            <w:r>
              <w:rPr>
                <w:rFonts w:hint="eastAsia" w:ascii="宋体" w:hAnsi="宋体" w:cs="宋体"/>
                <w:color w:val="2E2E2E"/>
                <w:shd w:val="clear" w:color="auto" w:fill="FFFFFF"/>
              </w:rPr>
              <w:t>（</w:t>
            </w:r>
            <w:r>
              <w:rPr>
                <w:rFonts w:ascii="Arial" w:hAnsi="Arial" w:cs="Arial"/>
                <w:color w:val="2E2E2E"/>
                <w:shd w:val="clear" w:color="auto" w:fill="FFFFFF"/>
              </w:rPr>
              <w:t>2</w:t>
            </w:r>
            <w:r>
              <w:rPr>
                <w:rFonts w:hint="eastAsia" w:ascii="宋体" w:hAnsi="宋体" w:cs="宋体"/>
                <w:color w:val="2E2E2E"/>
                <w:shd w:val="clear" w:color="auto" w:fill="FFFFFF"/>
              </w:rPr>
              <w:t>）施工单位按月、旬（周）编制的阶段性进度计划实施前，必须报监理工程师批准，施工单位应在工地例会开会前报审月、旬（周）计划，并在例会上分析上期计划完成情况，本期计划及各分项检验批工程量，本期计划完成采取的保证措施（技术、经济、组织措施）等，监理工程师在</w:t>
            </w:r>
            <w:r>
              <w:rPr>
                <w:rFonts w:ascii="Arial" w:hAnsi="Arial" w:cs="Arial"/>
                <w:color w:val="2E2E2E"/>
                <w:shd w:val="clear" w:color="auto" w:fill="FFFFFF"/>
              </w:rPr>
              <w:t>24</w:t>
            </w:r>
            <w:r>
              <w:rPr>
                <w:rFonts w:hint="eastAsia" w:ascii="宋体" w:hAnsi="宋体" w:cs="宋体"/>
                <w:color w:val="2E2E2E"/>
                <w:shd w:val="clear" w:color="auto" w:fill="FFFFFF"/>
              </w:rPr>
              <w:t>小时内回复。</w:t>
            </w:r>
            <w:r>
              <w:rPr>
                <w:rFonts w:ascii="Arial" w:hAnsi="Arial" w:cs="Arial"/>
                <w:color w:val="2E2E2E"/>
                <w:shd w:val="clear" w:color="auto" w:fill="FFFFFF"/>
              </w:rPr>
              <w:br w:type="textWrapping"/>
            </w:r>
            <w:r>
              <w:rPr>
                <w:rFonts w:hint="eastAsia" w:ascii="宋体" w:hAnsi="宋体" w:cs="宋体"/>
                <w:color w:val="2E2E2E"/>
                <w:shd w:val="clear" w:color="auto" w:fill="FFFFFF"/>
              </w:rPr>
              <w:t>（</w:t>
            </w:r>
            <w:r>
              <w:rPr>
                <w:rFonts w:ascii="Arial" w:hAnsi="Arial" w:cs="Arial"/>
                <w:color w:val="2E2E2E"/>
                <w:shd w:val="clear" w:color="auto" w:fill="FFFFFF"/>
              </w:rPr>
              <w:t>3</w:t>
            </w:r>
            <w:r>
              <w:rPr>
                <w:rFonts w:hint="eastAsia" w:ascii="宋体" w:hAnsi="宋体" w:cs="宋体"/>
                <w:color w:val="2E2E2E"/>
                <w:shd w:val="clear" w:color="auto" w:fill="FFFFFF"/>
              </w:rPr>
              <w:t>）施工单位在工程施工中进度延误或失控，要及进采取赶工措施，编制赶工计划报监理工程师或甲方（代建单位）审查。监理及时协调各方关系，督促施工单位在保证质量的前提下，保证措施落实，使工程进度达到预期计划目标。</w:t>
            </w:r>
          </w:p>
          <w:p w14:paraId="060432A0">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Hiragino Sans GB" w:hAnsi="Hiragino Sans GB" w:eastAsia="Hiragino Sans GB" w:cs="Hiragino Sans GB"/>
                <w:color w:val="3E3E3E"/>
              </w:rPr>
            </w:pPr>
            <w:r>
              <w:rPr>
                <w:rFonts w:ascii="Arial" w:hAnsi="Arial" w:cs="Arial"/>
                <w:color w:val="2E2E2E"/>
                <w:shd w:val="clear" w:color="auto" w:fill="FFFFFF"/>
              </w:rPr>
              <w:t>4</w:t>
            </w:r>
            <w:r>
              <w:rPr>
                <w:rFonts w:hint="eastAsia" w:ascii="宋体" w:hAnsi="宋体" w:cs="宋体"/>
                <w:color w:val="2E2E2E"/>
                <w:shd w:val="clear" w:color="auto" w:fill="FFFFFF"/>
              </w:rPr>
              <w:t>、参与工程建设合同管理：</w:t>
            </w:r>
            <w:r>
              <w:rPr>
                <w:rFonts w:ascii="Arial" w:hAnsi="Arial" w:cs="Arial"/>
                <w:color w:val="2E2E2E"/>
                <w:shd w:val="clear" w:color="auto" w:fill="FFFFFF"/>
              </w:rPr>
              <w:br w:type="textWrapping"/>
            </w:r>
            <w:r>
              <w:rPr>
                <w:rFonts w:hint="eastAsia" w:ascii="宋体" w:hAnsi="宋体" w:cs="宋体"/>
                <w:color w:val="2E2E2E"/>
                <w:shd w:val="clear" w:color="auto" w:fill="FFFFFF"/>
              </w:rPr>
              <w:t>（</w:t>
            </w:r>
            <w:r>
              <w:rPr>
                <w:rFonts w:ascii="Arial" w:hAnsi="Arial" w:cs="Arial"/>
                <w:color w:val="2E2E2E"/>
                <w:shd w:val="clear" w:color="auto" w:fill="FFFFFF"/>
              </w:rPr>
              <w:t>1</w:t>
            </w:r>
            <w:r>
              <w:rPr>
                <w:rFonts w:hint="eastAsia" w:ascii="宋体" w:hAnsi="宋体" w:cs="宋体"/>
                <w:color w:val="2E2E2E"/>
                <w:shd w:val="clear" w:color="auto" w:fill="FFFFFF"/>
              </w:rPr>
              <w:t>）监理工程师应协助建设</w:t>
            </w:r>
            <w:r>
              <w:rPr>
                <w:rFonts w:ascii="Arial" w:hAnsi="Arial" w:cs="Arial"/>
                <w:color w:val="2E2E2E"/>
                <w:shd w:val="clear" w:color="auto" w:fill="FFFFFF"/>
              </w:rPr>
              <w:t>(</w:t>
            </w:r>
            <w:r>
              <w:rPr>
                <w:rFonts w:hint="eastAsia" w:ascii="宋体" w:hAnsi="宋体" w:cs="宋体"/>
                <w:color w:val="2E2E2E"/>
                <w:shd w:val="clear" w:color="auto" w:fill="FFFFFF"/>
              </w:rPr>
              <w:t>代建</w:t>
            </w:r>
            <w:r>
              <w:rPr>
                <w:rFonts w:ascii="Arial" w:hAnsi="Arial" w:cs="Arial"/>
                <w:color w:val="2E2E2E"/>
                <w:shd w:val="clear" w:color="auto" w:fill="FFFFFF"/>
              </w:rPr>
              <w:t>)</w:t>
            </w:r>
            <w:r>
              <w:rPr>
                <w:rFonts w:hint="eastAsia" w:ascii="宋体" w:hAnsi="宋体" w:cs="宋体"/>
                <w:color w:val="2E2E2E"/>
                <w:shd w:val="clear" w:color="auto" w:fill="FFFFFF"/>
              </w:rPr>
              <w:t>单位从事承包合同管理，并协调合同双方或多方发生合同纠纷或争议。</w:t>
            </w:r>
            <w:r>
              <w:rPr>
                <w:rFonts w:ascii="Arial" w:hAnsi="Arial" w:cs="Arial"/>
                <w:color w:val="2E2E2E"/>
                <w:shd w:val="clear" w:color="auto" w:fill="FFFFFF"/>
              </w:rPr>
              <w:br w:type="textWrapping"/>
            </w:r>
            <w:r>
              <w:rPr>
                <w:rFonts w:hint="eastAsia" w:ascii="宋体" w:hAnsi="宋体" w:cs="宋体"/>
                <w:color w:val="2E2E2E"/>
                <w:shd w:val="clear" w:color="auto" w:fill="FFFFFF"/>
              </w:rPr>
              <w:t>（</w:t>
            </w:r>
            <w:r>
              <w:rPr>
                <w:rFonts w:ascii="Arial" w:hAnsi="Arial" w:cs="Arial"/>
                <w:color w:val="2E2E2E"/>
                <w:shd w:val="clear" w:color="auto" w:fill="FFFFFF"/>
              </w:rPr>
              <w:t>2</w:t>
            </w:r>
            <w:r>
              <w:rPr>
                <w:rFonts w:hint="eastAsia" w:ascii="宋体" w:hAnsi="宋体" w:cs="宋体"/>
                <w:color w:val="2E2E2E"/>
                <w:shd w:val="clear" w:color="auto" w:fill="FFFFFF"/>
              </w:rPr>
              <w:t>）索赔处理程序：因不可抗力因素或其他非施工单位自身原因使施工单位蒙受损失，可以向建设单位提出索赔申请。先由施工单位向监理部填报《工程费用索赔报审表》。在表中详细说明索赔事件的经过，索赔理由，索赔金额的计算等，并附有必要的说明材料，经过施工单位项目经理签字。总监理工程师应组织监理工程师对表中所述情况及提出的要求进行审查与评估，并与建设（代建）单位协商，施工方、监理方、代建方、建设方四方意见一致后由监理工程师在施工合同规的期限内签署意见批复。</w:t>
            </w:r>
            <w:r>
              <w:rPr>
                <w:rFonts w:ascii="Arial" w:hAnsi="Arial" w:cs="Arial"/>
                <w:color w:val="2E2E2E"/>
                <w:shd w:val="clear" w:color="auto" w:fill="FFFFFF"/>
              </w:rPr>
              <w:br w:type="textWrapping"/>
            </w:r>
            <w:r>
              <w:rPr>
                <w:rFonts w:hint="eastAsia" w:ascii="宋体" w:hAnsi="宋体" w:cs="宋体"/>
                <w:color w:val="2E2E2E"/>
                <w:shd w:val="clear" w:color="auto" w:fill="FFFFFF"/>
              </w:rPr>
              <w:t>（</w:t>
            </w:r>
            <w:r>
              <w:rPr>
                <w:rFonts w:ascii="Arial" w:hAnsi="Arial" w:cs="Arial"/>
                <w:color w:val="2E2E2E"/>
                <w:shd w:val="clear" w:color="auto" w:fill="FFFFFF"/>
              </w:rPr>
              <w:t>3</w:t>
            </w:r>
            <w:r>
              <w:rPr>
                <w:rFonts w:hint="eastAsia" w:ascii="宋体" w:hAnsi="宋体" w:cs="宋体"/>
                <w:color w:val="2E2E2E"/>
                <w:shd w:val="clear" w:color="auto" w:fill="FFFFFF"/>
              </w:rPr>
              <w:t>）延长工期报验程序：索赔申请报告中要求延长工期时，监理工程师在审核中应注意几点①划清施工进度拖延的责任，因施工单位责任原因的施工进度滞后，属于不可原谅的延期</w:t>
            </w:r>
            <w:r>
              <w:rPr>
                <w:rFonts w:ascii="Arial" w:hAnsi="Arial" w:cs="Arial"/>
                <w:color w:val="2E2E2E"/>
                <w:shd w:val="clear" w:color="auto" w:fill="FFFFFF"/>
              </w:rPr>
              <w:t>;</w:t>
            </w:r>
            <w:r>
              <w:rPr>
                <w:rFonts w:hint="eastAsia" w:ascii="宋体" w:hAnsi="宋体" w:cs="宋体"/>
                <w:color w:val="2E2E2E"/>
                <w:shd w:val="clear" w:color="auto" w:fill="FFFFFF"/>
              </w:rPr>
              <w:t>只有施工单位不应承担任何责任的延误才是可原谅的延期。有时工期延误的原因中可能包括双方的责任，此时监理工程师应进行详细分析，分清责任比例，只有可原谅的延期部分才能批准延长工期。②被延误的工作应是处于施工进度计划关键线路，只有位于关键线路上工作内容的滞后，才会影响到竣工日期。监理工程师既要看被延误的工作是否在批准进度计划的关键线路上，又要详细分析这一延误的后续工作的可能影响。也应在充分考虑该工作的自由时间后给予相应日期的延长，并要求施工单位修改施工进度计划。③无权要求施工单位缩短合同规定的施工工期。④延长工期应填报《延长工期报审表》。</w:t>
            </w:r>
          </w:p>
          <w:p w14:paraId="166FD7A7">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hint="default" w:ascii="宋体" w:hAnsi="宋体" w:eastAsia="宋体" w:cs="宋体"/>
                <w:color w:val="2E2E2E"/>
                <w:shd w:val="clear" w:color="auto" w:fill="FFFFFF"/>
                <w:lang w:val="en-US" w:eastAsia="zh-CN"/>
              </w:rPr>
            </w:pPr>
            <w:r>
              <w:rPr>
                <w:rStyle w:val="8"/>
                <w:rFonts w:hint="eastAsia" w:ascii="宋体" w:hAnsi="宋体" w:cs="宋体"/>
                <w:color w:val="000000" w:themeColor="text1"/>
                <w:sz w:val="30"/>
                <w:szCs w:val="30"/>
                <w:shd w:val="clear" w:color="auto" w:fill="FFFFFF"/>
              </w:rPr>
              <w:t>（三）监理现场用表说明</w:t>
            </w:r>
            <w:r>
              <w:rPr>
                <w:rFonts w:ascii="Arial" w:hAnsi="Arial" w:cs="Arial"/>
                <w:color w:val="2E2E2E"/>
                <w:shd w:val="clear" w:color="auto" w:fill="FFFFFF"/>
              </w:rPr>
              <w:br w:type="textWrapping"/>
            </w:r>
            <w:r>
              <w:rPr>
                <w:rFonts w:ascii="Arial" w:hAnsi="Arial" w:cs="Arial"/>
                <w:color w:val="2E2E2E"/>
                <w:shd w:val="clear" w:color="auto" w:fill="FFFFFF"/>
              </w:rPr>
              <w:t>1</w:t>
            </w:r>
            <w:r>
              <w:rPr>
                <w:rFonts w:hint="eastAsia" w:ascii="宋体" w:hAnsi="宋体" w:cs="宋体"/>
                <w:color w:val="2E2E2E"/>
                <w:shd w:val="clear" w:color="auto" w:fill="FFFFFF"/>
              </w:rPr>
              <w:t>、建设工程监理规范</w:t>
            </w:r>
            <w:r>
              <w:rPr>
                <w:rFonts w:hint="eastAsia" w:ascii="宋体" w:hAnsi="宋体" w:cs="宋体"/>
                <w:color w:val="002060"/>
                <w:shd w:val="clear" w:color="auto" w:fill="FFFFFF"/>
                <w:lang w:val="en-US" w:eastAsia="zh-CN"/>
              </w:rPr>
              <w:t>50319-2022</w:t>
            </w:r>
          </w:p>
          <w:p w14:paraId="7EB969DA">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Hiragino Sans GB" w:hAnsi="Hiragino Sans GB" w:eastAsia="Hiragino Sans GB" w:cs="Hiragino Sans GB"/>
                <w:color w:val="3E3E3E"/>
              </w:rPr>
            </w:pPr>
            <w:r>
              <w:rPr>
                <w:rFonts w:hint="eastAsia" w:ascii="宋体" w:hAnsi="宋体" w:cs="宋体"/>
                <w:color w:val="2E2E2E"/>
                <w:shd w:val="clear" w:color="auto" w:fill="FFFFFF"/>
              </w:rPr>
              <w:t>监理施工单位用表。分为</w:t>
            </w:r>
            <w:r>
              <w:rPr>
                <w:rFonts w:ascii="Arial" w:hAnsi="Arial" w:cs="Arial"/>
                <w:color w:val="2E2E2E"/>
                <w:shd w:val="clear" w:color="auto" w:fill="FFFFFF"/>
              </w:rPr>
              <w:t>A</w:t>
            </w:r>
            <w:r>
              <w:rPr>
                <w:rFonts w:hint="eastAsia" w:ascii="宋体" w:hAnsi="宋体" w:cs="宋体"/>
                <w:color w:val="2E2E2E"/>
                <w:shd w:val="clear" w:color="auto" w:fill="FFFFFF"/>
              </w:rPr>
              <w:t>类表，</w:t>
            </w:r>
            <w:r>
              <w:rPr>
                <w:rFonts w:ascii="Arial" w:hAnsi="Arial" w:cs="Arial"/>
                <w:color w:val="2E2E2E"/>
                <w:shd w:val="clear" w:color="auto" w:fill="FFFFFF"/>
              </w:rPr>
              <w:t>B</w:t>
            </w:r>
            <w:r>
              <w:rPr>
                <w:rFonts w:hint="eastAsia" w:ascii="宋体" w:hAnsi="宋体" w:cs="宋体"/>
                <w:color w:val="2E2E2E"/>
                <w:shd w:val="clear" w:color="auto" w:fill="FFFFFF"/>
              </w:rPr>
              <w:t>类表，</w:t>
            </w:r>
            <w:r>
              <w:rPr>
                <w:rFonts w:ascii="Arial" w:hAnsi="Arial" w:cs="Arial"/>
                <w:color w:val="2E2E2E"/>
                <w:shd w:val="clear" w:color="auto" w:fill="FFFFFF"/>
              </w:rPr>
              <w:t>C</w:t>
            </w:r>
            <w:r>
              <w:rPr>
                <w:rFonts w:hint="eastAsia" w:ascii="宋体" w:hAnsi="宋体" w:cs="宋体"/>
                <w:color w:val="2E2E2E"/>
                <w:shd w:val="clear" w:color="auto" w:fill="FFFFFF"/>
              </w:rPr>
              <w:t>类表（</w:t>
            </w:r>
            <w:r>
              <w:rPr>
                <w:rFonts w:hint="eastAsia"/>
              </w:rPr>
              <w:t>建设工程监理规范</w:t>
            </w:r>
            <w:r>
              <w:rPr>
                <w:rFonts w:hint="eastAsia"/>
                <w:lang w:val="en-US" w:eastAsia="zh-CN"/>
              </w:rPr>
              <w:t>50319-2022</w:t>
            </w:r>
            <w:r>
              <w:rPr>
                <w:rFonts w:hint="eastAsia"/>
              </w:rPr>
              <w:t>）</w:t>
            </w:r>
          </w:p>
          <w:p w14:paraId="0649F2A1">
            <w:pPr>
              <w:pStyle w:val="5"/>
              <w:keepNext/>
              <w:keepLines w:val="0"/>
              <w:pageBreakBefore w:val="0"/>
              <w:widowControl/>
              <w:numPr>
                <w:ilvl w:val="0"/>
                <w:numId w:val="2"/>
              </w:numPr>
              <w:shd w:val="clear" w:color="auto" w:fill="FFFFFF"/>
              <w:kinsoku/>
              <w:wordWrap/>
              <w:overflowPunct/>
              <w:autoSpaceDE/>
              <w:autoSpaceDN/>
              <w:bidi w:val="0"/>
              <w:spacing w:before="0" w:beforeAutospacing="0" w:after="0" w:afterAutospacing="0" w:line="240" w:lineRule="auto"/>
              <w:ind w:left="0" w:leftChars="0"/>
              <w:jc w:val="both"/>
              <w:textAlignment w:val="auto"/>
              <w:rPr>
                <w:rFonts w:ascii="宋体" w:hAnsi="宋体" w:cs="宋体"/>
                <w:color w:val="2E2E2E"/>
                <w:shd w:val="clear" w:color="auto" w:fill="FFFFFF"/>
              </w:rPr>
            </w:pPr>
            <w:r>
              <w:rPr>
                <w:rFonts w:hint="eastAsia" w:ascii="宋体" w:hAnsi="宋体" w:cs="宋体"/>
                <w:color w:val="2E2E2E"/>
                <w:shd w:val="clear" w:color="auto" w:fill="FFFFFF"/>
              </w:rPr>
              <w:t>监理工程师回复单</w:t>
            </w:r>
            <w:r>
              <w:rPr>
                <w:rFonts w:ascii="Arial" w:hAnsi="Arial" w:cs="Arial"/>
                <w:color w:val="2E2E2E"/>
                <w:shd w:val="clear" w:color="auto" w:fill="FFFFFF"/>
              </w:rPr>
              <w:br w:type="textWrapping"/>
            </w:r>
            <w:r>
              <w:rPr>
                <w:rFonts w:ascii="Arial" w:hAnsi="Arial" w:cs="Arial"/>
                <w:color w:val="2E2E2E"/>
                <w:shd w:val="clear" w:color="auto" w:fill="FFFFFF"/>
              </w:rPr>
              <w:t>    </w:t>
            </w:r>
            <w:r>
              <w:rPr>
                <w:rFonts w:hint="eastAsia" w:ascii="宋体" w:hAnsi="宋体" w:cs="宋体"/>
                <w:color w:val="2E2E2E"/>
                <w:shd w:val="clear" w:color="auto" w:fill="FFFFFF"/>
              </w:rPr>
              <w:t>施工单位接到项目监理机构的</w:t>
            </w:r>
            <w:r>
              <w:rPr>
                <w:rFonts w:ascii="Arial" w:hAnsi="Arial" w:cs="Arial"/>
                <w:color w:val="2E2E2E"/>
                <w:shd w:val="clear" w:color="auto" w:fill="FFFFFF"/>
              </w:rPr>
              <w:t>“</w:t>
            </w:r>
            <w:r>
              <w:rPr>
                <w:rFonts w:hint="eastAsia" w:ascii="宋体" w:hAnsi="宋体" w:cs="宋体"/>
                <w:color w:val="2E2E2E"/>
                <w:shd w:val="clear" w:color="auto" w:fill="FFFFFF"/>
              </w:rPr>
              <w:t>监理工程师通知单</w:t>
            </w:r>
            <w:r>
              <w:rPr>
                <w:rFonts w:ascii="Arial" w:hAnsi="Arial" w:cs="Arial"/>
                <w:color w:val="2E2E2E"/>
                <w:shd w:val="clear" w:color="auto" w:fill="FFFFFF"/>
              </w:rPr>
              <w:t>”</w:t>
            </w:r>
            <w:r>
              <w:rPr>
                <w:rFonts w:hint="eastAsia" w:ascii="宋体" w:hAnsi="宋体" w:cs="宋体"/>
                <w:color w:val="2E2E2E"/>
                <w:shd w:val="clear" w:color="auto" w:fill="FFFFFF"/>
              </w:rPr>
              <w:t>，并已完成了监理工程师通知单上的工作后，报请监理部进行核查。表中应对监理工程师通知单中所提问题产生的原因、整改经过和今后预防同类问题准备采取的措施进行详细的说明，且要求施工单位对每一份监理工程师通知都要予以答复。监理工程师对所述完成的工作进行核查，签署意见，批复给施工单位。如无故不回复监理通知单，现场不整改，按照拒绝监理执行，总监理工程师，有权按照监理规范的要求，给予施工单位停工处理。</w:t>
            </w:r>
          </w:p>
          <w:p w14:paraId="44E8DF9F">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Hiragino Sans GB" w:hAnsi="Hiragino Sans GB" w:eastAsia="Hiragino Sans GB" w:cs="Hiragino Sans GB"/>
                <w:color w:val="3E3E3E"/>
              </w:rPr>
            </w:pPr>
            <w:r>
              <w:rPr>
                <w:rStyle w:val="8"/>
                <w:rFonts w:hint="eastAsia" w:ascii="宋体" w:hAnsi="宋体" w:cs="宋体"/>
                <w:color w:val="000000" w:themeColor="text1"/>
                <w:sz w:val="30"/>
                <w:szCs w:val="30"/>
                <w:shd w:val="clear" w:color="auto" w:fill="FFFFFF"/>
              </w:rPr>
              <w:t>（四）安全文明施工监理</w:t>
            </w:r>
            <w:r>
              <w:rPr>
                <w:rStyle w:val="8"/>
                <w:rFonts w:ascii="Arial" w:hAnsi="Arial" w:cs="Arial"/>
                <w:color w:val="000000" w:themeColor="text1"/>
                <w:sz w:val="30"/>
                <w:szCs w:val="30"/>
                <w:shd w:val="clear" w:color="auto" w:fill="FFFFFF"/>
              </w:rPr>
              <w:br w:type="textWrapping"/>
            </w:r>
            <w:r>
              <w:rPr>
                <w:rFonts w:ascii="Arial" w:hAnsi="Arial" w:cs="Arial"/>
                <w:color w:val="2E2E2E"/>
                <w:shd w:val="clear" w:color="auto" w:fill="FFFFFF"/>
              </w:rPr>
              <w:t>1</w:t>
            </w:r>
            <w:r>
              <w:rPr>
                <w:rFonts w:hint="eastAsia" w:ascii="宋体" w:hAnsi="宋体" w:cs="宋体"/>
                <w:color w:val="2E2E2E"/>
                <w:shd w:val="clear" w:color="auto" w:fill="FFFFFF"/>
              </w:rPr>
              <w:t>、施工单位应严格遵守《建设工程安全生产管理条例》和《工程建设标准强制性条文》中有关施工安全要求的全部条文，施工前应逐级进行安全教育及交底，落实所有安全技术措施和人身防护用品，未经落实时不得进行施工。</w:t>
            </w:r>
            <w:r>
              <w:rPr>
                <w:rFonts w:ascii="Arial" w:hAnsi="Arial" w:cs="Arial"/>
                <w:color w:val="2E2E2E"/>
                <w:shd w:val="clear" w:color="auto" w:fill="FFFFFF"/>
              </w:rPr>
              <w:br w:type="textWrapping"/>
            </w:r>
            <w:r>
              <w:rPr>
                <w:rFonts w:ascii="Arial" w:hAnsi="Arial" w:cs="Arial"/>
                <w:color w:val="2E2E2E"/>
                <w:shd w:val="clear" w:color="auto" w:fill="FFFFFF"/>
              </w:rPr>
              <w:t>2</w:t>
            </w:r>
            <w:r>
              <w:rPr>
                <w:rFonts w:hint="eastAsia" w:ascii="宋体" w:hAnsi="宋体" w:cs="宋体"/>
                <w:color w:val="2E2E2E"/>
                <w:shd w:val="clear" w:color="auto" w:fill="FFFFFF"/>
              </w:rPr>
              <w:t>、施工单位开工前应提出安全技术措施的《文明施工组织设计》报工程监理部批准，并组织实施，监理工程师跟踪检查。</w:t>
            </w:r>
            <w:r>
              <w:rPr>
                <w:rFonts w:ascii="Arial" w:hAnsi="Arial" w:cs="Arial"/>
                <w:color w:val="2E2E2E"/>
                <w:shd w:val="clear" w:color="auto" w:fill="FFFFFF"/>
              </w:rPr>
              <w:br w:type="textWrapping"/>
            </w:r>
            <w:r>
              <w:rPr>
                <w:rFonts w:ascii="Arial" w:hAnsi="Arial" w:cs="Arial"/>
                <w:color w:val="2E2E2E"/>
                <w:shd w:val="clear" w:color="auto" w:fill="FFFFFF"/>
              </w:rPr>
              <w:t>3</w:t>
            </w:r>
            <w:r>
              <w:rPr>
                <w:rFonts w:hint="eastAsia" w:ascii="宋体" w:hAnsi="宋体" w:cs="宋体"/>
                <w:color w:val="2E2E2E"/>
                <w:shd w:val="clear" w:color="auto" w:fill="FFFFFF"/>
              </w:rPr>
              <w:t>、高处作业的安全技术措施及其所需料具，必须列入工程的施工组织设计。</w:t>
            </w:r>
            <w:r>
              <w:rPr>
                <w:rFonts w:ascii="Arial" w:hAnsi="Arial" w:cs="Arial"/>
                <w:color w:val="2E2E2E"/>
                <w:shd w:val="clear" w:color="auto" w:fill="FFFFFF"/>
              </w:rPr>
              <w:br w:type="textWrapping"/>
            </w:r>
            <w:r>
              <w:rPr>
                <w:rFonts w:ascii="Arial" w:hAnsi="Arial" w:cs="Arial"/>
                <w:color w:val="2E2E2E"/>
                <w:shd w:val="clear" w:color="auto" w:fill="FFFFFF"/>
              </w:rPr>
              <w:t>4</w:t>
            </w:r>
            <w:r>
              <w:rPr>
                <w:rFonts w:hint="eastAsia" w:ascii="宋体" w:hAnsi="宋体" w:cs="宋体"/>
                <w:color w:val="2E2E2E"/>
                <w:shd w:val="clear" w:color="auto" w:fill="FFFFFF"/>
              </w:rPr>
              <w:t>、如遇下列情况，监理部将下达</w:t>
            </w:r>
            <w:r>
              <w:rPr>
                <w:rFonts w:ascii="Arial" w:hAnsi="Arial" w:cs="Arial"/>
                <w:color w:val="2E2E2E"/>
                <w:shd w:val="clear" w:color="auto" w:fill="FFFFFF"/>
              </w:rPr>
              <w:t>“</w:t>
            </w:r>
            <w:r>
              <w:rPr>
                <w:rFonts w:hint="eastAsia" w:ascii="宋体" w:hAnsi="宋体" w:cs="宋体"/>
                <w:color w:val="2E2E2E"/>
                <w:shd w:val="clear" w:color="auto" w:fill="FFFFFF"/>
              </w:rPr>
              <w:t>暂时停工指令</w:t>
            </w:r>
            <w:r>
              <w:rPr>
                <w:rFonts w:ascii="Arial" w:hAnsi="Arial" w:cs="Arial"/>
                <w:color w:val="2E2E2E"/>
                <w:shd w:val="clear" w:color="auto" w:fill="FFFFFF"/>
              </w:rPr>
              <w:t>”</w:t>
            </w:r>
            <w:r>
              <w:rPr>
                <w:rFonts w:hint="eastAsia" w:ascii="宋体" w:hAnsi="宋体" w:cs="宋体"/>
                <w:color w:val="2E2E2E"/>
                <w:shd w:val="clear" w:color="auto" w:fill="FFFFFF"/>
              </w:rPr>
              <w:t>：</w:t>
            </w:r>
            <w:r>
              <w:rPr>
                <w:rFonts w:ascii="Arial" w:hAnsi="Arial" w:cs="Arial"/>
                <w:color w:val="2E2E2E"/>
                <w:shd w:val="clear" w:color="auto" w:fill="FFFFFF"/>
              </w:rPr>
              <w:br w:type="textWrapping"/>
            </w:r>
            <w:r>
              <w:rPr>
                <w:rFonts w:hint="eastAsia" w:ascii="宋体" w:hAnsi="宋体" w:cs="宋体"/>
                <w:color w:val="2E2E2E"/>
                <w:shd w:val="clear" w:color="auto" w:fill="FFFFFF"/>
              </w:rPr>
              <w:t>①施工中出现安全异常，经提出后，施工单位未采取改进措施不符合要求；</w:t>
            </w:r>
            <w:r>
              <w:rPr>
                <w:rFonts w:ascii="Arial" w:hAnsi="Arial" w:cs="Arial"/>
                <w:color w:val="2E2E2E"/>
                <w:shd w:val="clear" w:color="auto" w:fill="FFFFFF"/>
              </w:rPr>
              <w:br w:type="textWrapping"/>
            </w:r>
            <w:r>
              <w:rPr>
                <w:rFonts w:hint="eastAsia" w:ascii="宋体" w:hAnsi="宋体" w:cs="宋体"/>
                <w:color w:val="2E2E2E"/>
                <w:shd w:val="clear" w:color="auto" w:fill="FFFFFF"/>
              </w:rPr>
              <w:t>②对已发生的工程事故未进行有效处理而继续作业时；</w:t>
            </w:r>
            <w:r>
              <w:rPr>
                <w:rFonts w:ascii="Arial" w:hAnsi="Arial" w:cs="Arial"/>
                <w:color w:val="2E2E2E"/>
                <w:shd w:val="clear" w:color="auto" w:fill="FFFFFF"/>
              </w:rPr>
              <w:br w:type="textWrapping"/>
            </w:r>
            <w:r>
              <w:rPr>
                <w:rFonts w:hint="eastAsia" w:ascii="宋体" w:hAnsi="宋体" w:cs="宋体"/>
                <w:color w:val="2E2E2E"/>
                <w:shd w:val="clear" w:color="auto" w:fill="FFFFFF"/>
              </w:rPr>
              <w:t>③安全措施未经自检，擅自使用时；</w:t>
            </w:r>
            <w:r>
              <w:rPr>
                <w:rFonts w:ascii="Arial" w:hAnsi="Arial" w:cs="Arial"/>
                <w:color w:val="2E2E2E"/>
                <w:shd w:val="clear" w:color="auto" w:fill="FFFFFF"/>
              </w:rPr>
              <w:br w:type="textWrapping"/>
            </w:r>
            <w:r>
              <w:rPr>
                <w:rFonts w:hint="eastAsia" w:ascii="宋体" w:hAnsi="宋体" w:cs="宋体"/>
                <w:color w:val="2E2E2E"/>
                <w:shd w:val="clear" w:color="auto" w:fill="FFFFFF"/>
              </w:rPr>
              <w:t>④擅自变更设计图纸进行施工时；</w:t>
            </w:r>
            <w:r>
              <w:rPr>
                <w:rFonts w:ascii="Arial" w:hAnsi="Arial" w:cs="Arial"/>
                <w:color w:val="2E2E2E"/>
                <w:shd w:val="clear" w:color="auto" w:fill="FFFFFF"/>
              </w:rPr>
              <w:br w:type="textWrapping"/>
            </w:r>
            <w:r>
              <w:rPr>
                <w:rFonts w:hint="eastAsia" w:ascii="宋体" w:hAnsi="宋体" w:cs="宋体"/>
                <w:color w:val="2E2E2E"/>
                <w:shd w:val="clear" w:color="auto" w:fill="FFFFFF"/>
              </w:rPr>
              <w:t>⑤使用没有合格证明的材料或擅自替换、变更工程材料时；</w:t>
            </w:r>
            <w:r>
              <w:rPr>
                <w:rFonts w:ascii="Arial" w:hAnsi="Arial" w:cs="Arial"/>
                <w:color w:val="2E2E2E"/>
                <w:shd w:val="clear" w:color="auto" w:fill="FFFFFF"/>
              </w:rPr>
              <w:br w:type="textWrapping"/>
            </w:r>
            <w:r>
              <w:rPr>
                <w:rFonts w:hint="eastAsia" w:ascii="宋体" w:hAnsi="宋体" w:cs="宋体"/>
                <w:color w:val="2E2E2E"/>
                <w:shd w:val="clear" w:color="auto" w:fill="FFFFFF"/>
              </w:rPr>
              <w:t>⑥未经安全资质审查的施工人员进入施工现场时。</w:t>
            </w:r>
            <w:r>
              <w:rPr>
                <w:rFonts w:ascii="Arial" w:hAnsi="Arial" w:cs="Arial"/>
                <w:color w:val="2E2E2E"/>
                <w:shd w:val="clear" w:color="auto" w:fill="FFFFFF"/>
              </w:rPr>
              <w:br w:type="textWrapping"/>
            </w:r>
            <w:r>
              <w:rPr>
                <w:rFonts w:ascii="Arial" w:hAnsi="Arial" w:cs="Arial"/>
                <w:color w:val="2E2E2E"/>
                <w:shd w:val="clear" w:color="auto" w:fill="FFFFFF"/>
              </w:rPr>
              <w:t>5</w:t>
            </w:r>
            <w:r>
              <w:rPr>
                <w:rFonts w:hint="eastAsia" w:ascii="宋体" w:hAnsi="宋体" w:cs="宋体"/>
                <w:color w:val="2E2E2E"/>
                <w:shd w:val="clear" w:color="auto" w:fill="FFFFFF"/>
              </w:rPr>
              <w:t>、文明施工</w:t>
            </w:r>
            <w:r>
              <w:rPr>
                <w:rFonts w:ascii="Arial" w:hAnsi="Arial" w:cs="Arial"/>
                <w:color w:val="2E2E2E"/>
                <w:shd w:val="clear" w:color="auto" w:fill="FFFFFF"/>
              </w:rPr>
              <w:br w:type="textWrapping"/>
            </w:r>
            <w:r>
              <w:rPr>
                <w:rFonts w:ascii="Arial" w:hAnsi="Arial" w:cs="Arial"/>
                <w:color w:val="2E2E2E"/>
                <w:shd w:val="clear" w:color="auto" w:fill="FFFFFF"/>
              </w:rPr>
              <w:t> </w:t>
            </w:r>
            <w:r>
              <w:rPr>
                <w:rFonts w:hint="eastAsia" w:ascii="宋体" w:hAnsi="宋体" w:cs="宋体"/>
                <w:color w:val="2E2E2E"/>
                <w:shd w:val="clear" w:color="auto" w:fill="FFFFFF"/>
              </w:rPr>
              <w:t>施工单位必须按照经监理审查同意的工程施工组织设计布置施工场地与机械设备，并按城建、环卫以及建管等有关部门要求组织文明施工，监理负责督促检查。</w:t>
            </w:r>
          </w:p>
          <w:p w14:paraId="67C7F5F1">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Style w:val="8"/>
                <w:rFonts w:ascii="宋体" w:hAnsi="宋体" w:cs="宋体"/>
                <w:color w:val="000000" w:themeColor="text1"/>
                <w:sz w:val="30"/>
                <w:szCs w:val="30"/>
                <w:shd w:val="clear" w:color="auto" w:fill="FFFFFF"/>
              </w:rPr>
            </w:pPr>
            <w:r>
              <w:rPr>
                <w:rStyle w:val="8"/>
                <w:rFonts w:hint="eastAsia" w:ascii="宋体" w:hAnsi="宋体" w:cs="宋体"/>
                <w:color w:val="000000" w:themeColor="text1"/>
                <w:sz w:val="30"/>
                <w:szCs w:val="30"/>
                <w:shd w:val="clear" w:color="auto" w:fill="FFFFFF"/>
              </w:rPr>
              <w:t>（五）资料管理</w:t>
            </w:r>
          </w:p>
          <w:p w14:paraId="1FB0A662">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Hiragino Sans GB" w:hAnsi="Hiragino Sans GB" w:eastAsia="Hiragino Sans GB" w:cs="Hiragino Sans GB"/>
                <w:color w:val="3E3E3E"/>
              </w:rPr>
            </w:pPr>
            <w:r>
              <w:rPr>
                <w:rFonts w:ascii="Arial" w:hAnsi="Arial" w:cs="Arial"/>
                <w:color w:val="2E2E2E"/>
                <w:shd w:val="clear" w:color="auto" w:fill="FFFFFF"/>
              </w:rPr>
              <w:t>1</w:t>
            </w:r>
            <w:r>
              <w:rPr>
                <w:rFonts w:hint="eastAsia" w:ascii="宋体" w:hAnsi="宋体" w:cs="宋体"/>
                <w:color w:val="2E2E2E"/>
                <w:shd w:val="clear" w:color="auto" w:fill="FFFFFF"/>
              </w:rPr>
              <w:t>、分部分项、单位工程完工后报验的资料必须是施工单位自检后的真实资料。资料填写要求做到真实、完整、准确、字迹清晰。且验评资料中抽查、实测部分必须有一份原始手写件。</w:t>
            </w:r>
            <w:r>
              <w:rPr>
                <w:rFonts w:ascii="Arial" w:hAnsi="Arial" w:cs="Arial"/>
                <w:color w:val="2E2E2E"/>
                <w:shd w:val="clear" w:color="auto" w:fill="FFFFFF"/>
              </w:rPr>
              <w:br w:type="textWrapping"/>
            </w:r>
            <w:r>
              <w:rPr>
                <w:rFonts w:ascii="Arial" w:hAnsi="Arial" w:cs="Arial"/>
                <w:color w:val="2E2E2E"/>
                <w:shd w:val="clear" w:color="auto" w:fill="FFFFFF"/>
              </w:rPr>
              <w:t>2</w:t>
            </w:r>
            <w:r>
              <w:rPr>
                <w:rFonts w:hint="eastAsia" w:ascii="宋体" w:hAnsi="宋体" w:cs="宋体"/>
                <w:color w:val="2E2E2E"/>
                <w:shd w:val="clear" w:color="auto" w:fill="FFFFFF"/>
              </w:rPr>
              <w:t>、施工组织设计和方案必须电子版打印，项目部管理人员、特殊工种、材料、设备机械进厂情况有相应表式的用该表，没有规定表式的列表打印。</w:t>
            </w:r>
            <w:r>
              <w:rPr>
                <w:rFonts w:ascii="Arial" w:hAnsi="Arial" w:cs="Arial"/>
                <w:color w:val="2E2E2E"/>
                <w:shd w:val="clear" w:color="auto" w:fill="FFFFFF"/>
              </w:rPr>
              <w:br w:type="textWrapping"/>
            </w:r>
            <w:r>
              <w:rPr>
                <w:rFonts w:ascii="Arial" w:hAnsi="Arial" w:cs="Arial"/>
                <w:color w:val="2E2E2E"/>
                <w:shd w:val="clear" w:color="auto" w:fill="FFFFFF"/>
              </w:rPr>
              <w:t>3</w:t>
            </w:r>
            <w:r>
              <w:rPr>
                <w:rFonts w:hint="eastAsia" w:ascii="宋体" w:hAnsi="宋体" w:cs="宋体"/>
                <w:color w:val="2E2E2E"/>
                <w:shd w:val="clear" w:color="auto" w:fill="FFFFFF"/>
              </w:rPr>
              <w:t>、所有表式有关人员签字必须由其本人签字。</w:t>
            </w:r>
            <w:r>
              <w:rPr>
                <w:rFonts w:ascii="Arial" w:hAnsi="Arial" w:cs="Arial"/>
                <w:color w:val="2E2E2E"/>
                <w:shd w:val="clear" w:color="auto" w:fill="FFFFFF"/>
              </w:rPr>
              <w:br w:type="textWrapping"/>
            </w:r>
            <w:r>
              <w:rPr>
                <w:rFonts w:ascii="Arial" w:hAnsi="Arial" w:cs="Arial"/>
                <w:color w:val="2E2E2E"/>
                <w:shd w:val="clear" w:color="auto" w:fill="FFFFFF"/>
              </w:rPr>
              <w:t>4</w:t>
            </w:r>
            <w:r>
              <w:rPr>
                <w:rFonts w:hint="eastAsia" w:ascii="宋体" w:hAnsi="宋体" w:cs="宋体"/>
                <w:color w:val="2E2E2E"/>
                <w:shd w:val="clear" w:color="auto" w:fill="FFFFFF"/>
              </w:rPr>
              <w:t>、所有资料及时报验，如不及时报验，监理将拒绝下道工序的验收。</w:t>
            </w:r>
            <w:r>
              <w:rPr>
                <w:rFonts w:ascii="Arial" w:hAnsi="Arial" w:cs="Arial"/>
                <w:color w:val="2E2E2E"/>
                <w:shd w:val="clear" w:color="auto" w:fill="FFFFFF"/>
              </w:rPr>
              <w:br w:type="textWrapping"/>
            </w:r>
            <w:r>
              <w:rPr>
                <w:rFonts w:ascii="Arial" w:hAnsi="Arial" w:cs="Arial"/>
                <w:color w:val="2E2E2E"/>
                <w:shd w:val="clear" w:color="auto" w:fill="FFFFFF"/>
              </w:rPr>
              <w:t>5</w:t>
            </w:r>
            <w:r>
              <w:rPr>
                <w:rFonts w:hint="eastAsia" w:ascii="宋体" w:hAnsi="宋体" w:cs="宋体"/>
                <w:color w:val="2E2E2E"/>
                <w:shd w:val="clear" w:color="auto" w:fill="FFFFFF"/>
              </w:rPr>
              <w:t>、工程施工资料采用</w:t>
            </w:r>
            <w:r>
              <w:rPr>
                <w:rFonts w:ascii="Arial" w:hAnsi="Arial" w:cs="Arial"/>
                <w:color w:val="2E2E2E"/>
                <w:shd w:val="clear" w:color="auto" w:fill="FFFFFF"/>
              </w:rPr>
              <w:t>C</w:t>
            </w:r>
            <w:r>
              <w:rPr>
                <w:rFonts w:hint="eastAsia" w:ascii="宋体" w:hAnsi="宋体" w:cs="宋体"/>
                <w:color w:val="2E2E2E"/>
                <w:shd w:val="clear" w:color="auto" w:fill="FFFFFF"/>
              </w:rPr>
              <w:t>类表格。</w:t>
            </w:r>
          </w:p>
          <w:p w14:paraId="26918181">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Style w:val="8"/>
                <w:rFonts w:ascii="宋体" w:hAnsi="宋体" w:cs="宋体"/>
                <w:color w:val="000000" w:themeColor="text1"/>
                <w:sz w:val="30"/>
                <w:szCs w:val="30"/>
                <w:shd w:val="clear" w:color="auto" w:fill="FFFFFF"/>
              </w:rPr>
            </w:pPr>
            <w:r>
              <w:rPr>
                <w:rStyle w:val="8"/>
                <w:rFonts w:hint="eastAsia" w:ascii="宋体" w:hAnsi="宋体" w:cs="宋体"/>
                <w:color w:val="000000" w:themeColor="text1"/>
                <w:sz w:val="30"/>
                <w:szCs w:val="30"/>
                <w:shd w:val="clear" w:color="auto" w:fill="FFFFFF"/>
              </w:rPr>
              <w:t>（六）工地例会制度</w:t>
            </w:r>
          </w:p>
          <w:p w14:paraId="3E4C5B02">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Hiragino Sans GB" w:hAnsi="Hiragino Sans GB" w:eastAsia="Hiragino Sans GB" w:cs="Hiragino Sans GB"/>
                <w:color w:val="3E3E3E"/>
              </w:rPr>
            </w:pPr>
            <w:r>
              <w:rPr>
                <w:rFonts w:hint="eastAsia" w:ascii="宋体" w:hAnsi="宋体" w:cs="宋体"/>
                <w:color w:val="2E2E2E"/>
                <w:shd w:val="clear" w:color="auto" w:fill="FFFFFF"/>
              </w:rPr>
              <w:t>在施工过程，总监理工程师（总监代表）定期主持召开工地例会，参加人员：业主单位、总包（EPC）单位、施工单位项目经理和技术负责人、安全员、质检员，资料员，施工员及现场监理部全体人员。确定每周五下午14点在监理项目部召开一次监理例会。</w:t>
            </w:r>
            <w:r>
              <w:rPr>
                <w:rFonts w:ascii="Arial" w:hAnsi="Arial" w:cs="Arial"/>
                <w:color w:val="2E2E2E"/>
                <w:shd w:val="clear" w:color="auto" w:fill="FFFFFF"/>
              </w:rPr>
              <w:br w:type="textWrapping"/>
            </w:r>
            <w:r>
              <w:rPr>
                <w:rFonts w:hint="eastAsia" w:ascii="宋体" w:hAnsi="宋体" w:cs="宋体"/>
                <w:color w:val="2E2E2E"/>
                <w:shd w:val="clear" w:color="auto" w:fill="FFFFFF"/>
              </w:rPr>
              <w:t>会议内容：</w:t>
            </w:r>
            <w:r>
              <w:rPr>
                <w:rFonts w:ascii="Arial" w:hAnsi="Arial" w:cs="Arial"/>
                <w:color w:val="2E2E2E"/>
                <w:shd w:val="clear" w:color="auto" w:fill="FFFFFF"/>
              </w:rPr>
              <w:br w:type="textWrapping"/>
            </w:r>
            <w:r>
              <w:rPr>
                <w:rFonts w:hint="eastAsia" w:ascii="宋体" w:hAnsi="宋体" w:cs="宋体"/>
                <w:color w:val="2E2E2E"/>
                <w:shd w:val="clear" w:color="auto" w:fill="FFFFFF"/>
              </w:rPr>
              <w:t>（</w:t>
            </w:r>
            <w:r>
              <w:rPr>
                <w:rFonts w:ascii="Arial" w:hAnsi="Arial" w:cs="Arial"/>
                <w:color w:val="2E2E2E"/>
                <w:shd w:val="clear" w:color="auto" w:fill="FFFFFF"/>
              </w:rPr>
              <w:t>1</w:t>
            </w:r>
            <w:r>
              <w:rPr>
                <w:rFonts w:hint="eastAsia" w:ascii="宋体" w:hAnsi="宋体" w:cs="宋体"/>
                <w:color w:val="2E2E2E"/>
                <w:shd w:val="clear" w:color="auto" w:fill="FFFFFF"/>
              </w:rPr>
              <w:t>）施工单位汇报上次会议布置事项及落实情况；</w:t>
            </w:r>
            <w:r>
              <w:rPr>
                <w:rFonts w:ascii="Arial" w:hAnsi="Arial" w:cs="Arial"/>
                <w:color w:val="2E2E2E"/>
                <w:shd w:val="clear" w:color="auto" w:fill="FFFFFF"/>
              </w:rPr>
              <w:br w:type="textWrapping"/>
            </w:r>
            <w:r>
              <w:rPr>
                <w:rFonts w:hint="eastAsia" w:ascii="宋体" w:hAnsi="宋体" w:cs="宋体"/>
                <w:color w:val="2E2E2E"/>
                <w:shd w:val="clear" w:color="auto" w:fill="FFFFFF"/>
              </w:rPr>
              <w:t>（</w:t>
            </w:r>
            <w:r>
              <w:rPr>
                <w:rFonts w:ascii="Arial" w:hAnsi="Arial" w:cs="Arial"/>
                <w:color w:val="2E2E2E"/>
                <w:shd w:val="clear" w:color="auto" w:fill="FFFFFF"/>
              </w:rPr>
              <w:t>2</w:t>
            </w:r>
            <w:r>
              <w:rPr>
                <w:rFonts w:hint="eastAsia" w:ascii="宋体" w:hAnsi="宋体" w:cs="宋体"/>
                <w:color w:val="2E2E2E"/>
                <w:shd w:val="clear" w:color="auto" w:fill="FFFFFF"/>
              </w:rPr>
              <w:t>）施工单位汇报工程进度情况，滞后的原因及补救措施；</w:t>
            </w:r>
            <w:r>
              <w:rPr>
                <w:rFonts w:ascii="Arial" w:hAnsi="Arial" w:cs="Arial"/>
                <w:color w:val="2E2E2E"/>
                <w:shd w:val="clear" w:color="auto" w:fill="FFFFFF"/>
              </w:rPr>
              <w:br w:type="textWrapping"/>
            </w:r>
            <w:r>
              <w:rPr>
                <w:rFonts w:hint="eastAsia" w:ascii="宋体" w:hAnsi="宋体" w:cs="宋体"/>
                <w:color w:val="2E2E2E"/>
                <w:shd w:val="clear" w:color="auto" w:fill="FFFFFF"/>
              </w:rPr>
              <w:t>（</w:t>
            </w:r>
            <w:r>
              <w:rPr>
                <w:rFonts w:ascii="Arial" w:hAnsi="Arial" w:cs="Arial"/>
                <w:color w:val="2E2E2E"/>
                <w:shd w:val="clear" w:color="auto" w:fill="FFFFFF"/>
              </w:rPr>
              <w:t>3</w:t>
            </w:r>
            <w:r>
              <w:rPr>
                <w:rFonts w:hint="eastAsia" w:ascii="宋体" w:hAnsi="宋体" w:cs="宋体"/>
                <w:color w:val="2E2E2E"/>
                <w:shd w:val="clear" w:color="auto" w:fill="FFFFFF"/>
              </w:rPr>
              <w:t>）施工单位汇报工程质量、安全、卫生等情况；</w:t>
            </w:r>
            <w:r>
              <w:rPr>
                <w:rFonts w:ascii="Arial" w:hAnsi="Arial" w:cs="Arial"/>
                <w:color w:val="2E2E2E"/>
                <w:shd w:val="clear" w:color="auto" w:fill="FFFFFF"/>
              </w:rPr>
              <w:br w:type="textWrapping"/>
            </w:r>
            <w:r>
              <w:rPr>
                <w:rFonts w:hint="eastAsia" w:ascii="宋体" w:hAnsi="宋体" w:cs="宋体"/>
                <w:color w:val="2E2E2E"/>
                <w:shd w:val="clear" w:color="auto" w:fill="FFFFFF"/>
              </w:rPr>
              <w:t>（</w:t>
            </w:r>
            <w:r>
              <w:rPr>
                <w:rFonts w:ascii="Arial" w:hAnsi="Arial" w:cs="Arial"/>
                <w:color w:val="2E2E2E"/>
                <w:shd w:val="clear" w:color="auto" w:fill="FFFFFF"/>
              </w:rPr>
              <w:t>4</w:t>
            </w:r>
            <w:r>
              <w:rPr>
                <w:rFonts w:hint="eastAsia" w:ascii="宋体" w:hAnsi="宋体" w:cs="宋体"/>
                <w:color w:val="2E2E2E"/>
                <w:shd w:val="clear" w:color="auto" w:fill="FFFFFF"/>
              </w:rPr>
              <w:t>）施工单位提出需要协调解决的问题；</w:t>
            </w:r>
            <w:r>
              <w:rPr>
                <w:rFonts w:ascii="Arial" w:hAnsi="Arial" w:cs="Arial"/>
                <w:color w:val="2E2E2E"/>
                <w:shd w:val="clear" w:color="auto" w:fill="FFFFFF"/>
              </w:rPr>
              <w:br w:type="textWrapping"/>
            </w:r>
            <w:r>
              <w:rPr>
                <w:rFonts w:hint="eastAsia" w:ascii="宋体" w:hAnsi="宋体" w:cs="宋体"/>
                <w:color w:val="2E2E2E"/>
                <w:shd w:val="clear" w:color="auto" w:fill="FFFFFF"/>
              </w:rPr>
              <w:t>（</w:t>
            </w:r>
            <w:r>
              <w:rPr>
                <w:rFonts w:ascii="Arial" w:hAnsi="Arial" w:cs="Arial"/>
                <w:color w:val="2E2E2E"/>
                <w:shd w:val="clear" w:color="auto" w:fill="FFFFFF"/>
              </w:rPr>
              <w:t>5</w:t>
            </w:r>
            <w:r>
              <w:rPr>
                <w:rFonts w:hint="eastAsia" w:ascii="宋体" w:hAnsi="宋体" w:cs="宋体"/>
                <w:color w:val="2E2E2E"/>
                <w:shd w:val="clear" w:color="auto" w:fill="FFFFFF"/>
              </w:rPr>
              <w:t>）监理工程师协调有关问题；提出要整改的问题。</w:t>
            </w:r>
            <w:r>
              <w:rPr>
                <w:rFonts w:ascii="Arial" w:hAnsi="Arial" w:cs="Arial"/>
                <w:color w:val="2E2E2E"/>
                <w:shd w:val="clear" w:color="auto" w:fill="FFFFFF"/>
              </w:rPr>
              <w:br w:type="textWrapping"/>
            </w:r>
            <w:r>
              <w:rPr>
                <w:rFonts w:hint="eastAsia" w:ascii="宋体" w:hAnsi="宋体" w:cs="宋体"/>
                <w:color w:val="2E2E2E"/>
                <w:shd w:val="clear" w:color="auto" w:fill="FFFFFF"/>
              </w:rPr>
              <w:t>（</w:t>
            </w:r>
            <w:r>
              <w:rPr>
                <w:rFonts w:ascii="Arial" w:hAnsi="Arial" w:cs="Arial"/>
                <w:color w:val="2E2E2E"/>
                <w:shd w:val="clear" w:color="auto" w:fill="FFFFFF"/>
              </w:rPr>
              <w:t>6</w:t>
            </w:r>
            <w:r>
              <w:rPr>
                <w:rFonts w:hint="eastAsia" w:ascii="宋体" w:hAnsi="宋体" w:cs="宋体"/>
                <w:color w:val="2E2E2E"/>
                <w:shd w:val="clear" w:color="auto" w:fill="FFFFFF"/>
              </w:rPr>
              <w:t>）业主项目负责人指示。</w:t>
            </w:r>
          </w:p>
          <w:p w14:paraId="4E6C30B1">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firstLine="480"/>
              <w:jc w:val="both"/>
              <w:textAlignment w:val="auto"/>
              <w:rPr>
                <w:rFonts w:ascii="宋体" w:hAnsi="宋体" w:cs="宋体"/>
                <w:color w:val="2E2E2E"/>
                <w:shd w:val="clear" w:color="auto" w:fill="FFFFFF"/>
              </w:rPr>
            </w:pPr>
            <w:r>
              <w:rPr>
                <w:rFonts w:hint="eastAsia" w:ascii="宋体" w:hAnsi="宋体" w:cs="宋体"/>
                <w:color w:val="2E2E2E"/>
                <w:shd w:val="clear" w:color="auto" w:fill="FFFFFF"/>
              </w:rPr>
              <w:t>会议纪要由监理工程师根据会议记录整理，与会各方代表会签（会议签到表），发至合同有关各方，并有签收手续。</w:t>
            </w:r>
          </w:p>
          <w:p w14:paraId="2553781B">
            <w:pPr>
              <w:pStyle w:val="5"/>
              <w:keepNext/>
              <w:keepLines w:val="0"/>
              <w:pageBreakBefore w:val="0"/>
              <w:widowControl/>
              <w:numPr>
                <w:ilvl w:val="0"/>
                <w:numId w:val="3"/>
              </w:numPr>
              <w:shd w:val="clear" w:color="auto" w:fill="FFFFFF"/>
              <w:kinsoku/>
              <w:wordWrap/>
              <w:overflowPunct/>
              <w:autoSpaceDE/>
              <w:autoSpaceDN/>
              <w:bidi w:val="0"/>
              <w:spacing w:before="0" w:beforeAutospacing="0" w:after="0" w:afterAutospacing="0" w:line="240" w:lineRule="auto"/>
              <w:ind w:left="0" w:leftChars="0"/>
              <w:jc w:val="both"/>
              <w:textAlignment w:val="auto"/>
              <w:rPr>
                <w:rFonts w:ascii="宋体" w:hAnsi="宋体" w:cs="宋体"/>
                <w:color w:val="2E2E2E"/>
                <w:shd w:val="clear" w:color="auto" w:fill="FFFFFF"/>
              </w:rPr>
            </w:pPr>
            <w:r>
              <w:rPr>
                <w:rFonts w:hint="eastAsia" w:ascii="宋体" w:hAnsi="宋体" w:cs="宋体"/>
                <w:color w:val="2E2E2E"/>
                <w:shd w:val="clear" w:color="auto" w:fill="FFFFFF"/>
              </w:rPr>
              <w:t>会议制度纪律：</w:t>
            </w:r>
          </w:p>
          <w:p w14:paraId="72DCE951">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宋体" w:hAnsi="宋体" w:cs="宋体"/>
                <w:color w:val="2E2E2E"/>
                <w:shd w:val="clear" w:color="auto" w:fill="FFFFFF"/>
              </w:rPr>
            </w:pPr>
            <w:r>
              <w:rPr>
                <w:rFonts w:hint="eastAsia" w:ascii="宋体" w:hAnsi="宋体" w:cs="宋体"/>
                <w:color w:val="2E2E2E"/>
                <w:shd w:val="clear" w:color="auto" w:fill="FFFFFF"/>
              </w:rPr>
              <w:t xml:space="preserve">   a.参加人员不准无故缺席，若特殊情况不能参加，必须提前半天向监理部请假并委托替补人员参加（现场管理人员）</w:t>
            </w:r>
          </w:p>
          <w:p w14:paraId="35AEC79A">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宋体" w:hAnsi="宋体" w:cs="宋体"/>
                <w:color w:val="2E2E2E"/>
                <w:shd w:val="clear" w:color="auto" w:fill="FFFFFF"/>
              </w:rPr>
            </w:pPr>
            <w:r>
              <w:rPr>
                <w:rFonts w:hint="eastAsia" w:ascii="宋体" w:hAnsi="宋体" w:cs="宋体"/>
                <w:color w:val="2E2E2E"/>
                <w:shd w:val="clear" w:color="auto" w:fill="FFFFFF"/>
              </w:rPr>
              <w:t xml:space="preserve">   b.各参会人员按时参加会议，不准迟到、早退</w:t>
            </w:r>
          </w:p>
          <w:p w14:paraId="21BC3EBF">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宋体" w:hAnsi="宋体" w:cs="宋体"/>
                <w:color w:val="2E2E2E"/>
                <w:shd w:val="clear" w:color="auto" w:fill="FFFFFF"/>
              </w:rPr>
            </w:pPr>
            <w:r>
              <w:rPr>
                <w:rFonts w:hint="eastAsia" w:ascii="宋体" w:hAnsi="宋体" w:cs="宋体"/>
                <w:color w:val="2E2E2E"/>
                <w:shd w:val="clear" w:color="auto" w:fill="FFFFFF"/>
              </w:rPr>
              <w:t xml:space="preserve">   c.参会人员在开会期间必须将手机调成振动或静音、不接打电话，如重要电话到会议室外接听</w:t>
            </w:r>
          </w:p>
          <w:p w14:paraId="25829A80">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宋体" w:hAnsi="宋体" w:cs="宋体"/>
                <w:color w:val="2E2E2E"/>
                <w:shd w:val="clear" w:color="auto" w:fill="FFFFFF"/>
              </w:rPr>
            </w:pPr>
            <w:r>
              <w:rPr>
                <w:rFonts w:hint="eastAsia" w:ascii="宋体" w:hAnsi="宋体" w:cs="宋体"/>
                <w:color w:val="2E2E2E"/>
                <w:shd w:val="clear" w:color="auto" w:fill="FFFFFF"/>
              </w:rPr>
              <w:t xml:space="preserve">   d.开会期间要集中精力，认真听取发言，并做好记录</w:t>
            </w:r>
          </w:p>
          <w:p w14:paraId="05B55C28">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宋体" w:hAnsi="宋体" w:cs="宋体"/>
                <w:color w:val="2E2E2E"/>
                <w:shd w:val="clear" w:color="auto" w:fill="FFFFFF"/>
              </w:rPr>
            </w:pPr>
            <w:r>
              <w:rPr>
                <w:rFonts w:hint="eastAsia" w:ascii="宋体" w:hAnsi="宋体" w:cs="宋体"/>
                <w:color w:val="2E2E2E"/>
                <w:shd w:val="clear" w:color="auto" w:fill="FFFFFF"/>
              </w:rPr>
              <w:t xml:space="preserve">   e.发言时不允许七嘴八舌、不允许说脏话及攻击他人或恶语相加</w:t>
            </w:r>
          </w:p>
          <w:p w14:paraId="3E5109C7">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宋体" w:hAnsi="宋体" w:cs="宋体"/>
                <w:color w:val="2E2E2E"/>
                <w:shd w:val="clear" w:color="auto" w:fill="FFFFFF"/>
              </w:rPr>
            </w:pPr>
            <w:r>
              <w:rPr>
                <w:rFonts w:hint="eastAsia" w:ascii="宋体" w:hAnsi="宋体" w:cs="宋体"/>
                <w:color w:val="2E2E2E"/>
                <w:shd w:val="clear" w:color="auto" w:fill="FFFFFF"/>
              </w:rPr>
              <w:t xml:space="preserve">   f.必须做好配合原则（来往文件签字、盖章、转发等及安全文明施工检查工作），必须确保工程质量。</w:t>
            </w:r>
          </w:p>
          <w:p w14:paraId="2FBC1BC9">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宋体" w:hAnsi="宋体" w:cs="宋体"/>
                <w:color w:val="2E2E2E"/>
                <w:shd w:val="clear" w:color="auto" w:fill="FFFFFF"/>
              </w:rPr>
            </w:pPr>
            <w:r>
              <w:rPr>
                <w:rFonts w:hint="eastAsia" w:ascii="宋体" w:hAnsi="宋体" w:cs="宋体"/>
                <w:color w:val="2E2E2E"/>
                <w:shd w:val="clear" w:color="auto" w:fill="FFFFFF"/>
              </w:rPr>
              <w:t>附：会议签到表一份</w:t>
            </w:r>
          </w:p>
          <w:p w14:paraId="718BF83C">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宋体" w:hAnsi="宋体" w:cs="宋体"/>
                <w:color w:val="2E2E2E"/>
                <w:shd w:val="clear" w:color="auto" w:fill="FFFFFF"/>
              </w:rPr>
            </w:pPr>
            <w:r>
              <w:rPr>
                <w:rFonts w:hint="eastAsia" w:ascii="宋体" w:hAnsi="宋体" w:cs="宋体"/>
                <w:color w:val="2E2E2E"/>
                <w:shd w:val="clear" w:color="auto" w:fill="FFFFFF"/>
              </w:rPr>
              <w:t>交底人：</w:t>
            </w:r>
          </w:p>
          <w:p w14:paraId="33164C41">
            <w:pPr>
              <w:pStyle w:val="5"/>
              <w:keepNext/>
              <w:keepLines w:val="0"/>
              <w:pageBreakBefore w:val="0"/>
              <w:widowControl/>
              <w:shd w:val="clear" w:color="auto" w:fill="FFFFFF"/>
              <w:kinsoku/>
              <w:wordWrap/>
              <w:overflowPunct/>
              <w:autoSpaceDE/>
              <w:autoSpaceDN/>
              <w:bidi w:val="0"/>
              <w:spacing w:before="0" w:beforeAutospacing="0" w:after="0" w:afterAutospacing="0" w:line="240" w:lineRule="auto"/>
              <w:ind w:left="0" w:leftChars="0"/>
              <w:jc w:val="both"/>
              <w:textAlignment w:val="auto"/>
              <w:rPr>
                <w:rFonts w:ascii="Hiragino Sans GB" w:hAnsi="Hiragino Sans GB" w:eastAsia="Hiragino Sans GB" w:cs="Hiragino Sans GB"/>
                <w:color w:val="3E3E3E"/>
              </w:rPr>
            </w:pPr>
            <w:r>
              <w:rPr>
                <w:rFonts w:hint="eastAsia" w:ascii="宋体" w:hAnsi="宋体" w:cs="宋体"/>
                <w:color w:val="2E2E2E"/>
                <w:shd w:val="clear" w:color="auto" w:fill="FFFFFF"/>
              </w:rPr>
              <w:t>被交底人：</w:t>
            </w:r>
          </w:p>
          <w:p w14:paraId="5B0ECEA5">
            <w:pPr>
              <w:keepNext/>
              <w:keepLines w:val="0"/>
              <w:pageBreakBefore w:val="0"/>
              <w:widowControl/>
              <w:kinsoku/>
              <w:wordWrap/>
              <w:overflowPunct/>
              <w:autoSpaceDE/>
              <w:autoSpaceDN/>
              <w:bidi w:val="0"/>
              <w:spacing w:line="240" w:lineRule="auto"/>
              <w:ind w:left="0" w:leftChars="0"/>
              <w:jc w:val="both"/>
              <w:textAlignment w:val="auto"/>
              <w:rPr>
                <w:color w:val="3E3E3E"/>
              </w:rPr>
            </w:pPr>
          </w:p>
          <w:p w14:paraId="6794679A">
            <w:pPr>
              <w:keepNext/>
              <w:keepLines w:val="0"/>
              <w:pageBreakBefore w:val="0"/>
              <w:kinsoku/>
              <w:wordWrap/>
              <w:overflowPunct/>
              <w:autoSpaceDE/>
              <w:autoSpaceDN/>
              <w:bidi w:val="0"/>
              <w:spacing w:line="240" w:lineRule="auto"/>
              <w:ind w:left="0" w:leftChars="0"/>
              <w:jc w:val="both"/>
              <w:textAlignment w:val="auto"/>
              <w:rPr>
                <w:sz w:val="24"/>
              </w:rPr>
            </w:pPr>
            <w:r>
              <w:rPr>
                <w:rFonts w:hint="eastAsia"/>
              </w:rPr>
              <w:t xml:space="preserve">                                       </w:t>
            </w:r>
          </w:p>
          <w:p w14:paraId="548B70B0">
            <w:pPr>
              <w:keepNext/>
              <w:keepLines w:val="0"/>
              <w:pageBreakBefore w:val="0"/>
              <w:kinsoku/>
              <w:wordWrap/>
              <w:overflowPunct/>
              <w:autoSpaceDE/>
              <w:autoSpaceDN/>
              <w:bidi w:val="0"/>
              <w:spacing w:line="240" w:lineRule="auto"/>
              <w:ind w:left="0" w:leftChars="0"/>
              <w:jc w:val="both"/>
              <w:textAlignment w:val="auto"/>
            </w:pPr>
          </w:p>
          <w:p w14:paraId="3AAC3CE3">
            <w:pPr>
              <w:keepNext/>
              <w:keepLines w:val="0"/>
              <w:pageBreakBefore w:val="0"/>
              <w:kinsoku/>
              <w:wordWrap/>
              <w:overflowPunct/>
              <w:autoSpaceDE/>
              <w:autoSpaceDN/>
              <w:bidi w:val="0"/>
              <w:spacing w:line="240" w:lineRule="auto"/>
              <w:ind w:left="0" w:leftChars="0"/>
              <w:jc w:val="both"/>
              <w:textAlignment w:val="auto"/>
            </w:pPr>
            <w:r>
              <w:rPr>
                <w:rFonts w:hint="eastAsia"/>
              </w:rPr>
              <w:t xml:space="preserve">                                                         </w:t>
            </w:r>
          </w:p>
          <w:p w14:paraId="23F2E573">
            <w:pPr>
              <w:keepNext/>
              <w:keepLines w:val="0"/>
              <w:pageBreakBefore w:val="0"/>
              <w:kinsoku/>
              <w:wordWrap/>
              <w:overflowPunct/>
              <w:autoSpaceDE/>
              <w:autoSpaceDN/>
              <w:bidi w:val="0"/>
              <w:adjustRightInd w:val="0"/>
              <w:snapToGrid w:val="0"/>
              <w:spacing w:line="240" w:lineRule="auto"/>
              <w:ind w:left="0" w:leftChars="0"/>
              <w:jc w:val="both"/>
              <w:textAlignment w:val="auto"/>
              <w:rPr>
                <w:rFonts w:ascii="宋体" w:hAnsi="宋体" w:cs="宋体"/>
                <w:b/>
                <w:bCs/>
                <w:sz w:val="18"/>
                <w:szCs w:val="18"/>
              </w:rPr>
            </w:pPr>
          </w:p>
          <w:p w14:paraId="3A8CE9DA">
            <w:pPr>
              <w:pStyle w:val="2"/>
              <w:keepNext/>
              <w:keepLines w:val="0"/>
              <w:pageBreakBefore w:val="0"/>
              <w:kinsoku/>
              <w:wordWrap/>
              <w:overflowPunct/>
              <w:autoSpaceDE/>
              <w:autoSpaceDN/>
              <w:bidi w:val="0"/>
              <w:spacing w:line="240" w:lineRule="auto"/>
              <w:ind w:left="420" w:leftChars="200"/>
              <w:jc w:val="both"/>
              <w:textAlignment w:val="auto"/>
              <w:rPr>
                <w:rFonts w:hint="default" w:ascii="宋体" w:hAnsi="宋体" w:cs="宋体"/>
                <w:bCs/>
                <w:sz w:val="18"/>
                <w:szCs w:val="18"/>
              </w:rPr>
            </w:pPr>
          </w:p>
        </w:tc>
      </w:tr>
      <w:tr w14:paraId="1BAB27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1454" w:type="dxa"/>
            <w:tcMar>
              <w:top w:w="0" w:type="dxa"/>
              <w:left w:w="85" w:type="dxa"/>
              <w:bottom w:w="0" w:type="dxa"/>
              <w:right w:w="85" w:type="dxa"/>
            </w:tcMar>
            <w:vAlign w:val="center"/>
          </w:tcPr>
          <w:p w14:paraId="1154C418">
            <w:pPr>
              <w:topLinePunct/>
              <w:snapToGrid w:val="0"/>
              <w:spacing w:before="60" w:after="60"/>
              <w:jc w:val="center"/>
              <w:rPr>
                <w:sz w:val="18"/>
                <w:szCs w:val="18"/>
              </w:rPr>
            </w:pPr>
            <w:r>
              <w:rPr>
                <w:sz w:val="18"/>
                <w:szCs w:val="18"/>
              </w:rPr>
              <w:t>抄送单位</w:t>
            </w:r>
          </w:p>
        </w:tc>
        <w:tc>
          <w:tcPr>
            <w:tcW w:w="8011" w:type="dxa"/>
            <w:gridSpan w:val="6"/>
            <w:tcMar>
              <w:top w:w="0" w:type="dxa"/>
              <w:left w:w="85" w:type="dxa"/>
              <w:bottom w:w="0" w:type="dxa"/>
              <w:right w:w="85" w:type="dxa"/>
            </w:tcMar>
            <w:vAlign w:val="center"/>
          </w:tcPr>
          <w:p w14:paraId="620AEC20">
            <w:pPr>
              <w:topLinePunct/>
              <w:snapToGrid w:val="0"/>
              <w:spacing w:before="60" w:after="60"/>
              <w:rPr>
                <w:rFonts w:hint="eastAsia"/>
                <w:szCs w:val="21"/>
                <w:lang w:val="en-US" w:eastAsia="zh-CN"/>
              </w:rPr>
            </w:pPr>
            <w:r>
              <w:rPr>
                <w:rFonts w:hint="eastAsia"/>
                <w:szCs w:val="21"/>
                <w:lang w:val="en-US" w:eastAsia="zh-CN"/>
              </w:rPr>
              <w:t>欧梯克工业（天津）有限公司</w:t>
            </w:r>
          </w:p>
          <w:p w14:paraId="3EB90796">
            <w:pPr>
              <w:topLinePunct/>
              <w:snapToGrid w:val="0"/>
              <w:spacing w:before="60" w:after="60"/>
              <w:rPr>
                <w:rFonts w:hint="default" w:eastAsia="宋体"/>
                <w:szCs w:val="21"/>
                <w:lang w:val="en-US" w:eastAsia="zh-CN"/>
              </w:rPr>
            </w:pPr>
            <w:r>
              <w:rPr>
                <w:rFonts w:hint="eastAsia"/>
                <w:szCs w:val="21"/>
                <w:lang w:val="en-US" w:eastAsia="zh-CN"/>
              </w:rPr>
              <w:t>浙江西子联合工程有限公司</w:t>
            </w:r>
          </w:p>
        </w:tc>
      </w:tr>
      <w:tr w14:paraId="3F8B8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1454" w:type="dxa"/>
            <w:tcMar>
              <w:top w:w="0" w:type="dxa"/>
              <w:left w:w="85" w:type="dxa"/>
              <w:bottom w:w="0" w:type="dxa"/>
              <w:right w:w="85" w:type="dxa"/>
            </w:tcMar>
            <w:vAlign w:val="center"/>
          </w:tcPr>
          <w:p w14:paraId="504B4C7A">
            <w:pPr>
              <w:topLinePunct/>
              <w:snapToGrid w:val="0"/>
              <w:spacing w:before="60" w:after="60"/>
              <w:jc w:val="center"/>
              <w:rPr>
                <w:sz w:val="18"/>
                <w:szCs w:val="18"/>
              </w:rPr>
            </w:pPr>
            <w:r>
              <w:rPr>
                <w:sz w:val="18"/>
                <w:szCs w:val="18"/>
              </w:rPr>
              <w:t>发文单位</w:t>
            </w:r>
          </w:p>
        </w:tc>
        <w:tc>
          <w:tcPr>
            <w:tcW w:w="3602" w:type="dxa"/>
            <w:gridSpan w:val="3"/>
            <w:tcMar>
              <w:top w:w="0" w:type="dxa"/>
              <w:left w:w="85" w:type="dxa"/>
              <w:bottom w:w="0" w:type="dxa"/>
              <w:right w:w="85" w:type="dxa"/>
            </w:tcMar>
            <w:vAlign w:val="center"/>
          </w:tcPr>
          <w:p w14:paraId="1B362CA9">
            <w:pPr>
              <w:topLinePunct/>
              <w:snapToGrid w:val="0"/>
              <w:spacing w:before="60" w:after="60"/>
              <w:jc w:val="both"/>
              <w:rPr>
                <w:sz w:val="18"/>
                <w:szCs w:val="18"/>
              </w:rPr>
            </w:pPr>
            <w:r>
              <w:rPr>
                <w:rFonts w:hint="eastAsia"/>
                <w:szCs w:val="21"/>
                <w:lang w:val="en-US" w:eastAsia="zh-CN"/>
              </w:rPr>
              <w:t>欧梯克工业（天津）有限公司2.2MW分布光伏项目</w:t>
            </w:r>
            <w:r>
              <w:rPr>
                <w:rFonts w:hint="eastAsia"/>
                <w:kern w:val="21"/>
                <w:szCs w:val="21"/>
              </w:rPr>
              <w:t>监理部</w:t>
            </w:r>
          </w:p>
        </w:tc>
        <w:tc>
          <w:tcPr>
            <w:tcW w:w="1434" w:type="dxa"/>
            <w:gridSpan w:val="2"/>
            <w:tcMar>
              <w:top w:w="0" w:type="dxa"/>
              <w:left w:w="85" w:type="dxa"/>
              <w:bottom w:w="0" w:type="dxa"/>
              <w:right w:w="85" w:type="dxa"/>
            </w:tcMar>
            <w:vAlign w:val="center"/>
          </w:tcPr>
          <w:p w14:paraId="7E00DAFC">
            <w:pPr>
              <w:topLinePunct/>
              <w:snapToGrid w:val="0"/>
              <w:spacing w:before="60" w:after="60"/>
              <w:jc w:val="center"/>
              <w:rPr>
                <w:sz w:val="18"/>
                <w:szCs w:val="18"/>
              </w:rPr>
            </w:pPr>
            <w:r>
              <w:rPr>
                <w:sz w:val="24"/>
              </w:rPr>
              <w:t>发文时间</w:t>
            </w:r>
          </w:p>
        </w:tc>
        <w:tc>
          <w:tcPr>
            <w:tcW w:w="2975" w:type="dxa"/>
            <w:tcMar>
              <w:top w:w="0" w:type="dxa"/>
              <w:left w:w="85" w:type="dxa"/>
              <w:bottom w:w="0" w:type="dxa"/>
              <w:right w:w="85" w:type="dxa"/>
            </w:tcMar>
            <w:vAlign w:val="center"/>
          </w:tcPr>
          <w:p w14:paraId="03A684C2">
            <w:pPr>
              <w:topLinePunct/>
              <w:snapToGrid w:val="0"/>
              <w:spacing w:before="60" w:after="60"/>
              <w:jc w:val="center"/>
              <w:rPr>
                <w:sz w:val="18"/>
                <w:szCs w:val="18"/>
              </w:rPr>
            </w:pPr>
            <w:r>
              <w:rPr>
                <w:rFonts w:hint="eastAsia"/>
                <w:sz w:val="24"/>
              </w:rPr>
              <w:t>20</w:t>
            </w:r>
            <w:r>
              <w:rPr>
                <w:rFonts w:hint="eastAsia"/>
                <w:sz w:val="24"/>
                <w:lang w:val="en-US" w:eastAsia="zh-CN"/>
              </w:rPr>
              <w:t>24</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10</w:t>
            </w:r>
            <w:bookmarkStart w:id="0" w:name="_GoBack"/>
            <w:bookmarkEnd w:id="0"/>
            <w:r>
              <w:rPr>
                <w:rFonts w:hint="eastAsia"/>
                <w:sz w:val="24"/>
              </w:rPr>
              <w:t>日</w:t>
            </w:r>
          </w:p>
        </w:tc>
      </w:tr>
    </w:tbl>
    <w:p w14:paraId="51FBE282">
      <w:pPr>
        <w:topLinePunct/>
        <w:ind w:left="1168" w:hanging="811"/>
        <w:rPr>
          <w:sz w:val="18"/>
          <w:szCs w:val="18"/>
        </w:rPr>
      </w:pPr>
    </w:p>
    <w:p w14:paraId="4771487E">
      <w:pPr>
        <w:pStyle w:val="2"/>
        <w:rPr>
          <w:rFonts w:hint="default"/>
        </w:rPr>
      </w:pPr>
    </w:p>
    <w:p w14:paraId="67ECA564">
      <w:pPr>
        <w:pStyle w:val="10"/>
      </w:pPr>
    </w:p>
    <w:p w14:paraId="234E9FF7">
      <w:pPr>
        <w:pStyle w:val="10"/>
        <w:jc w:val="both"/>
      </w:pPr>
    </w:p>
    <w:p w14:paraId="73FAF60C">
      <w:pPr>
        <w:pStyle w:val="10"/>
      </w:pPr>
    </w:p>
    <w:p w14:paraId="75FEE16A">
      <w:pPr>
        <w:pStyle w:val="1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iragino Sans GB">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5925B"/>
    <w:multiLevelType w:val="singleLevel"/>
    <w:tmpl w:val="58A5925B"/>
    <w:lvl w:ilvl="0" w:tentative="0">
      <w:start w:val="1"/>
      <w:numFmt w:val="chineseCounting"/>
      <w:suff w:val="nothing"/>
      <w:lvlText w:val="（%1）"/>
      <w:lvlJc w:val="left"/>
    </w:lvl>
  </w:abstractNum>
  <w:abstractNum w:abstractNumId="1">
    <w:nsid w:val="58A59B28"/>
    <w:multiLevelType w:val="singleLevel"/>
    <w:tmpl w:val="58A59B28"/>
    <w:lvl w:ilvl="0" w:tentative="0">
      <w:start w:val="2"/>
      <w:numFmt w:val="decimal"/>
      <w:suff w:val="nothing"/>
      <w:lvlText w:val="%1、"/>
      <w:lvlJc w:val="left"/>
    </w:lvl>
  </w:abstractNum>
  <w:abstractNum w:abstractNumId="2">
    <w:nsid w:val="58A59EE4"/>
    <w:multiLevelType w:val="singleLevel"/>
    <w:tmpl w:val="58A59EE4"/>
    <w:lvl w:ilvl="0" w:tentative="0">
      <w:start w:val="7"/>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wMjFjYTdmZDllY2U5ZWI5NTE3MmI2Y2ZiYTU2ODIifQ=="/>
  </w:docVars>
  <w:rsids>
    <w:rsidRoot w:val="00DD2FED"/>
    <w:rsid w:val="00063BE1"/>
    <w:rsid w:val="001034A1"/>
    <w:rsid w:val="002C2A19"/>
    <w:rsid w:val="002E3A30"/>
    <w:rsid w:val="003308E9"/>
    <w:rsid w:val="004F3136"/>
    <w:rsid w:val="005C3F4E"/>
    <w:rsid w:val="006907FC"/>
    <w:rsid w:val="00927251"/>
    <w:rsid w:val="00A67739"/>
    <w:rsid w:val="00C54C17"/>
    <w:rsid w:val="00C82BBE"/>
    <w:rsid w:val="00D210F4"/>
    <w:rsid w:val="00D22C82"/>
    <w:rsid w:val="00D85EE8"/>
    <w:rsid w:val="00DD2FED"/>
    <w:rsid w:val="00ED6BEC"/>
    <w:rsid w:val="00F77A10"/>
    <w:rsid w:val="00FE2311"/>
    <w:rsid w:val="01C20BC1"/>
    <w:rsid w:val="04283C3F"/>
    <w:rsid w:val="050A253C"/>
    <w:rsid w:val="0569399F"/>
    <w:rsid w:val="05EB5856"/>
    <w:rsid w:val="06191093"/>
    <w:rsid w:val="062F02A6"/>
    <w:rsid w:val="069E2FCC"/>
    <w:rsid w:val="078929A5"/>
    <w:rsid w:val="08A56090"/>
    <w:rsid w:val="09995076"/>
    <w:rsid w:val="09A236EB"/>
    <w:rsid w:val="09FC5D41"/>
    <w:rsid w:val="0A2F2310"/>
    <w:rsid w:val="0A696ED6"/>
    <w:rsid w:val="0ABB57D2"/>
    <w:rsid w:val="0AF00C7B"/>
    <w:rsid w:val="0B2B197D"/>
    <w:rsid w:val="0B3C590F"/>
    <w:rsid w:val="0B3F172A"/>
    <w:rsid w:val="0BCD48CC"/>
    <w:rsid w:val="0C0D3B1D"/>
    <w:rsid w:val="0C5655CE"/>
    <w:rsid w:val="0C6A2A15"/>
    <w:rsid w:val="0C902A31"/>
    <w:rsid w:val="0C957C90"/>
    <w:rsid w:val="0D3C1EF2"/>
    <w:rsid w:val="0DD60D8F"/>
    <w:rsid w:val="0F05302A"/>
    <w:rsid w:val="0FBA602D"/>
    <w:rsid w:val="103F54E8"/>
    <w:rsid w:val="116456E8"/>
    <w:rsid w:val="11E31A9D"/>
    <w:rsid w:val="12B23E19"/>
    <w:rsid w:val="13001DF9"/>
    <w:rsid w:val="135559A2"/>
    <w:rsid w:val="150D15E8"/>
    <w:rsid w:val="15DE5955"/>
    <w:rsid w:val="168F623F"/>
    <w:rsid w:val="16B833C7"/>
    <w:rsid w:val="16C67370"/>
    <w:rsid w:val="176F23AA"/>
    <w:rsid w:val="1ABF49AC"/>
    <w:rsid w:val="1ACE39B3"/>
    <w:rsid w:val="1ADE5C47"/>
    <w:rsid w:val="1AEF3CD1"/>
    <w:rsid w:val="1AFF638C"/>
    <w:rsid w:val="1B8A6EF9"/>
    <w:rsid w:val="1BEE3DEB"/>
    <w:rsid w:val="1CB9567E"/>
    <w:rsid w:val="1D1266B6"/>
    <w:rsid w:val="1E714A15"/>
    <w:rsid w:val="1FF42887"/>
    <w:rsid w:val="20216597"/>
    <w:rsid w:val="20C40A56"/>
    <w:rsid w:val="21765764"/>
    <w:rsid w:val="21BC1B36"/>
    <w:rsid w:val="2226531F"/>
    <w:rsid w:val="226B4C79"/>
    <w:rsid w:val="22EB048B"/>
    <w:rsid w:val="23EB2FC7"/>
    <w:rsid w:val="23FF7812"/>
    <w:rsid w:val="2565390A"/>
    <w:rsid w:val="25B14925"/>
    <w:rsid w:val="25C75D58"/>
    <w:rsid w:val="26AA6495"/>
    <w:rsid w:val="280B2F75"/>
    <w:rsid w:val="2A6E0D2D"/>
    <w:rsid w:val="2AA774CA"/>
    <w:rsid w:val="2AAD3BD6"/>
    <w:rsid w:val="2B872470"/>
    <w:rsid w:val="2C374EAE"/>
    <w:rsid w:val="2C684DAC"/>
    <w:rsid w:val="2E8D08EE"/>
    <w:rsid w:val="2F010960"/>
    <w:rsid w:val="2F5D78D6"/>
    <w:rsid w:val="2F6C15BB"/>
    <w:rsid w:val="325811DB"/>
    <w:rsid w:val="32BE1E2F"/>
    <w:rsid w:val="339359E7"/>
    <w:rsid w:val="340B328B"/>
    <w:rsid w:val="34954DD3"/>
    <w:rsid w:val="36B114B8"/>
    <w:rsid w:val="37921B49"/>
    <w:rsid w:val="38345117"/>
    <w:rsid w:val="38F17EC2"/>
    <w:rsid w:val="394559AB"/>
    <w:rsid w:val="39861223"/>
    <w:rsid w:val="3AA27191"/>
    <w:rsid w:val="3C085697"/>
    <w:rsid w:val="3C335E5B"/>
    <w:rsid w:val="3CF26846"/>
    <w:rsid w:val="404B261C"/>
    <w:rsid w:val="411605E8"/>
    <w:rsid w:val="414E5C3F"/>
    <w:rsid w:val="417A1DA1"/>
    <w:rsid w:val="4182734C"/>
    <w:rsid w:val="41BE4DC3"/>
    <w:rsid w:val="42023414"/>
    <w:rsid w:val="42C240B4"/>
    <w:rsid w:val="439C6F51"/>
    <w:rsid w:val="43D60C72"/>
    <w:rsid w:val="452317F6"/>
    <w:rsid w:val="477716E2"/>
    <w:rsid w:val="477E66E3"/>
    <w:rsid w:val="47B502F1"/>
    <w:rsid w:val="47E35C3B"/>
    <w:rsid w:val="483C4937"/>
    <w:rsid w:val="484C4CDA"/>
    <w:rsid w:val="49C24C93"/>
    <w:rsid w:val="4AC25BCB"/>
    <w:rsid w:val="4B36302A"/>
    <w:rsid w:val="4C4B5EFB"/>
    <w:rsid w:val="4C5524F0"/>
    <w:rsid w:val="4C5F00AE"/>
    <w:rsid w:val="4CAF130F"/>
    <w:rsid w:val="4D057460"/>
    <w:rsid w:val="4D0E29FF"/>
    <w:rsid w:val="4D2E1117"/>
    <w:rsid w:val="4D613945"/>
    <w:rsid w:val="4E915118"/>
    <w:rsid w:val="4EF07566"/>
    <w:rsid w:val="4F0441A4"/>
    <w:rsid w:val="4FD77518"/>
    <w:rsid w:val="50D62987"/>
    <w:rsid w:val="525E1AA9"/>
    <w:rsid w:val="53746FD7"/>
    <w:rsid w:val="53C642F5"/>
    <w:rsid w:val="53E11E10"/>
    <w:rsid w:val="53E2524A"/>
    <w:rsid w:val="54E174A2"/>
    <w:rsid w:val="55175988"/>
    <w:rsid w:val="5567023F"/>
    <w:rsid w:val="55787D84"/>
    <w:rsid w:val="56F23E68"/>
    <w:rsid w:val="573615F4"/>
    <w:rsid w:val="5743515A"/>
    <w:rsid w:val="57A87597"/>
    <w:rsid w:val="583B37E8"/>
    <w:rsid w:val="58EC6352"/>
    <w:rsid w:val="592F6C83"/>
    <w:rsid w:val="5A7243DA"/>
    <w:rsid w:val="5A882BEE"/>
    <w:rsid w:val="5AF86D01"/>
    <w:rsid w:val="5B116934"/>
    <w:rsid w:val="5B14549C"/>
    <w:rsid w:val="5B6326CB"/>
    <w:rsid w:val="5BD22DBA"/>
    <w:rsid w:val="5BD27EBC"/>
    <w:rsid w:val="5C150AA4"/>
    <w:rsid w:val="5CB476A5"/>
    <w:rsid w:val="5EC63E09"/>
    <w:rsid w:val="5F7F1902"/>
    <w:rsid w:val="60317DAA"/>
    <w:rsid w:val="607A7600"/>
    <w:rsid w:val="60FC071B"/>
    <w:rsid w:val="64343D1E"/>
    <w:rsid w:val="644F2CDE"/>
    <w:rsid w:val="645D42C6"/>
    <w:rsid w:val="64CC69C9"/>
    <w:rsid w:val="65734BCE"/>
    <w:rsid w:val="66410ECD"/>
    <w:rsid w:val="669D19A4"/>
    <w:rsid w:val="6714410B"/>
    <w:rsid w:val="672D22BB"/>
    <w:rsid w:val="68BA18E6"/>
    <w:rsid w:val="69E72811"/>
    <w:rsid w:val="6A2026B2"/>
    <w:rsid w:val="6A7829E7"/>
    <w:rsid w:val="6AD151EB"/>
    <w:rsid w:val="6B045ECB"/>
    <w:rsid w:val="6B1F489C"/>
    <w:rsid w:val="6BBD5B81"/>
    <w:rsid w:val="6DE46984"/>
    <w:rsid w:val="6E731AF1"/>
    <w:rsid w:val="6E8B1566"/>
    <w:rsid w:val="6E96094F"/>
    <w:rsid w:val="6ECC0466"/>
    <w:rsid w:val="6F431B5F"/>
    <w:rsid w:val="70EA2542"/>
    <w:rsid w:val="72582DCA"/>
    <w:rsid w:val="727952CD"/>
    <w:rsid w:val="72B750DA"/>
    <w:rsid w:val="73010D18"/>
    <w:rsid w:val="738F4389"/>
    <w:rsid w:val="749A4628"/>
    <w:rsid w:val="75303DAB"/>
    <w:rsid w:val="754A0B82"/>
    <w:rsid w:val="75D354FA"/>
    <w:rsid w:val="76610CD5"/>
    <w:rsid w:val="76801DCF"/>
    <w:rsid w:val="76E73F79"/>
    <w:rsid w:val="787623CB"/>
    <w:rsid w:val="7AA87DD3"/>
    <w:rsid w:val="7B826811"/>
    <w:rsid w:val="7BB653D0"/>
    <w:rsid w:val="7BFE4C26"/>
    <w:rsid w:val="7C7B4BFD"/>
    <w:rsid w:val="7D585645"/>
    <w:rsid w:val="7D786646"/>
    <w:rsid w:val="7E087F63"/>
    <w:rsid w:val="7E7469E8"/>
    <w:rsid w:val="7EEC1795"/>
    <w:rsid w:val="7F6E726C"/>
    <w:rsid w:val="7F776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unhideWhenUsed/>
    <w:qFormat/>
    <w:uiPriority w:val="0"/>
    <w:rPr>
      <w:rFonts w:hint="eastAsia" w:ascii="黑体" w:hAnsi="Calibri" w:eastAsia="黑体"/>
      <w:color w:val="000000"/>
      <w:sz w:val="24"/>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9">
    <w:name w:val="样式4"/>
    <w:basedOn w:val="1"/>
    <w:qFormat/>
    <w:uiPriority w:val="0"/>
    <w:pPr>
      <w:tabs>
        <w:tab w:val="left" w:pos="366"/>
        <w:tab w:val="left" w:pos="720"/>
      </w:tabs>
      <w:topLinePunct/>
      <w:ind w:firstLine="425"/>
    </w:pPr>
    <w:rPr>
      <w:rFonts w:eastAsia="黑体"/>
      <w:bCs/>
      <w:caps/>
      <w:kern w:val="21"/>
      <w:szCs w:val="21"/>
    </w:rPr>
  </w:style>
  <w:style w:type="paragraph" w:customStyle="1" w:styleId="10">
    <w:name w:val="附表头"/>
    <w:basedOn w:val="1"/>
    <w:qFormat/>
    <w:uiPriority w:val="0"/>
    <w:pPr>
      <w:topLinePunct/>
      <w:adjustRightInd w:val="0"/>
      <w:spacing w:before="160" w:after="60"/>
      <w:jc w:val="center"/>
    </w:pPr>
    <w:rPr>
      <w:rFonts w:hAnsi="黑体" w:eastAsia="黑体"/>
      <w:kern w:val="21"/>
      <w:szCs w:val="21"/>
    </w:rPr>
  </w:style>
  <w:style w:type="paragraph" w:customStyle="1" w:styleId="11">
    <w:name w:val="Char Char Char Char Char Char Char Char Char Char Char Char Char Char Char Char Char Char Char Char Char1 Char Char Char Char Char1 Char Char Char Char"/>
    <w:basedOn w:val="1"/>
    <w:autoRedefine/>
    <w:qFormat/>
    <w:uiPriority w:val="0"/>
    <w:pPr>
      <w:widowControl/>
      <w:spacing w:after="160" w:line="240" w:lineRule="exact"/>
      <w:jc w:val="center"/>
    </w:pPr>
    <w:rPr>
      <w:rFonts w:eastAsia="仿宋_GB2312"/>
      <w:spacing w:val="-6"/>
      <w:sz w:val="32"/>
      <w:szCs w:val="20"/>
    </w:rPr>
  </w:style>
  <w:style w:type="character" w:customStyle="1" w:styleId="12">
    <w:name w:val="页眉 Char"/>
    <w:basedOn w:val="7"/>
    <w:link w:val="4"/>
    <w:autoRedefine/>
    <w:qFormat/>
    <w:uiPriority w:val="99"/>
    <w:rPr>
      <w:rFonts w:ascii="Times New Roman" w:hAnsi="Times New Roman" w:eastAsia="宋体" w:cs="Times New Roman"/>
      <w:sz w:val="18"/>
      <w:szCs w:val="18"/>
    </w:rPr>
  </w:style>
  <w:style w:type="character" w:customStyle="1" w:styleId="13">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180FA-2107-4CC5-AD79-937664515179}">
  <ds:schemaRefs/>
</ds:datastoreItem>
</file>

<file path=docProps/app.xml><?xml version="1.0" encoding="utf-8"?>
<Properties xmlns="http://schemas.openxmlformats.org/officeDocument/2006/extended-properties" xmlns:vt="http://schemas.openxmlformats.org/officeDocument/2006/docPropsVTypes">
  <Template>Normal</Template>
  <Pages>7</Pages>
  <Words>6634</Words>
  <Characters>6717</Characters>
  <Lines>57</Lines>
  <Paragraphs>16</Paragraphs>
  <TotalTime>3</TotalTime>
  <ScaleCrop>false</ScaleCrop>
  <LinksUpToDate>false</LinksUpToDate>
  <CharactersWithSpaces>6957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2016-12-02T08:04:00Z</dcterms:created>
  <dc:creator>20160730</dc:creator>
  <cp:lastModifiedBy>LENOVO</cp:lastModifiedBy>
  <cp:lastPrinted>2022-09-21T08:31:00Z</cp:lastPrinted>
  <dcterms:modified xsi:type="dcterms:W3CDTF">2024-09-04T08:45:53Z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B5643FB8E9E349F8804E2E1F7038C7FB</vt:lpwstr>
  </property>
</Properties>
</file>