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21"/>
        </w:rPr>
      </w:pPr>
      <w:r>
        <w:rPr>
          <w:rFonts w:hint="eastAsia" w:ascii="宋体" w:hAnsi="宋体"/>
          <w:b/>
          <w:sz w:val="36"/>
          <w:szCs w:val="21"/>
        </w:rPr>
        <w:t>会  议  纪  要</w:t>
      </w:r>
    </w:p>
    <w:p>
      <w:pPr>
        <w:ind w:left="6509" w:leftChars="29" w:hanging="6448" w:hangingChars="3100"/>
        <w:jc w:val="left"/>
        <w:rPr>
          <w:rFonts w:hint="eastAsia" w:ascii="宋体" w:hAnsi="宋体" w:cs="Times New Roman"/>
          <w:spacing w:val="-17"/>
          <w:sz w:val="21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pacing w:val="-6"/>
          <w:kern w:val="2"/>
          <w:sz w:val="22"/>
          <w:szCs w:val="22"/>
          <w:lang w:val="en-US" w:eastAsia="zh-CN" w:bidi="ar-SA"/>
        </w:rPr>
        <w:t>工程名称：高邮市鑫辰新能源有限公司汤庄镇</w:t>
      </w:r>
      <w:r>
        <w:rPr>
          <w:rFonts w:hint="eastAsia" w:ascii="宋体" w:hAnsi="宋体" w:cs="Times New Roman"/>
          <w:b w:val="0"/>
          <w:bCs w:val="0"/>
          <w:spacing w:val="-6"/>
          <w:kern w:val="2"/>
          <w:sz w:val="22"/>
          <w:szCs w:val="22"/>
          <w:lang w:val="en-US" w:eastAsia="zh-CN" w:bidi="ar-SA"/>
        </w:rPr>
        <w:t>78</w:t>
      </w:r>
      <w:r>
        <w:rPr>
          <w:rFonts w:hint="eastAsia" w:ascii="宋体" w:hAnsi="宋体" w:eastAsia="宋体" w:cs="Times New Roman"/>
          <w:b w:val="0"/>
          <w:bCs w:val="0"/>
          <w:spacing w:val="-6"/>
          <w:kern w:val="2"/>
          <w:sz w:val="22"/>
          <w:szCs w:val="22"/>
          <w:lang w:val="en-US" w:eastAsia="zh-CN" w:bidi="ar-SA"/>
        </w:rPr>
        <w:t>MW渔光互补光伏发电项目</w:t>
      </w:r>
      <w:r>
        <w:rPr>
          <w:rFonts w:hint="eastAsia" w:ascii="宋体" w:hAnsi="宋体" w:cs="Times New Roman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cs="Times New Roman"/>
          <w:b w:val="0"/>
          <w:bCs w:val="0"/>
          <w:kern w:val="2"/>
          <w:sz w:val="22"/>
          <w:szCs w:val="22"/>
          <w:lang w:val="en-US" w:eastAsia="zh-CN" w:bidi="ar-SA"/>
        </w:rPr>
        <w:t xml:space="preserve">  </w:t>
      </w:r>
      <w:r>
        <w:rPr>
          <w:rFonts w:hint="eastAsia" w:ascii="宋体" w:hAnsi="宋体" w:cs="Times New Roman"/>
          <w:spacing w:val="-17"/>
          <w:sz w:val="21"/>
          <w:lang w:val="en-US" w:eastAsia="zh-CN"/>
        </w:rPr>
        <w:t>编</w:t>
      </w:r>
      <w:r>
        <w:rPr>
          <w:rFonts w:hint="eastAsia" w:ascii="宋体" w:hAnsi="宋体" w:cs="Times New Roman"/>
          <w:spacing w:val="-17"/>
          <w:sz w:val="21"/>
        </w:rPr>
        <w:t>号</w:t>
      </w:r>
      <w:r>
        <w:rPr>
          <w:rFonts w:hint="eastAsia" w:ascii="宋体" w:hAnsi="宋体" w:cs="Times New Roman"/>
          <w:spacing w:val="-17"/>
          <w:sz w:val="21"/>
          <w:lang w:eastAsia="zh-CN"/>
        </w:rPr>
        <w:t>：</w:t>
      </w:r>
      <w:r>
        <w:rPr>
          <w:rFonts w:hint="eastAsia" w:ascii="宋体" w:hAnsi="宋体" w:cs="Times New Roman"/>
          <w:spacing w:val="-17"/>
          <w:sz w:val="21"/>
          <w:lang w:val="en-US" w:eastAsia="zh-CN"/>
        </w:rPr>
        <w:t>TZ-SAJL</w:t>
      </w:r>
      <w:r>
        <w:rPr>
          <w:rFonts w:hint="eastAsia" w:ascii="宋体" w:hAnsi="宋体" w:cs="Times New Roman"/>
          <w:spacing w:val="-17"/>
          <w:sz w:val="21"/>
        </w:rPr>
        <w:t>-LH-</w:t>
      </w:r>
      <w:r>
        <w:rPr>
          <w:rFonts w:hint="eastAsia" w:ascii="宋体" w:hAnsi="宋体" w:cs="Times New Roman"/>
          <w:spacing w:val="-17"/>
          <w:sz w:val="21"/>
          <w:lang w:val="en-US" w:eastAsia="zh-CN"/>
        </w:rPr>
        <w:t>2024-11-</w:t>
      </w:r>
      <w:r>
        <w:rPr>
          <w:rFonts w:hint="eastAsia" w:ascii="宋体" w:hAnsi="宋体" w:cs="Times New Roman"/>
          <w:spacing w:val="-17"/>
          <w:sz w:val="21"/>
        </w:rPr>
        <w:t>0</w:t>
      </w:r>
      <w:r>
        <w:rPr>
          <w:rFonts w:hint="eastAsia" w:ascii="宋体" w:hAnsi="宋体" w:cs="Times New Roman"/>
          <w:spacing w:val="-17"/>
          <w:sz w:val="21"/>
          <w:lang w:val="en-US" w:eastAsia="zh-CN"/>
        </w:rPr>
        <w:t>04</w:t>
      </w:r>
    </w:p>
    <w:p>
      <w:pPr>
        <w:ind w:firstLine="7140" w:firstLineChars="3400"/>
        <w:jc w:val="left"/>
        <w:rPr>
          <w:rFonts w:hint="default" w:ascii="宋体" w:hAnsi="宋体" w:eastAsia="宋体" w:cs="Times New Roman"/>
          <w:lang w:val="en-US" w:eastAsia="zh-CN"/>
        </w:rPr>
      </w:pPr>
      <w:r>
        <w:rPr>
          <w:rFonts w:hint="eastAsia" w:ascii="宋体" w:hAnsi="宋体" w:cs="Times New Roman"/>
        </w:rPr>
        <w:t>签发：</w:t>
      </w:r>
      <w:r>
        <w:rPr>
          <w:rFonts w:hint="eastAsia" w:ascii="宋体" w:hAnsi="宋体" w:cs="Times New Roman"/>
          <w:lang w:val="en-US" w:eastAsia="zh-CN"/>
        </w:rPr>
        <w:t xml:space="preserve">  </w:t>
      </w:r>
    </w:p>
    <w:tbl>
      <w:tblPr>
        <w:tblStyle w:val="8"/>
        <w:tblW w:w="9638" w:type="dxa"/>
        <w:tblInd w:w="22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483"/>
        <w:gridCol w:w="778"/>
        <w:gridCol w:w="2526"/>
        <w:gridCol w:w="1226"/>
        <w:gridCol w:w="635"/>
        <w:gridCol w:w="526"/>
        <w:gridCol w:w="24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54" w:hRule="atLeast"/>
        </w:trPr>
        <w:tc>
          <w:tcPr>
            <w:tcW w:w="2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会议地点</w:t>
            </w:r>
          </w:p>
        </w:tc>
        <w:tc>
          <w:tcPr>
            <w:tcW w:w="25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总包项目部</w:t>
            </w:r>
          </w:p>
        </w:tc>
        <w:tc>
          <w:tcPr>
            <w:tcW w:w="186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firstLine="240" w:firstLineChars="10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会议时间</w:t>
            </w:r>
          </w:p>
        </w:tc>
        <w:tc>
          <w:tcPr>
            <w:tcW w:w="299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28" w:hRule="atLeast"/>
        </w:trPr>
        <w:tc>
          <w:tcPr>
            <w:tcW w:w="226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会议主持人</w:t>
            </w:r>
          </w:p>
        </w:tc>
        <w:tc>
          <w:tcPr>
            <w:tcW w:w="73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ind w:firstLine="1920" w:firstLineChars="800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尹生铭   秦帮学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2" w:hRule="atLeast"/>
        </w:trPr>
        <w:tc>
          <w:tcPr>
            <w:tcW w:w="9638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会议主题：</w:t>
            </w:r>
          </w:p>
          <w:p>
            <w:pPr>
              <w:topLinePunct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现场质量、进度、安全文明及协调事宜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321" w:hRule="atLeast"/>
        </w:trPr>
        <w:tc>
          <w:tcPr>
            <w:tcW w:w="9638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479" w:leftChars="228" w:firstLine="0" w:firstLineChars="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本次会议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施工总包单位汇报了本周施工情况和下一步工作计划，项目管理单位和监理单位就施工中存在的问题提出要求和解决办法，</w:t>
            </w:r>
            <w:r>
              <w:rPr>
                <w:rFonts w:hint="eastAsia" w:ascii="宋体" w:hAnsi="宋体"/>
                <w:sz w:val="24"/>
                <w:szCs w:val="24"/>
              </w:rPr>
              <w:t>内容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如下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firstLine="220" w:firstLineChars="100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Times New Roman"/>
                <w:sz w:val="22"/>
                <w:szCs w:val="22"/>
                <w:lang w:val="en-US" w:eastAsia="zh-CN"/>
              </w:rPr>
              <w:t>一、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总包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479" w:leftChars="228" w:firstLine="240" w:firstLineChars="1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一）上周会议督办事项：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479" w:leftChars="228" w:firstLine="0" w:firstLineChars="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1、管桩的第三方检测报告：管桩厂家委托办理中；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479" w:leftChars="228" w:firstLine="0" w:firstLineChars="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2、各施工单位通讯录：已完成；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479" w:leftChars="228" w:firstLine="0" w:firstLineChars="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3、施工蓝图：暂已出盖章版白图，初设评审无疑义后出具蓝图；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479" w:leftChars="228" w:firstLine="0" w:firstLineChars="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4、管桩到货不合格：已通过商务通知各供应厂家出厂前自检，下一步驻场监造；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479" w:leftChars="228" w:firstLine="0" w:firstLineChars="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5、合同对应工程量清单：已追溯投标文件进行审核中；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719" w:leftChars="228" w:hanging="240" w:hangingChars="1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  <w:t>施工总包单位购买工程保险要尽快落实，包括工人一切险； 现场施工出现问题的要采取相应措施，如出现质量问题的，可以进行1万、2万罚款的措施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719" w:leftChars="228" w:hanging="240" w:hangingChars="10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  <w:t>现场工作人员要多巡视，方便做资料需要，增加工程影像资料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959" w:leftChars="228" w:hanging="480" w:hangingChars="2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8、三项目合计本周打桩1504根，共计完成5229根，各区打桩具体如下：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435" w:leftChars="189" w:hanging="38" w:hangingChars="16"/>
              <w:jc w:val="left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1）汤庄78MW 16号地块、11号地块、7号地块打桩作业，40号地块、14号地块、15号地块打桩完成，本周打桩359根，共计完成2989根。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719" w:leftChars="228" w:hanging="240" w:hangingChars="100"/>
              <w:jc w:val="left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2）汤庄70MW 5号地块、6号地块、12号地块打桩作业，本周完成898根,共计完成1993根；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719" w:leftChars="228" w:hanging="240" w:hangingChars="100"/>
              <w:jc w:val="left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3）汤庄61MW 5号地块打桩247根，共计完成247根；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479" w:leftChars="228" w:firstLine="0" w:firstLineChars="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二、监理单位：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1）施工情况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479" w:leftChars="228" w:firstLine="0" w:firstLineChars="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本周施工作业面完成情况为：本周78MW区域7号、11号、16号地块打桩完成，加上周40号地（并塘），15号地、14号地已打桩完成共6个塘口打桩完成，现31号地块正打桩中；70MW区域本周12号地块打桩完成，加上周5-1地块打桩完成共2个塘口打桩完成，6号地上周三（13号）进桩后停工至今，本周61MW区域15号地目前进桩打桩，进度数据总包已群发，这里不再说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479" w:leftChars="228" w:firstLine="0" w:firstLineChars="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汤庄项目共三个施工区域，本周实现了78MW、70MW、61MW区域全部开工，本周监理对塘口进桩进行检查，对不符合要求的管桩进行退场处置，对新塘口打桩确认的标高进行复核，抽查了各区打桩的垂直度、平行度和进桩的强度，对吊卸管桩现场进行旁站，检查、参与了站班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479" w:leftChars="228" w:firstLine="0" w:firstLineChars="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施工进度目前来看，上游移交的塘口，现场人员、材料、机械都能及时调配到位，现场没有空闲作业面（70MW区域6号地有争议除外）；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479" w:leftChars="228" w:firstLine="0" w:firstLineChars="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2）目前作业工作面主要是以进桩打桩为主，本周质量控制监理人员一如既往地对塘口进桩进行检查，对不符合要求的管桩进行退场处理（有的管桩壁厚偏差较大），对新塘口打桩确认的标高进行复核，抽查了各区打桩的垂直度、平行度，对卸桩现场进行安全旁站，安全管理方面，本周发出通知单1份、考核单1份，组织参加周安全检查、月安全检查，检查参与了各区域站班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479" w:leftChars="228" w:firstLine="0" w:firstLineChars="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3）施工进度目前来看，上游移交的塘口，现场人员、材料、机械都能及时调配到位，近日，78MW区域32#塘口、70MW15#塘口现已进桩，正做打桩准备，现场没有空闲作业面（70MW区域6号地有争议除外）；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 二）项目施工存在问题和要求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479" w:leftChars="228" w:firstLine="0" w:firstLineChars="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1、管桩供货商的资质已报审；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479" w:leftChars="228" w:firstLine="0" w:firstLineChars="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2、未收到经批准的白图或蓝图；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479" w:leftChars="228" w:firstLine="0" w:firstLineChars="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3、未收到具有可操作的符合实际的施工进度计划，里程碑节点不好确认；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479" w:leftChars="228" w:firstLine="0" w:firstLineChars="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4、上周要求的项目各区域现场每个塘口要设置塘口标识牌，塘口标识牌注明**区域*号塘，未见完成；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479" w:leftChars="228" w:firstLine="0" w:firstLineChars="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5、由于78MW区域，塘口水面施工较多，桩进场后高度适宜，防止铲运过程管桩滑落和铲勾转运过程中损坏管桩或挂伤管桩，影响外观质量；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479" w:leftChars="228" w:firstLine="0" w:firstLineChars="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6、监理巡查打桩过程中，发现有桩打爆头情况，总包要注意控制；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479" w:leftChars="228" w:firstLine="0" w:firstLineChars="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6、吊卸管桩要设置警戒围挡，吊装现场未拉警戒的，监理提出现已改正，但未见专职安全员佩戴袖章全过程监督；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479" w:leftChars="228" w:firstLine="0" w:firstLineChars="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7、项目的一切险和意外险本周仍未见报审；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479" w:leftChars="228" w:firstLine="0" w:firstLineChars="0"/>
              <w:textAlignment w:val="auto"/>
              <w:rPr>
                <w:rFonts w:hint="eastAsia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8、在监理巡视过程中，发现施工区域有个别人员不戴安全帽现象；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40" w:firstLineChars="1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三、建卫管理单位：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1、无论总包单位和相关单位，前期资料和目前的工作要抓紧时间完善好；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719" w:leftChars="228" w:hanging="240" w:hangingChars="1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2、设计单位出图后，不可随意更改；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719" w:leftChars="228" w:hanging="240" w:hangingChars="1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3、上周国投的黄总检查了三个项目，也下发了相应表格，根据表格落实好相应内容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719" w:leftChars="228" w:hanging="240" w:hangingChars="1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4、史总那边也要做个施工进度计划（要包含塘口推进进度）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719" w:leftChars="228" w:hanging="240" w:hangingChars="1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5、施工单位要全面参与塘口推进工作，确定塘口位置，方便后续塘口改造施工；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719" w:leftChars="228" w:hanging="240" w:hangingChars="1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6、施工总包单位购买工程保险要尽快落实，包括工人一切险；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719" w:leftChars="228" w:hanging="240" w:hangingChars="10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7、 现场施工出现问题的要采取相应措施，如出现质量问题的，可以进行1万、2万罚款的措施；</w:t>
            </w:r>
          </w:p>
          <w:tbl>
            <w:tblPr>
              <w:tblStyle w:val="9"/>
              <w:tblpPr w:leftFromText="180" w:rightFromText="180" w:vertAnchor="text" w:horzAnchor="page" w:tblpX="-63" w:tblpY="91"/>
              <w:tblOverlap w:val="never"/>
              <w:tblW w:w="972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7"/>
              <w:gridCol w:w="80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22" w:hRule="atLeast"/>
              </w:trPr>
              <w:tc>
                <w:tcPr>
                  <w:tcW w:w="164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jc w:val="center"/>
                    <w:textAlignment w:val="auto"/>
                    <w:rPr>
                      <w:rFonts w:hint="default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主送单位</w:t>
                  </w:r>
                </w:p>
              </w:tc>
              <w:tc>
                <w:tcPr>
                  <w:tcW w:w="8080" w:type="dxa"/>
                </w:tcPr>
                <w:p>
                  <w:pPr>
                    <w:pStyle w:val="7"/>
                    <w:keepNext w:val="0"/>
                    <w:keepLines w:val="0"/>
                    <w:pageBreakBefore w:val="0"/>
                    <w:widowControl w:val="0"/>
                    <w:tabs>
                      <w:tab w:val="right" w:leader="dot" w:pos="9016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ind w:right="-313" w:rightChars="-149" w:firstLine="0" w:firstLineChars="0"/>
                    <w:jc w:val="both"/>
                    <w:textAlignment w:val="auto"/>
                    <w:rPr>
                      <w:rFonts w:hint="eastAsia"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  <w:p>
                  <w:pPr>
                    <w:pStyle w:val="7"/>
                    <w:keepNext w:val="0"/>
                    <w:keepLines w:val="0"/>
                    <w:pageBreakBefore w:val="0"/>
                    <w:widowControl w:val="0"/>
                    <w:tabs>
                      <w:tab w:val="right" w:leader="dot" w:pos="9016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ind w:right="-313" w:rightChars="-149" w:firstLine="0" w:firstLineChars="0"/>
                    <w:jc w:val="both"/>
                    <w:textAlignment w:val="auto"/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  <w:t>信息产业电子第十一设计研究院科技工程股份有限公司</w:t>
                  </w: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（总包项目部）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ind w:firstLine="1200" w:firstLineChars="500"/>
                    <w:jc w:val="both"/>
                    <w:textAlignment w:val="auto"/>
                    <w:rPr>
                      <w:rFonts w:hint="default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  <w:t>新霖飞（扬州）光伏科技有限公司</w:t>
                  </w: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（总包项目部）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5" w:hRule="atLeast"/>
              </w:trPr>
              <w:tc>
                <w:tcPr>
                  <w:tcW w:w="164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jc w:val="center"/>
                    <w:textAlignment w:val="auto"/>
                    <w:rPr>
                      <w:rFonts w:hint="default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抄送单位</w:t>
                  </w:r>
                </w:p>
              </w:tc>
              <w:tc>
                <w:tcPr>
                  <w:tcW w:w="808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ind w:firstLine="1920" w:firstLineChars="800"/>
                    <w:jc w:val="both"/>
                    <w:textAlignment w:val="auto"/>
                    <w:rPr>
                      <w:rFonts w:hint="default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  <w:t>高邮市鑫辰新能源有限公司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overflowPunct/>
              <w:autoSpaceDE/>
              <w:autoSpaceDN/>
              <w:bidi w:val="0"/>
              <w:adjustRightInd/>
              <w:snapToGrid w:val="0"/>
              <w:spacing w:before="280" w:after="280" w:line="380" w:lineRule="exact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213" w:hRule="atLeast"/>
        </w:trPr>
        <w:tc>
          <w:tcPr>
            <w:tcW w:w="14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发文单位</w:t>
            </w:r>
          </w:p>
        </w:tc>
        <w:tc>
          <w:tcPr>
            <w:tcW w:w="4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高邮市鑫辰新能源有限公司汤庄镇78MW渔光互补光伏发电项目监理项</w:t>
            </w:r>
            <w:bookmarkStart w:id="0" w:name="_GoBack"/>
            <w:bookmarkEnd w:id="0"/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目部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发文时间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spacing w:line="300" w:lineRule="auto"/>
        <w:rPr>
          <w:rFonts w:ascii="宋体" w:hAnsi="宋体"/>
        </w:rPr>
      </w:pPr>
      <w:r>
        <w:rPr>
          <w:rFonts w:hint="eastAsia" w:ascii="宋体" w:hAnsi="宋体"/>
        </w:rPr>
        <w:t>注：会议纪要由监理项目部起草，经总监理工程师签发后下发。</w:t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ZjJmMDc0MjkyZjZmZmU5YTI2MzkyYzg1NzUwMWIifQ=="/>
  </w:docVars>
  <w:rsids>
    <w:rsidRoot w:val="00C3422C"/>
    <w:rsid w:val="00015FF7"/>
    <w:rsid w:val="002E1F6F"/>
    <w:rsid w:val="0031380D"/>
    <w:rsid w:val="00324796"/>
    <w:rsid w:val="003F27A7"/>
    <w:rsid w:val="003F4B5A"/>
    <w:rsid w:val="00443541"/>
    <w:rsid w:val="00495357"/>
    <w:rsid w:val="005F4E22"/>
    <w:rsid w:val="007934FF"/>
    <w:rsid w:val="00920FD8"/>
    <w:rsid w:val="00932385"/>
    <w:rsid w:val="009420EF"/>
    <w:rsid w:val="00A17DF3"/>
    <w:rsid w:val="00A34885"/>
    <w:rsid w:val="00BA2E0A"/>
    <w:rsid w:val="00BF2BA1"/>
    <w:rsid w:val="00C3422C"/>
    <w:rsid w:val="00D34580"/>
    <w:rsid w:val="00D8750C"/>
    <w:rsid w:val="00F83F4B"/>
    <w:rsid w:val="01A93FA3"/>
    <w:rsid w:val="020B07BA"/>
    <w:rsid w:val="02682BCA"/>
    <w:rsid w:val="026863AC"/>
    <w:rsid w:val="02A906AB"/>
    <w:rsid w:val="038500F8"/>
    <w:rsid w:val="03936A9A"/>
    <w:rsid w:val="03C230FA"/>
    <w:rsid w:val="03EB21FB"/>
    <w:rsid w:val="04EB48D3"/>
    <w:rsid w:val="04F44C4D"/>
    <w:rsid w:val="054F6C10"/>
    <w:rsid w:val="05685F23"/>
    <w:rsid w:val="057448C8"/>
    <w:rsid w:val="06C90C44"/>
    <w:rsid w:val="06D73361"/>
    <w:rsid w:val="07434552"/>
    <w:rsid w:val="07AF25A1"/>
    <w:rsid w:val="080D2DB2"/>
    <w:rsid w:val="082A73B0"/>
    <w:rsid w:val="089D5EE4"/>
    <w:rsid w:val="08C77405"/>
    <w:rsid w:val="0A116B8A"/>
    <w:rsid w:val="0A1B7A08"/>
    <w:rsid w:val="0ABD4D97"/>
    <w:rsid w:val="0B1E1CA6"/>
    <w:rsid w:val="0C41127C"/>
    <w:rsid w:val="0C760F26"/>
    <w:rsid w:val="0C970868"/>
    <w:rsid w:val="0CF14A50"/>
    <w:rsid w:val="0D5C45C0"/>
    <w:rsid w:val="0E5927C4"/>
    <w:rsid w:val="0E910299"/>
    <w:rsid w:val="0E9B4C74"/>
    <w:rsid w:val="0F76748F"/>
    <w:rsid w:val="10DC1574"/>
    <w:rsid w:val="114E421F"/>
    <w:rsid w:val="11C269BB"/>
    <w:rsid w:val="11C87287"/>
    <w:rsid w:val="122F22A3"/>
    <w:rsid w:val="128D521B"/>
    <w:rsid w:val="1376180B"/>
    <w:rsid w:val="15595889"/>
    <w:rsid w:val="157E709D"/>
    <w:rsid w:val="165F2A2B"/>
    <w:rsid w:val="177D585E"/>
    <w:rsid w:val="17C52D61"/>
    <w:rsid w:val="18167A61"/>
    <w:rsid w:val="1839732D"/>
    <w:rsid w:val="191E097B"/>
    <w:rsid w:val="19AA220F"/>
    <w:rsid w:val="1A3F6DFB"/>
    <w:rsid w:val="1A8D50BE"/>
    <w:rsid w:val="1B656D35"/>
    <w:rsid w:val="1BAA0BEC"/>
    <w:rsid w:val="1C640D9B"/>
    <w:rsid w:val="1C93538B"/>
    <w:rsid w:val="1C984EE8"/>
    <w:rsid w:val="1CE051F5"/>
    <w:rsid w:val="1E8A6AB3"/>
    <w:rsid w:val="1EF53F2C"/>
    <w:rsid w:val="1F7F413E"/>
    <w:rsid w:val="1FBE6A14"/>
    <w:rsid w:val="1FDA1374"/>
    <w:rsid w:val="202C6073"/>
    <w:rsid w:val="20607ACB"/>
    <w:rsid w:val="21156B08"/>
    <w:rsid w:val="213A445D"/>
    <w:rsid w:val="21463165"/>
    <w:rsid w:val="215B3A8E"/>
    <w:rsid w:val="216B2BCB"/>
    <w:rsid w:val="2188552B"/>
    <w:rsid w:val="21B75E11"/>
    <w:rsid w:val="22482F0D"/>
    <w:rsid w:val="22610A7D"/>
    <w:rsid w:val="231C6FDA"/>
    <w:rsid w:val="233A2855"/>
    <w:rsid w:val="235002CB"/>
    <w:rsid w:val="23F76998"/>
    <w:rsid w:val="240115C5"/>
    <w:rsid w:val="246B6A3F"/>
    <w:rsid w:val="248F6BD1"/>
    <w:rsid w:val="254B5453"/>
    <w:rsid w:val="259F1096"/>
    <w:rsid w:val="25B74631"/>
    <w:rsid w:val="25B872D0"/>
    <w:rsid w:val="25DC4098"/>
    <w:rsid w:val="27257379"/>
    <w:rsid w:val="283147CD"/>
    <w:rsid w:val="28B430AA"/>
    <w:rsid w:val="28ED2118"/>
    <w:rsid w:val="29EE7EF6"/>
    <w:rsid w:val="2A225B77"/>
    <w:rsid w:val="2AB96756"/>
    <w:rsid w:val="2AC86999"/>
    <w:rsid w:val="2B0F281A"/>
    <w:rsid w:val="2B3C2EE3"/>
    <w:rsid w:val="2B4C1378"/>
    <w:rsid w:val="2BD355F5"/>
    <w:rsid w:val="2C562C51"/>
    <w:rsid w:val="2C7E4C05"/>
    <w:rsid w:val="2CA90E5B"/>
    <w:rsid w:val="2CCD64E8"/>
    <w:rsid w:val="2DA4163E"/>
    <w:rsid w:val="2DD66F8C"/>
    <w:rsid w:val="2E76670C"/>
    <w:rsid w:val="2EC35069"/>
    <w:rsid w:val="2F01691D"/>
    <w:rsid w:val="2F68699C"/>
    <w:rsid w:val="2F7E1D1C"/>
    <w:rsid w:val="2F8337D6"/>
    <w:rsid w:val="2FA572A9"/>
    <w:rsid w:val="302B1DA4"/>
    <w:rsid w:val="30FA3624"/>
    <w:rsid w:val="30FA7AC8"/>
    <w:rsid w:val="31046251"/>
    <w:rsid w:val="32E620B2"/>
    <w:rsid w:val="334D0A95"/>
    <w:rsid w:val="334F51E5"/>
    <w:rsid w:val="33552D94"/>
    <w:rsid w:val="33743B62"/>
    <w:rsid w:val="33951EF8"/>
    <w:rsid w:val="347B2CCE"/>
    <w:rsid w:val="347B4A7C"/>
    <w:rsid w:val="34A15065"/>
    <w:rsid w:val="355A28E3"/>
    <w:rsid w:val="355D31B9"/>
    <w:rsid w:val="364041CF"/>
    <w:rsid w:val="36835E6A"/>
    <w:rsid w:val="37503F9E"/>
    <w:rsid w:val="37781747"/>
    <w:rsid w:val="37CB5D1A"/>
    <w:rsid w:val="37F232A7"/>
    <w:rsid w:val="39B50A30"/>
    <w:rsid w:val="3A240899"/>
    <w:rsid w:val="3B4F3386"/>
    <w:rsid w:val="3B6025B6"/>
    <w:rsid w:val="3CD5628A"/>
    <w:rsid w:val="3DB01C3A"/>
    <w:rsid w:val="3DBD4357"/>
    <w:rsid w:val="3E111FAD"/>
    <w:rsid w:val="3E636CAD"/>
    <w:rsid w:val="3EB47508"/>
    <w:rsid w:val="3EC51715"/>
    <w:rsid w:val="401F30A7"/>
    <w:rsid w:val="4105229D"/>
    <w:rsid w:val="41574443"/>
    <w:rsid w:val="41A82C28"/>
    <w:rsid w:val="41B65345"/>
    <w:rsid w:val="42276243"/>
    <w:rsid w:val="426A072B"/>
    <w:rsid w:val="430F11B1"/>
    <w:rsid w:val="43886603"/>
    <w:rsid w:val="43B104BA"/>
    <w:rsid w:val="440E76BA"/>
    <w:rsid w:val="443D1D4E"/>
    <w:rsid w:val="444E5D09"/>
    <w:rsid w:val="44654E01"/>
    <w:rsid w:val="4625473E"/>
    <w:rsid w:val="47013507"/>
    <w:rsid w:val="474B6530"/>
    <w:rsid w:val="475E48C8"/>
    <w:rsid w:val="477E6905"/>
    <w:rsid w:val="48164D90"/>
    <w:rsid w:val="482F7BFF"/>
    <w:rsid w:val="485A1120"/>
    <w:rsid w:val="486E585B"/>
    <w:rsid w:val="487B1097"/>
    <w:rsid w:val="49470F79"/>
    <w:rsid w:val="4A7B712C"/>
    <w:rsid w:val="4AB71B61"/>
    <w:rsid w:val="4B02784D"/>
    <w:rsid w:val="4B2652EA"/>
    <w:rsid w:val="4C2973D6"/>
    <w:rsid w:val="4C725314"/>
    <w:rsid w:val="4CB330CE"/>
    <w:rsid w:val="4DE80860"/>
    <w:rsid w:val="4E2A3343"/>
    <w:rsid w:val="4E8B1908"/>
    <w:rsid w:val="4F1F09CE"/>
    <w:rsid w:val="4FB629B4"/>
    <w:rsid w:val="4FCD667C"/>
    <w:rsid w:val="4FEB4D54"/>
    <w:rsid w:val="50224539"/>
    <w:rsid w:val="51002139"/>
    <w:rsid w:val="51A46F68"/>
    <w:rsid w:val="51C63383"/>
    <w:rsid w:val="51D51818"/>
    <w:rsid w:val="530A3743"/>
    <w:rsid w:val="54C61594"/>
    <w:rsid w:val="55A25EB5"/>
    <w:rsid w:val="560A5808"/>
    <w:rsid w:val="56836010"/>
    <w:rsid w:val="57DB3900"/>
    <w:rsid w:val="57EF2F07"/>
    <w:rsid w:val="58A41F44"/>
    <w:rsid w:val="58BE1257"/>
    <w:rsid w:val="59594ADC"/>
    <w:rsid w:val="5A1B4488"/>
    <w:rsid w:val="5A715E56"/>
    <w:rsid w:val="5A84202D"/>
    <w:rsid w:val="5AB04BD0"/>
    <w:rsid w:val="5C531CB7"/>
    <w:rsid w:val="5CA16EC6"/>
    <w:rsid w:val="5CE40B61"/>
    <w:rsid w:val="5D2700D3"/>
    <w:rsid w:val="5D4D4958"/>
    <w:rsid w:val="5DA30A1C"/>
    <w:rsid w:val="5DC664B8"/>
    <w:rsid w:val="5E5B30A5"/>
    <w:rsid w:val="5F8E1258"/>
    <w:rsid w:val="60E94998"/>
    <w:rsid w:val="61112140"/>
    <w:rsid w:val="614C594E"/>
    <w:rsid w:val="616E7E64"/>
    <w:rsid w:val="61B256D1"/>
    <w:rsid w:val="62312A9A"/>
    <w:rsid w:val="626F35C2"/>
    <w:rsid w:val="62FD0BCE"/>
    <w:rsid w:val="632C3261"/>
    <w:rsid w:val="632E6FDA"/>
    <w:rsid w:val="63770981"/>
    <w:rsid w:val="64202DC6"/>
    <w:rsid w:val="64872E45"/>
    <w:rsid w:val="64E77440"/>
    <w:rsid w:val="65085151"/>
    <w:rsid w:val="653A7EB8"/>
    <w:rsid w:val="65A2399D"/>
    <w:rsid w:val="65BF03BD"/>
    <w:rsid w:val="66C46FD7"/>
    <w:rsid w:val="67EC1211"/>
    <w:rsid w:val="68171BE1"/>
    <w:rsid w:val="684828EC"/>
    <w:rsid w:val="68863414"/>
    <w:rsid w:val="6942558D"/>
    <w:rsid w:val="6953779A"/>
    <w:rsid w:val="69B12712"/>
    <w:rsid w:val="69EE07EF"/>
    <w:rsid w:val="6A3A2708"/>
    <w:rsid w:val="6A727899"/>
    <w:rsid w:val="6A95793E"/>
    <w:rsid w:val="6A9F256B"/>
    <w:rsid w:val="6B040620"/>
    <w:rsid w:val="6BD821D8"/>
    <w:rsid w:val="6BF407AD"/>
    <w:rsid w:val="6C443111"/>
    <w:rsid w:val="6C975BF0"/>
    <w:rsid w:val="6CDA788A"/>
    <w:rsid w:val="6CF831F7"/>
    <w:rsid w:val="6D08089B"/>
    <w:rsid w:val="6D7C6B93"/>
    <w:rsid w:val="6DA87988"/>
    <w:rsid w:val="6DCC3677"/>
    <w:rsid w:val="6DD47201"/>
    <w:rsid w:val="6EA25F07"/>
    <w:rsid w:val="6EA36ACE"/>
    <w:rsid w:val="6ED21161"/>
    <w:rsid w:val="6F3239AE"/>
    <w:rsid w:val="6F675D4D"/>
    <w:rsid w:val="6FE54EC4"/>
    <w:rsid w:val="706C417E"/>
    <w:rsid w:val="709C1A26"/>
    <w:rsid w:val="71257C6E"/>
    <w:rsid w:val="718A5D23"/>
    <w:rsid w:val="718D76AF"/>
    <w:rsid w:val="72976FC9"/>
    <w:rsid w:val="72EE470A"/>
    <w:rsid w:val="74654825"/>
    <w:rsid w:val="74DD75B7"/>
    <w:rsid w:val="753D30AC"/>
    <w:rsid w:val="75D94B83"/>
    <w:rsid w:val="76CE66B2"/>
    <w:rsid w:val="76DF08BF"/>
    <w:rsid w:val="77596725"/>
    <w:rsid w:val="77AA41E1"/>
    <w:rsid w:val="78F85024"/>
    <w:rsid w:val="79020895"/>
    <w:rsid w:val="79556C16"/>
    <w:rsid w:val="796055BB"/>
    <w:rsid w:val="7A635363"/>
    <w:rsid w:val="7A6608EF"/>
    <w:rsid w:val="7BE44282"/>
    <w:rsid w:val="7C2B3C5E"/>
    <w:rsid w:val="7C32323F"/>
    <w:rsid w:val="7C945CA8"/>
    <w:rsid w:val="7CCC3693"/>
    <w:rsid w:val="7D11554A"/>
    <w:rsid w:val="7D1E37C3"/>
    <w:rsid w:val="7E357016"/>
    <w:rsid w:val="7F3379FA"/>
    <w:rsid w:val="7F462C57"/>
    <w:rsid w:val="7F4944A6"/>
    <w:rsid w:val="7F52503B"/>
    <w:rsid w:val="7F7D6EC7"/>
    <w:rsid w:val="7F9B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adjustRightInd w:val="0"/>
      <w:snapToGrid w:val="0"/>
      <w:spacing w:line="300" w:lineRule="auto"/>
      <w:outlineLvl w:val="0"/>
    </w:pPr>
    <w:rPr>
      <w:rFonts w:ascii="宋体" w:cs="宋体"/>
      <w:kern w:val="44"/>
      <w:sz w:val="2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ind w:firstLine="0" w:firstLineChars="0"/>
      <w:outlineLvl w:val="1"/>
    </w:pPr>
    <w:rPr>
      <w:rFonts w:hAnsi="Cambria" w:cs="Times New Roman"/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qFormat/>
    <w:uiPriority w:val="99"/>
    <w:pPr>
      <w:spacing w:before="120"/>
    </w:pPr>
    <w:rPr>
      <w:rFonts w:ascii="Arial" w:hAnsi="Arial" w:cs="Arial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1 Char1"/>
    <w:basedOn w:val="10"/>
    <w:link w:val="2"/>
    <w:qFormat/>
    <w:locked/>
    <w:uiPriority w:val="0"/>
    <w:rPr>
      <w:rFonts w:ascii="宋体" w:hAnsi="Times New Roman" w:eastAsia="宋体" w:cs="宋体"/>
      <w:kern w:val="44"/>
      <w:sz w:val="24"/>
      <w:szCs w:val="20"/>
    </w:rPr>
  </w:style>
  <w:style w:type="paragraph" w:customStyle="1" w:styleId="15">
    <w:name w:val="列出段落3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1771</Words>
  <Characters>1892</Characters>
  <Lines>6</Lines>
  <Paragraphs>1</Paragraphs>
  <TotalTime>15</TotalTime>
  <ScaleCrop>false</ScaleCrop>
  <LinksUpToDate>false</LinksUpToDate>
  <CharactersWithSpaces>1914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2017-07-02T01:11:00Z</dcterms:created>
  <dc:creator>微软用户</dc:creator>
  <cp:lastModifiedBy>秦邦学</cp:lastModifiedBy>
  <cp:lastPrinted>2024-12-28T11:25:16Z</cp:lastPrinted>
  <dcterms:modified xsi:type="dcterms:W3CDTF">2024-12-28T11:27:57Z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95EE1470CE034EA8A4E622A3057E7EA9</vt:lpwstr>
  </property>
</Properties>
</file>