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7B3DF">
      <w:pPr>
        <w:pStyle w:val="5"/>
        <w:rPr>
          <w:rFonts w:hint="eastAsia" w:eastAsia="黑体"/>
          <w:kern w:val="21"/>
          <w:sz w:val="22"/>
          <w:szCs w:val="22"/>
          <w:lang w:eastAsia="zh-CN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 w14:paraId="5ACC250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黑体"/>
          <w:kern w:val="2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516890</wp:posOffset>
            </wp:positionV>
            <wp:extent cx="504825" cy="401955"/>
            <wp:effectExtent l="0" t="0" r="9525" b="17145"/>
            <wp:wrapNone/>
            <wp:docPr id="1" name="图片 1" descr="0-3戚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-3戚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1"/>
          <w:sz w:val="24"/>
          <w:szCs w:val="24"/>
        </w:rPr>
        <w:t>工程名称：</w:t>
      </w:r>
      <w:bookmarkStart w:id="0" w:name="_Toc6169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宁波前湾</w:t>
      </w:r>
      <w:bookmarkEnd w:id="0"/>
      <w:r>
        <w:rPr>
          <w:rFonts w:hint="eastAsia" w:ascii="宋体" w:hAnsi="宋体" w:cs="Times New Roman"/>
          <w:sz w:val="24"/>
          <w:szCs w:val="24"/>
          <w:u w:val="none"/>
          <w:lang w:val="en-US" w:eastAsia="zh-CN"/>
        </w:rPr>
        <w:t>新区战略新兴产业园首开区D地块（一期）918KWp、E地块      （一期）1.46MWp分布式光伏发电项目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p w14:paraId="6CE6ABAA">
      <w:pPr>
        <w:spacing w:line="360" w:lineRule="auto"/>
        <w:jc w:val="left"/>
        <w:rPr>
          <w:kern w:val="21"/>
          <w:sz w:val="24"/>
          <w:szCs w:val="24"/>
        </w:rPr>
      </w:pPr>
      <w:r>
        <w:rPr>
          <w:rFonts w:hint="eastAsia" w:ascii="宋体" w:hAnsi="宋体" w:eastAsia="宋体" w:cs="宋体"/>
          <w:kern w:val="21"/>
          <w:sz w:val="24"/>
          <w:szCs w:val="24"/>
        </w:rPr>
        <w:t>编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ZHJL-Z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YD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01-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HYJY-0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</w:t>
      </w:r>
      <w:r>
        <w:rPr>
          <w:rFonts w:hint="eastAsia"/>
          <w:kern w:val="21"/>
          <w:sz w:val="24"/>
          <w:szCs w:val="24"/>
        </w:rPr>
        <w:t>签发：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kern w:val="21"/>
          <w:sz w:val="24"/>
          <w:szCs w:val="24"/>
        </w:rPr>
        <w:t xml:space="preserve">   </w:t>
      </w:r>
    </w:p>
    <w:tbl>
      <w:tblPr>
        <w:tblStyle w:val="3"/>
        <w:tblW w:w="89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06"/>
        <w:gridCol w:w="2472"/>
        <w:gridCol w:w="1650"/>
        <w:gridCol w:w="214"/>
        <w:gridCol w:w="1323"/>
        <w:gridCol w:w="1877"/>
      </w:tblGrid>
      <w:tr w14:paraId="1B04567C">
        <w:trPr>
          <w:trHeight w:val="57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4E94B2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247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363F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</w:t>
            </w:r>
          </w:p>
        </w:tc>
        <w:tc>
          <w:tcPr>
            <w:tcW w:w="165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EF299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414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0D3B0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2024年09月14日14：30</w:t>
            </w:r>
          </w:p>
        </w:tc>
      </w:tr>
      <w:tr w14:paraId="019F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4F4457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会议主持人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196C5B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王总</w:t>
            </w:r>
          </w:p>
        </w:tc>
      </w:tr>
      <w:tr w14:paraId="3F793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E5464">
            <w:pPr>
              <w:topLinePunct/>
              <w:snapToGrid w:val="0"/>
              <w:spacing w:before="60" w:after="60" w:line="360" w:lineRule="auto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防台防汛的应对工作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推进</w:t>
            </w:r>
            <w:r>
              <w:rPr>
                <w:rFonts w:hint="eastAsia"/>
                <w:sz w:val="24"/>
                <w:szCs w:val="24"/>
                <w:lang w:eastAsia="zh-CN"/>
              </w:rPr>
              <w:t>施工进度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  <w:lang w:eastAsia="zh-CN"/>
              </w:rPr>
              <w:t>质量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控制</w:t>
            </w:r>
          </w:p>
        </w:tc>
      </w:tr>
      <w:tr w14:paraId="29661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82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98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次会议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情况：</w:t>
            </w:r>
          </w:p>
          <w:p w14:paraId="355E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1、关于做好今年第13号台风“贝碧嘉”防御应对工作</w:t>
            </w:r>
          </w:p>
          <w:p w14:paraId="28A4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2、汇报施工情况和施工进度计划。</w:t>
            </w:r>
          </w:p>
        </w:tc>
      </w:tr>
      <w:tr w14:paraId="1979E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97" w:hRule="atLeast"/>
          <w:jc w:val="center"/>
        </w:trPr>
        <w:tc>
          <w:tcPr>
            <w:tcW w:w="8942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本次会议内容：</w:t>
            </w:r>
          </w:p>
          <w:p w14:paraId="49A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left"/>
              <w:textAlignment w:val="auto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9A55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关于做好今年第13号台风“贝碧嘉”防御应对工作的通知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  <w:p w14:paraId="3C9D70E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今年第13号台风“贝碧嘉”于9月10日夜间在西北太平洋洋面上生 成，11日11时加强为强热带风暴，预计将以每小时20-25公里的速度 向西北方向移动，15日前后进入东海，最大强度可能达到强台风级， 影响期间正值天文大潮期和中秋出行高峰期，防汛防台形势严峻复杂， 切实做好第13号台风“贝碧嘉”防御工作，</w:t>
            </w:r>
          </w:p>
          <w:p w14:paraId="4028973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根据政府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部门和建设单位的有关要求，组织各管理人员对施工区域防台安全工作进行检查，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项目现场防水卷材要放置楼梯间，条形支墩捆扎要牢固，防台专项应急由三级响应升致二级响应项目各参建单位要立即停工、所有户外机械，人员撤离施工现场，成立防台防汛应急小组，设置紧急联系人电话，确保现场管控到位。</w:t>
            </w:r>
          </w:p>
          <w:p w14:paraId="521EA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48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关于施工进度计划。</w:t>
            </w:r>
          </w:p>
          <w:p w14:paraId="3C21A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现场的原材料（尤其是条形混凝土基础）严把质量关和现场的施工质量。</w:t>
            </w:r>
          </w:p>
          <w:p w14:paraId="6101A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现场施工进度对照施工进度计划在9月7号条形支墩进场，战D区域完成支墩的摆放，在9月15-20号支架和组件要陆续到货，现已出现滞后情况。节后抓紧材料的采购进场。</w:t>
            </w:r>
          </w:p>
          <w:p w14:paraId="442A3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420" w:leftChars="200" w:firstLine="240" w:firstLine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近期受台风影响需要暂时停工，期间要完善资料，施工单位要根据图纸会审中存在的疑问，尽快和设计院，监理单位进行沟通，（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如有需要设计变更的经业主方同意，提出需要设计变更申请）</w:t>
            </w:r>
          </w:p>
        </w:tc>
      </w:tr>
      <w:tr w14:paraId="2EC0E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B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宁波海晟能源发展有限公司-宁波前湾新区战略新兴产业园首开区D地块一期918KWp、E地块一期1.46MWp分布式光伏发电项目部</w:t>
            </w:r>
          </w:p>
        </w:tc>
      </w:tr>
      <w:tr w14:paraId="255DC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8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抄送单位</w:t>
            </w:r>
          </w:p>
        </w:tc>
        <w:tc>
          <w:tcPr>
            <w:tcW w:w="7536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4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福建艺景生态建设集团有限公司-宁波前湾新区战略新兴产业园首开区D地块一期918KWp、E地块一期1.46MWp分布式光伏发电项目部</w:t>
            </w:r>
          </w:p>
        </w:tc>
      </w:tr>
      <w:tr w14:paraId="7C3B1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06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E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25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发文单位</w:t>
            </w:r>
          </w:p>
        </w:tc>
        <w:tc>
          <w:tcPr>
            <w:tcW w:w="4336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D8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常州正衡电力工程监理有限公司-宁波前湾新区战略新兴产业园首开区D地块一期918KWp、E地块一期1.46MWp分布式光伏发电项目部</w:t>
            </w:r>
          </w:p>
        </w:tc>
        <w:tc>
          <w:tcPr>
            <w:tcW w:w="1323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发文时间</w:t>
            </w:r>
          </w:p>
        </w:tc>
        <w:tc>
          <w:tcPr>
            <w:tcW w:w="18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09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</w:tbl>
    <w:p w14:paraId="01E67EC5">
      <w:pPr>
        <w:topLinePunct/>
        <w:ind w:left="1168" w:hanging="811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注  会议纪要由监理项目部整理，经总监理工程师签发后下发。</w:t>
      </w:r>
    </w:p>
    <w:p w14:paraId="2915226D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C6C6A68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附会议签到表：</w:t>
      </w:r>
    </w:p>
    <w:p w14:paraId="054F6A71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5D6C41B">
      <w:pPr>
        <w:topLinePunct/>
        <w:ind w:left="1168" w:hanging="811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FCB9DD9">
      <w:pPr>
        <w:topLinePunct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drawing>
          <wp:inline distT="0" distB="0" distL="114300" distR="114300">
            <wp:extent cx="5499100" cy="9384665"/>
            <wp:effectExtent l="0" t="0" r="12700" b="13335"/>
            <wp:docPr id="2" name="图片 2" descr="/Users/runrun/Documents/杭州湾宁波项目/项目D地块918k监理前期资料/签名文件/WechatIMG710.jpgWechatIMG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runrun/Documents/杭州湾宁波项目/项目D地块918k监理前期资料/签名文件/WechatIMG710.jpgWechatIMG710"/>
                    <pic:cNvPicPr>
                      <a:picLocks noChangeAspect="1"/>
                    </pic:cNvPicPr>
                  </pic:nvPicPr>
                  <pic:blipFill>
                    <a:blip r:embed="rId5"/>
                    <a:srcRect l="4648" r="4648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938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F6F43"/>
    <w:multiLevelType w:val="singleLevel"/>
    <w:tmpl w:val="EFAF6F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DBF903"/>
    <w:multiLevelType w:val="singleLevel"/>
    <w:tmpl w:val="0FDBF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000000"/>
    <w:rsid w:val="007C0A03"/>
    <w:rsid w:val="026F346D"/>
    <w:rsid w:val="02D4666F"/>
    <w:rsid w:val="06210B22"/>
    <w:rsid w:val="06FA27F8"/>
    <w:rsid w:val="07EE62DE"/>
    <w:rsid w:val="087F55EE"/>
    <w:rsid w:val="0F866FFF"/>
    <w:rsid w:val="0FAF3E39"/>
    <w:rsid w:val="10DD46CE"/>
    <w:rsid w:val="180F4C44"/>
    <w:rsid w:val="1C1356D5"/>
    <w:rsid w:val="234302F3"/>
    <w:rsid w:val="24840F61"/>
    <w:rsid w:val="25130EBF"/>
    <w:rsid w:val="26842ABF"/>
    <w:rsid w:val="274760B9"/>
    <w:rsid w:val="28DC1E65"/>
    <w:rsid w:val="2B3E636D"/>
    <w:rsid w:val="2C335AA6"/>
    <w:rsid w:val="2ECC3FDB"/>
    <w:rsid w:val="2F52403A"/>
    <w:rsid w:val="2F70638C"/>
    <w:rsid w:val="30552DCF"/>
    <w:rsid w:val="3077432B"/>
    <w:rsid w:val="32E668DF"/>
    <w:rsid w:val="32F55795"/>
    <w:rsid w:val="387E70DA"/>
    <w:rsid w:val="389205A6"/>
    <w:rsid w:val="391E44C5"/>
    <w:rsid w:val="3A543BAC"/>
    <w:rsid w:val="3BF20DDE"/>
    <w:rsid w:val="3E3B2403"/>
    <w:rsid w:val="3E5C62F4"/>
    <w:rsid w:val="42577BE4"/>
    <w:rsid w:val="455C647D"/>
    <w:rsid w:val="455E20DB"/>
    <w:rsid w:val="45E75619"/>
    <w:rsid w:val="47951934"/>
    <w:rsid w:val="498712A8"/>
    <w:rsid w:val="4B547697"/>
    <w:rsid w:val="4D2565DB"/>
    <w:rsid w:val="4D9A1E9D"/>
    <w:rsid w:val="518D03D3"/>
    <w:rsid w:val="51F67749"/>
    <w:rsid w:val="53EF16B5"/>
    <w:rsid w:val="55216394"/>
    <w:rsid w:val="57FA6B4B"/>
    <w:rsid w:val="5BC133AB"/>
    <w:rsid w:val="5E073C54"/>
    <w:rsid w:val="5F923B23"/>
    <w:rsid w:val="61FB637A"/>
    <w:rsid w:val="63520DCB"/>
    <w:rsid w:val="65341976"/>
    <w:rsid w:val="6D83282B"/>
    <w:rsid w:val="6DA80EAF"/>
    <w:rsid w:val="74D23D6B"/>
    <w:rsid w:val="74F04ABF"/>
    <w:rsid w:val="769E7EBB"/>
    <w:rsid w:val="76A54271"/>
    <w:rsid w:val="788E6A5F"/>
    <w:rsid w:val="7B6441BC"/>
    <w:rsid w:val="7ED939E6"/>
    <w:rsid w:val="7F354AE4"/>
    <w:rsid w:val="C743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1705</Characters>
  <Lines>0</Lines>
  <Paragraphs>0</Paragraphs>
  <TotalTime>10</TotalTime>
  <ScaleCrop>false</ScaleCrop>
  <LinksUpToDate>false</LinksUpToDate>
  <CharactersWithSpaces>1803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2021-12-08T15:28:00Z</dcterms:created>
  <dc:creator>Administrator</dc:creator>
  <cp:lastModifiedBy>佑佑</cp:lastModifiedBy>
  <cp:lastPrinted>2024-05-12T09:50:00Z</cp:lastPrinted>
  <dcterms:modified xsi:type="dcterms:W3CDTF">2024-09-14T17:59:10Z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A90A78CE6CD44B4187068EED87B43083_13</vt:lpwstr>
  </property>
</Properties>
</file>