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通威“渔光一体”唐山丰南100MW（黑沿子一期）光伏发电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项目延期原因分析报告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41"/>
        <w:gridCol w:w="3300"/>
        <w:gridCol w:w="492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项目名称：通威“渔光一体”唐山丰南100MW（黑沿子一期）光伏发电项目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项目规模：75MWp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项目地点：河北省唐山市南堡经济开发区黑沿子镇黑沿子村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监理期限：（合同起止期限）2016.08.01---2017.05.19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延期时间：2017年11月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建设单位：通威渔光一体科技（唐山）有限公司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总承包单位：河北荣威安装工程有限公司、河北网源电力工程有限公司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分包单位：无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设计单位：天津中捷能电力工程勘察设计有限公司、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四川亚能电力工程设计有限公司</w:t>
            </w:r>
          </w:p>
          <w:p>
            <w:pPr>
              <w:ind w:left="1440" w:hanging="1440" w:hanging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主要供应商：深圳安泰科建筑技术有限公司、福州天宇电气有限公司、华为数字技术（苏州）有限公司、通威太阳能（合肥）有限公司、远东电缆有限公司、</w:t>
            </w:r>
            <w:r>
              <w:rPr>
                <w:sz w:val="24"/>
                <w:szCs w:val="24"/>
              </w:rPr>
              <w:t>西安西电电力电容器有限责任公司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南京大全自动化科技有限公司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江苏华鹏变压器有限公司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22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延期原因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通威渔光一体科技（唐山）有限公司</w:t>
            </w:r>
          </w:p>
        </w:tc>
        <w:tc>
          <w:tcPr>
            <w:tcW w:w="82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因本项目并网指标仍未落实，导致220kV柳树颧电站与本项目110kV光伏电站对侧间隔不具备施工条件，无法并网发电，导致出现延期。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天津中捷能电力工程勘察设计有限公司</w:t>
            </w:r>
          </w:p>
        </w:tc>
        <w:tc>
          <w:tcPr>
            <w:tcW w:w="822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因天津中捷能电力工程勘察设计有限公司升压站道路图纸仍未下发，导致道路无法施工。</w:t>
            </w:r>
          </w:p>
        </w:tc>
        <w:tc>
          <w:tcPr>
            <w:tcW w:w="2280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河北荣威安装工程有限公司</w:t>
            </w:r>
          </w:p>
        </w:tc>
        <w:tc>
          <w:tcPr>
            <w:tcW w:w="822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因河北荣威安装工程有限公司资金短缺，施工缓慢，导致光伏场区部分道路及综合楼施工至今仍未能完成。</w:t>
            </w:r>
          </w:p>
        </w:tc>
        <w:tc>
          <w:tcPr>
            <w:tcW w:w="2280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406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本项目出现延期最主要原因是并网指标未能落实。为响应国家能源局、国家发改委下达的光伏扶贫政策，当地实施扶贫项目指标优先落实的原则，因本项目属于商业性质的电站，所以并网指标迟迟未能落实，无法按时并网发电。针对此情况，通威北京公司光伏部领导已亲在坐镇本项目，经与当地相关部门沟通，待扶贫项目指标分配完，剩余所有指标归本项目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报告人：岳鹏飞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通威“渔光一体”唐山丰南100MW（黑沿子一期）光伏发电项目监理部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2017年09月18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编制说明：编制人在填写过程中，延期原因一栏涉及到的地点、单位名称、时间一定要具体，不能概括填写。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340F"/>
    <w:rsid w:val="061D3083"/>
    <w:rsid w:val="1D7D5531"/>
    <w:rsid w:val="2BF72146"/>
    <w:rsid w:val="308A6676"/>
    <w:rsid w:val="3AE83746"/>
    <w:rsid w:val="3FD716CE"/>
    <w:rsid w:val="471151B4"/>
    <w:rsid w:val="47647BF4"/>
    <w:rsid w:val="485F4525"/>
    <w:rsid w:val="50831FC8"/>
    <w:rsid w:val="5B390355"/>
    <w:rsid w:val="65BC778B"/>
    <w:rsid w:val="6A065DB0"/>
    <w:rsid w:val="75845470"/>
    <w:rsid w:val="7C14212E"/>
    <w:rsid w:val="7E206323"/>
    <w:rsid w:val="7EAA6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605</Characters>
  <Lines>0</Lines>
  <Paragraphs>0</Paragraphs>
  <ScaleCrop>false</ScaleCrop>
  <LinksUpToDate>false</LinksUpToDate>
  <CharactersWithSpaces>627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孙李宾</cp:lastModifiedBy>
  <cp:lastPrinted>2017-09-15T06:14:00Z</cp:lastPrinted>
  <dcterms:modified xsi:type="dcterms:W3CDTF">2017-09-18T07:34:12Z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