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8A" w:rsidRPr="00B67F73" w:rsidRDefault="003549F1" w:rsidP="00B67F73">
      <w:pPr>
        <w:jc w:val="center"/>
        <w:rPr>
          <w:rFonts w:ascii="隶书" w:eastAsia="隶书"/>
          <w:b/>
          <w:sz w:val="44"/>
          <w:szCs w:val="44"/>
        </w:rPr>
      </w:pPr>
      <w:r w:rsidRPr="00B67F73">
        <w:rPr>
          <w:rFonts w:ascii="隶书" w:eastAsia="隶书" w:hint="eastAsia"/>
          <w:b/>
          <w:sz w:val="44"/>
          <w:szCs w:val="44"/>
        </w:rPr>
        <w:t>中山科技园5MW光伏发电项目并网计划</w:t>
      </w:r>
    </w:p>
    <w:p w:rsidR="003549F1" w:rsidRPr="00B67F73" w:rsidRDefault="00B67F73">
      <w:pPr>
        <w:rPr>
          <w:b/>
          <w:sz w:val="28"/>
          <w:szCs w:val="28"/>
        </w:rPr>
      </w:pPr>
      <w:r>
        <w:rPr>
          <w:rFonts w:hint="eastAsia"/>
          <w:b/>
          <w:sz w:val="28"/>
          <w:szCs w:val="28"/>
        </w:rPr>
        <w:t>一．</w:t>
      </w:r>
      <w:r w:rsidR="003549F1" w:rsidRPr="00B67F73">
        <w:rPr>
          <w:rFonts w:hint="eastAsia"/>
          <w:b/>
          <w:sz w:val="28"/>
          <w:szCs w:val="28"/>
        </w:rPr>
        <w:t>工程概述</w:t>
      </w:r>
    </w:p>
    <w:p w:rsidR="00B67F73" w:rsidRPr="00797025" w:rsidRDefault="00B67F73" w:rsidP="00B67F73">
      <w:pPr>
        <w:pStyle w:val="a0"/>
        <w:rPr>
          <w:rFonts w:ascii="宋体" w:hAnsi="宋体"/>
        </w:rPr>
      </w:pPr>
      <w:r>
        <w:rPr>
          <w:rFonts w:ascii="宋体" w:hAnsi="宋体" w:hint="eastAsia"/>
        </w:rPr>
        <w:t>中山科技园5MW光伏发电项目</w:t>
      </w:r>
      <w:r w:rsidRPr="00965F60">
        <w:rPr>
          <w:rFonts w:ascii="宋体" w:hAnsi="宋体" w:hint="eastAsia"/>
        </w:rPr>
        <w:t>工程</w:t>
      </w:r>
      <w:r>
        <w:rPr>
          <w:rFonts w:ascii="宋体" w:hAnsi="宋体" w:hint="eastAsia"/>
        </w:rPr>
        <w:t>站</w:t>
      </w:r>
      <w:r w:rsidRPr="00A43E11">
        <w:rPr>
          <w:rFonts w:ascii="宋体" w:hAnsi="宋体" w:hint="eastAsia"/>
        </w:rPr>
        <w:t>址位于</w:t>
      </w:r>
      <w:r>
        <w:rPr>
          <w:rFonts w:ascii="宋体" w:hAnsi="宋体" w:hint="eastAsia"/>
        </w:rPr>
        <w:t>江苏省南京市六合区</w:t>
      </w:r>
      <w:r w:rsidRPr="00965F60">
        <w:rPr>
          <w:rFonts w:ascii="宋体" w:hAnsi="宋体" w:hint="eastAsia"/>
        </w:rPr>
        <w:t>，拟利用</w:t>
      </w:r>
      <w:r>
        <w:rPr>
          <w:rFonts w:ascii="宋体" w:hAnsi="宋体" w:hint="eastAsia"/>
        </w:rPr>
        <w:t>南京中山科技园屋面</w:t>
      </w:r>
      <w:r w:rsidRPr="00965F60">
        <w:rPr>
          <w:rFonts w:ascii="宋体" w:hAnsi="宋体" w:hint="eastAsia"/>
        </w:rPr>
        <w:t>建设光伏并网电站项目。</w:t>
      </w:r>
      <w:r>
        <w:rPr>
          <w:rFonts w:ascii="宋体" w:hAnsi="宋体" w:hint="eastAsia"/>
        </w:rPr>
        <w:t>项目规划容量5MWp，一次性建设，实际安装容量4.067MWp。</w:t>
      </w:r>
      <w:r>
        <w:rPr>
          <w:rFonts w:ascii="宋体" w:hAnsi="宋体" w:cs="宋体" w:hint="eastAsia"/>
        </w:rPr>
        <w:t>光伏电站</w:t>
      </w:r>
      <w:r w:rsidRPr="002909B6">
        <w:rPr>
          <w:rFonts w:ascii="宋体" w:hAnsi="宋体" w:cs="宋体" w:hint="eastAsia"/>
        </w:rPr>
        <w:t>拟采用安装</w:t>
      </w:r>
      <w:r>
        <w:rPr>
          <w:rFonts w:ascii="宋体" w:hAnsi="宋体" w:cs="宋体" w:hint="eastAsia"/>
        </w:rPr>
        <w:t>14161块</w:t>
      </w:r>
      <w:r w:rsidRPr="002909B6">
        <w:rPr>
          <w:rFonts w:ascii="宋体" w:hAnsi="宋体" w:cs="宋体" w:hint="eastAsia"/>
        </w:rPr>
        <w:t>标称功率为</w:t>
      </w:r>
      <w:r>
        <w:rPr>
          <w:rFonts w:ascii="宋体" w:hAnsi="宋体" w:cs="宋体" w:hint="eastAsia"/>
        </w:rPr>
        <w:t>285Wp</w:t>
      </w:r>
      <w:r w:rsidRPr="002909B6">
        <w:rPr>
          <w:rFonts w:ascii="宋体" w:hAnsi="宋体" w:cs="宋体" w:hint="eastAsia"/>
        </w:rPr>
        <w:t>的晶体硅光伏组件，光伏发电站直流侧安装总容量为</w:t>
      </w:r>
      <w:r>
        <w:rPr>
          <w:rFonts w:ascii="宋体" w:hAnsi="宋体" w:cs="宋体" w:hint="eastAsia"/>
        </w:rPr>
        <w:t>4.067</w:t>
      </w:r>
      <w:r w:rsidRPr="002909B6">
        <w:rPr>
          <w:rFonts w:ascii="宋体" w:hAnsi="宋体" w:cs="宋体" w:hint="eastAsia"/>
        </w:rPr>
        <w:t>MW</w:t>
      </w:r>
      <w:r w:rsidRPr="00965F60">
        <w:rPr>
          <w:rFonts w:ascii="宋体" w:hAnsi="宋体" w:hint="eastAsia"/>
        </w:rPr>
        <w:t>。</w:t>
      </w:r>
      <w:r w:rsidRPr="00DE0247">
        <w:rPr>
          <w:rFonts w:ascii="宋体" w:hAnsi="宋体"/>
        </w:rPr>
        <w:t>光伏电站</w:t>
      </w:r>
      <w:r w:rsidRPr="00DE0247">
        <w:rPr>
          <w:rFonts w:ascii="宋体" w:hAnsi="宋体" w:hint="eastAsia"/>
        </w:rPr>
        <w:t>拟以</w:t>
      </w:r>
      <w:r w:rsidRPr="00DE0247">
        <w:rPr>
          <w:rFonts w:ascii="宋体" w:hAnsi="宋体"/>
        </w:rPr>
        <w:t>一回</w:t>
      </w:r>
      <w:r w:rsidRPr="00DE0247">
        <w:rPr>
          <w:rFonts w:ascii="宋体" w:hAnsi="宋体" w:hint="eastAsia"/>
        </w:rPr>
        <w:t>10</w:t>
      </w:r>
      <w:r w:rsidRPr="00DE0247">
        <w:rPr>
          <w:rFonts w:ascii="宋体" w:hAnsi="宋体"/>
        </w:rPr>
        <w:t>kV线路</w:t>
      </w:r>
      <w:r w:rsidRPr="00DE0247">
        <w:rPr>
          <w:rFonts w:ascii="宋体" w:hAnsi="宋体" w:hint="eastAsia"/>
        </w:rPr>
        <w:t>T</w:t>
      </w:r>
      <w:r w:rsidRPr="00DE0247">
        <w:rPr>
          <w:rFonts w:ascii="宋体" w:hAnsi="宋体"/>
        </w:rPr>
        <w:t>接</w:t>
      </w:r>
      <w:r w:rsidRPr="00DE0247">
        <w:rPr>
          <w:rFonts w:ascii="宋体" w:hAnsi="宋体" w:hint="eastAsia"/>
        </w:rPr>
        <w:t>至园区供电线路。</w:t>
      </w:r>
    </w:p>
    <w:p w:rsidR="00B67F73" w:rsidRPr="00965F60" w:rsidRDefault="00B67F73" w:rsidP="00B67F73">
      <w:pPr>
        <w:pStyle w:val="a0"/>
        <w:rPr>
          <w:rFonts w:ascii="宋体" w:hAnsi="宋体"/>
        </w:rPr>
      </w:pPr>
      <w:r w:rsidRPr="0004173F">
        <w:rPr>
          <w:rFonts w:ascii="宋体" w:hAnsi="宋体" w:hint="eastAsia"/>
        </w:rPr>
        <w:t>（</w:t>
      </w:r>
      <w:r>
        <w:rPr>
          <w:rFonts w:ascii="宋体" w:hAnsi="宋体" w:hint="eastAsia"/>
        </w:rPr>
        <w:t>1</w:t>
      </w:r>
      <w:r w:rsidRPr="0004173F">
        <w:rPr>
          <w:rFonts w:ascii="宋体" w:hAnsi="宋体"/>
        </w:rPr>
        <w:t>）50</w:t>
      </w:r>
      <w:r w:rsidRPr="0024207E">
        <w:rPr>
          <w:rFonts w:ascii="宋体" w:hAnsi="宋体"/>
        </w:rPr>
        <w:t>k</w:t>
      </w:r>
      <w:r w:rsidRPr="0004173F">
        <w:rPr>
          <w:rFonts w:ascii="宋体" w:hAnsi="宋体"/>
        </w:rPr>
        <w:t>W</w:t>
      </w:r>
      <w:r>
        <w:rPr>
          <w:rFonts w:ascii="宋体" w:hAnsi="宋体" w:hint="eastAsia"/>
        </w:rPr>
        <w:t>组串式</w:t>
      </w:r>
      <w:r w:rsidRPr="0004173F">
        <w:rPr>
          <w:rFonts w:ascii="宋体" w:hAnsi="宋体"/>
        </w:rPr>
        <w:t>逆变器：</w:t>
      </w:r>
      <w:r>
        <w:rPr>
          <w:rFonts w:ascii="宋体" w:hAnsi="宋体" w:hint="eastAsia"/>
        </w:rPr>
        <w:t>87</w:t>
      </w:r>
      <w:r w:rsidRPr="00A62822">
        <w:rPr>
          <w:rFonts w:ascii="宋体" w:hAnsi="宋体" w:hint="eastAsia"/>
        </w:rPr>
        <w:t>台</w:t>
      </w:r>
      <w:r w:rsidRPr="0004173F">
        <w:rPr>
          <w:rFonts w:ascii="宋体" w:hAnsi="宋体" w:hint="eastAsia"/>
        </w:rPr>
        <w:t>；</w:t>
      </w:r>
    </w:p>
    <w:p w:rsidR="00B67F73" w:rsidRPr="00976E4E" w:rsidRDefault="00B67F73" w:rsidP="00B67F73">
      <w:pPr>
        <w:pStyle w:val="a0"/>
        <w:rPr>
          <w:rFonts w:ascii="宋体" w:hAnsi="宋体"/>
        </w:rPr>
      </w:pPr>
      <w:r w:rsidRPr="00DE0247">
        <w:rPr>
          <w:rFonts w:ascii="宋体" w:hAnsi="宋体" w:hint="eastAsia"/>
        </w:rPr>
        <w:t>（</w:t>
      </w:r>
      <w:r>
        <w:rPr>
          <w:rFonts w:ascii="宋体" w:hAnsi="宋体" w:hint="eastAsia"/>
        </w:rPr>
        <w:t>2</w:t>
      </w:r>
      <w:r w:rsidRPr="00DE0247">
        <w:rPr>
          <w:rFonts w:ascii="宋体" w:hAnsi="宋体" w:hint="eastAsia"/>
        </w:rPr>
        <w:t>）</w:t>
      </w:r>
      <w:r>
        <w:rPr>
          <w:rFonts w:ascii="宋体" w:hAnsi="宋体" w:hint="eastAsia"/>
        </w:rPr>
        <w:t>6</w:t>
      </w:r>
      <w:r w:rsidRPr="00DE0247">
        <w:rPr>
          <w:rFonts w:ascii="宋体" w:hAnsi="宋体" w:hint="eastAsia"/>
        </w:rPr>
        <w:t>进1出汇流箱：16台</w:t>
      </w:r>
    </w:p>
    <w:p w:rsidR="00B67F73" w:rsidRPr="006049C3" w:rsidRDefault="00B67F73" w:rsidP="00B67F73">
      <w:pPr>
        <w:pStyle w:val="a0"/>
        <w:rPr>
          <w:rFonts w:ascii="宋体" w:hAnsi="宋体"/>
        </w:rPr>
      </w:pPr>
      <w:r w:rsidRPr="006049C3">
        <w:rPr>
          <w:rFonts w:ascii="宋体" w:hAnsi="宋体" w:hint="eastAsia"/>
        </w:rPr>
        <w:t>（</w:t>
      </w:r>
      <w:r w:rsidRPr="006049C3">
        <w:rPr>
          <w:rFonts w:ascii="宋体" w:hAnsi="宋体"/>
        </w:rPr>
        <w:t>3）就地升压变压器：</w:t>
      </w:r>
      <w:r w:rsidRPr="006049C3">
        <w:rPr>
          <w:rFonts w:ascii="宋体" w:hAnsi="宋体" w:hint="eastAsia"/>
        </w:rPr>
        <w:t>4台，容量为</w:t>
      </w:r>
      <w:r w:rsidRPr="006049C3">
        <w:rPr>
          <w:rFonts w:ascii="宋体" w:hAnsi="宋体"/>
        </w:rPr>
        <w:t>1000kVA</w:t>
      </w:r>
      <w:r w:rsidRPr="006049C3">
        <w:rPr>
          <w:rFonts w:ascii="宋体" w:hAnsi="宋体" w:hint="eastAsia"/>
        </w:rPr>
        <w:t>的三相箱式变压器（</w:t>
      </w:r>
      <w:r>
        <w:rPr>
          <w:rFonts w:ascii="宋体" w:hAnsi="宋体" w:hint="eastAsia"/>
        </w:rPr>
        <w:t>10.5</w:t>
      </w:r>
      <w:r w:rsidRPr="006049C3">
        <w:rPr>
          <w:rFonts w:ascii="宋体" w:hAnsi="宋体"/>
        </w:rPr>
        <w:t>±2×2.5%/0.</w:t>
      </w:r>
      <w:r>
        <w:rPr>
          <w:rFonts w:ascii="宋体" w:hAnsi="宋体" w:hint="eastAsia"/>
        </w:rPr>
        <w:t>48</w:t>
      </w:r>
      <w:r w:rsidRPr="006049C3">
        <w:rPr>
          <w:rFonts w:ascii="宋体" w:hAnsi="宋体" w:hint="eastAsia"/>
        </w:rPr>
        <w:t>）；</w:t>
      </w:r>
    </w:p>
    <w:p w:rsidR="00B67F73" w:rsidRPr="006049C3" w:rsidRDefault="00B67F73" w:rsidP="00B67F73">
      <w:pPr>
        <w:pStyle w:val="a0"/>
        <w:rPr>
          <w:rFonts w:ascii="宋体" w:hAnsi="宋体"/>
        </w:rPr>
      </w:pPr>
      <w:r w:rsidRPr="006049C3">
        <w:rPr>
          <w:rFonts w:ascii="宋体" w:hAnsi="宋体" w:hint="eastAsia"/>
        </w:rPr>
        <w:t>（4）10kV</w:t>
      </w:r>
      <w:r w:rsidRPr="00AC64EF">
        <w:rPr>
          <w:rFonts w:ascii="宋体" w:hAnsi="宋体" w:hint="eastAsia"/>
        </w:rPr>
        <w:t>光伏</w:t>
      </w:r>
      <w:r w:rsidRPr="006049C3">
        <w:rPr>
          <w:rFonts w:ascii="宋体" w:hAnsi="宋体" w:hint="eastAsia"/>
        </w:rPr>
        <w:t>出线： 1回；</w:t>
      </w:r>
    </w:p>
    <w:p w:rsidR="00B67F73" w:rsidRPr="00DD746C" w:rsidRDefault="00B67F73" w:rsidP="00B67F73">
      <w:pPr>
        <w:pStyle w:val="a0"/>
        <w:rPr>
          <w:rFonts w:ascii="宋体" w:hAnsi="宋体"/>
        </w:rPr>
      </w:pPr>
      <w:r w:rsidRPr="00DD746C">
        <w:rPr>
          <w:rFonts w:ascii="宋体" w:hAnsi="宋体" w:hint="eastAsia"/>
        </w:rPr>
        <w:t>（5）10kV</w:t>
      </w:r>
      <w:r w:rsidRPr="00AC64EF">
        <w:rPr>
          <w:rFonts w:ascii="宋体" w:hAnsi="宋体" w:hint="eastAsia"/>
        </w:rPr>
        <w:t>光伏</w:t>
      </w:r>
      <w:r w:rsidRPr="00DD746C">
        <w:rPr>
          <w:rFonts w:ascii="宋体" w:hAnsi="宋体" w:hint="eastAsia"/>
        </w:rPr>
        <w:t>进线： 1回；</w:t>
      </w:r>
    </w:p>
    <w:p w:rsidR="00B67F73" w:rsidRPr="00DD746C" w:rsidRDefault="00B67F73" w:rsidP="00B67F73">
      <w:pPr>
        <w:pStyle w:val="a0"/>
        <w:rPr>
          <w:rFonts w:ascii="宋体" w:hAnsi="宋体"/>
          <w:highlight w:val="red"/>
        </w:rPr>
      </w:pPr>
      <w:r w:rsidRPr="00DD746C">
        <w:rPr>
          <w:rFonts w:ascii="宋体" w:hAnsi="宋体" w:hint="eastAsia"/>
          <w:highlight w:val="red"/>
        </w:rPr>
        <w:t>（6）无功补偿：依据接入系统方案及批复意见，本期光伏电站10kV侧需安装一组±1Mvar动态连续可调节无功补偿装置；</w:t>
      </w:r>
    </w:p>
    <w:p w:rsidR="00B67F73" w:rsidRPr="00965F60" w:rsidRDefault="00B67F73" w:rsidP="00B67F73">
      <w:pPr>
        <w:pStyle w:val="3"/>
        <w:tabs>
          <w:tab w:val="clear" w:pos="4673"/>
          <w:tab w:val="num" w:pos="0"/>
        </w:tabs>
        <w:spacing w:line="520" w:lineRule="exact"/>
        <w:ind w:left="560" w:right="210" w:hangingChars="200" w:hanging="560"/>
      </w:pPr>
      <w:r w:rsidRPr="00965F60">
        <w:rPr>
          <w:rFonts w:hint="eastAsia"/>
        </w:rPr>
        <w:t>设计范围</w:t>
      </w:r>
    </w:p>
    <w:p w:rsidR="00B67F73" w:rsidRPr="00965F60" w:rsidRDefault="00B67F73" w:rsidP="00B67F73">
      <w:pPr>
        <w:pStyle w:val="4"/>
        <w:numPr>
          <w:ilvl w:val="3"/>
          <w:numId w:val="2"/>
        </w:numPr>
        <w:ind w:right="210"/>
      </w:pPr>
      <w:r>
        <w:rPr>
          <w:rFonts w:hint="eastAsia"/>
        </w:rPr>
        <w:t>本项目</w:t>
      </w:r>
      <w:r w:rsidRPr="00965F60">
        <w:rPr>
          <w:rFonts w:hint="eastAsia"/>
        </w:rPr>
        <w:t>设计范围</w:t>
      </w:r>
    </w:p>
    <w:p w:rsidR="00B67F73" w:rsidRPr="00847310" w:rsidRDefault="00B67F73" w:rsidP="00B67F73">
      <w:pPr>
        <w:pStyle w:val="a0"/>
        <w:rPr>
          <w:rFonts w:ascii="宋体" w:hAnsi="宋体"/>
        </w:rPr>
      </w:pPr>
      <w:r w:rsidRPr="002E6619">
        <w:rPr>
          <w:rFonts w:ascii="宋体" w:hAnsi="宋体" w:hint="eastAsia"/>
        </w:rPr>
        <w:t>（</w:t>
      </w:r>
      <w:r w:rsidRPr="002E6619">
        <w:rPr>
          <w:rFonts w:ascii="宋体" w:hAnsi="宋体"/>
        </w:rPr>
        <w:t>1</w:t>
      </w:r>
      <w:r>
        <w:rPr>
          <w:rFonts w:ascii="宋体" w:hAnsi="宋体"/>
        </w:rPr>
        <w:t>）设备选型、电站总平图设计、光伏组件布置</w:t>
      </w:r>
      <w:r w:rsidRPr="00847310">
        <w:rPr>
          <w:rFonts w:ascii="宋体" w:hAnsi="宋体" w:hint="eastAsia"/>
        </w:rPr>
        <w:t>；</w:t>
      </w:r>
    </w:p>
    <w:p w:rsidR="00B67F73" w:rsidRPr="00847310" w:rsidRDefault="00B67F73" w:rsidP="00B67F73">
      <w:pPr>
        <w:pStyle w:val="a0"/>
        <w:rPr>
          <w:rFonts w:ascii="宋体" w:hAnsi="宋体"/>
        </w:rPr>
      </w:pPr>
      <w:r w:rsidRPr="00847310">
        <w:rPr>
          <w:rFonts w:ascii="宋体" w:hAnsi="宋体" w:hint="eastAsia"/>
        </w:rPr>
        <w:t>（</w:t>
      </w:r>
      <w:r w:rsidRPr="00847310">
        <w:rPr>
          <w:rFonts w:ascii="宋体" w:hAnsi="宋体"/>
        </w:rPr>
        <w:t>2）</w:t>
      </w:r>
      <w:r>
        <w:rPr>
          <w:rFonts w:ascii="宋体" w:hAnsi="宋体" w:hint="eastAsia"/>
        </w:rPr>
        <w:t>10</w:t>
      </w:r>
      <w:r>
        <w:rPr>
          <w:rFonts w:ascii="宋体" w:hAnsi="宋体"/>
        </w:rPr>
        <w:t>kV</w:t>
      </w:r>
      <w:r>
        <w:rPr>
          <w:rFonts w:ascii="宋体" w:hAnsi="宋体" w:hint="eastAsia"/>
        </w:rPr>
        <w:t>配电房、箱式变压器</w:t>
      </w:r>
      <w:r w:rsidRPr="0024207E">
        <w:rPr>
          <w:rFonts w:ascii="宋体" w:hAnsi="宋体" w:hint="eastAsia"/>
        </w:rPr>
        <w:t>基础</w:t>
      </w:r>
      <w:r w:rsidRPr="002E6619">
        <w:rPr>
          <w:rFonts w:ascii="宋体" w:hAnsi="宋体" w:hint="eastAsia"/>
        </w:rPr>
        <w:t>、</w:t>
      </w:r>
      <w:r>
        <w:rPr>
          <w:rFonts w:ascii="宋体" w:hAnsi="宋体" w:hint="eastAsia"/>
        </w:rPr>
        <w:t>光伏组件支架及</w:t>
      </w:r>
      <w:r w:rsidRPr="002E6619">
        <w:rPr>
          <w:rFonts w:ascii="宋体" w:hAnsi="宋体" w:hint="eastAsia"/>
        </w:rPr>
        <w:t>基础</w:t>
      </w:r>
      <w:r w:rsidRPr="00847310">
        <w:rPr>
          <w:rFonts w:ascii="宋体" w:hAnsi="宋体" w:hint="eastAsia"/>
        </w:rPr>
        <w:t>及相关功能设施规划设计；</w:t>
      </w:r>
    </w:p>
    <w:p w:rsidR="00B67F73" w:rsidRPr="00DD746C" w:rsidRDefault="00B67F73" w:rsidP="00B67F73">
      <w:pPr>
        <w:pStyle w:val="a0"/>
        <w:rPr>
          <w:rFonts w:ascii="宋体" w:hAnsi="宋体"/>
        </w:rPr>
      </w:pPr>
      <w:r>
        <w:rPr>
          <w:rFonts w:ascii="宋体" w:hAnsi="宋体" w:hint="eastAsia"/>
        </w:rPr>
        <w:t>（</w:t>
      </w:r>
      <w:r>
        <w:rPr>
          <w:rFonts w:ascii="宋体" w:hAnsi="宋体"/>
        </w:rPr>
        <w:t>3）光伏电站内电气系统集成优化设计、系统本体设计、监控</w:t>
      </w:r>
      <w:r>
        <w:rPr>
          <w:rFonts w:ascii="宋体" w:hAnsi="宋体"/>
        </w:rPr>
        <w:lastRenderedPageBreak/>
        <w:t>及站内通讯设计、接口设计协调等。</w:t>
      </w:r>
    </w:p>
    <w:p w:rsidR="00B67F73" w:rsidRPr="00965F60" w:rsidRDefault="00B67F73" w:rsidP="00B67F73">
      <w:pPr>
        <w:pStyle w:val="4"/>
        <w:numPr>
          <w:ilvl w:val="3"/>
          <w:numId w:val="2"/>
        </w:numPr>
        <w:ind w:right="210"/>
      </w:pPr>
      <w:r w:rsidRPr="00965F60">
        <w:rPr>
          <w:rFonts w:hint="eastAsia"/>
        </w:rPr>
        <w:t>设计分界点</w:t>
      </w:r>
    </w:p>
    <w:p w:rsidR="00B67F73" w:rsidRDefault="00B67F73" w:rsidP="00B67F73">
      <w:pPr>
        <w:pStyle w:val="a0"/>
        <w:rPr>
          <w:rFonts w:ascii="宋体" w:hAnsi="宋体"/>
        </w:rPr>
      </w:pPr>
      <w:r>
        <w:rPr>
          <w:rFonts w:ascii="宋体" w:hAnsi="宋体" w:hint="eastAsia"/>
        </w:rPr>
        <w:t>本项目</w:t>
      </w:r>
      <w:r w:rsidRPr="008360E3">
        <w:rPr>
          <w:rFonts w:ascii="宋体" w:hAnsi="宋体" w:hint="eastAsia"/>
        </w:rPr>
        <w:t>与</w:t>
      </w:r>
      <w:r>
        <w:rPr>
          <w:rFonts w:ascii="宋体" w:hAnsi="宋体" w:hint="eastAsia"/>
        </w:rPr>
        <w:t>10</w:t>
      </w:r>
      <w:r w:rsidRPr="00107899">
        <w:rPr>
          <w:rFonts w:ascii="宋体" w:hAnsi="宋体"/>
        </w:rPr>
        <w:t>kV</w:t>
      </w:r>
      <w:r>
        <w:rPr>
          <w:rFonts w:ascii="宋体" w:hAnsi="宋体" w:hint="eastAsia"/>
        </w:rPr>
        <w:t>送出线路的分界</w:t>
      </w:r>
      <w:r w:rsidRPr="00107899">
        <w:rPr>
          <w:rFonts w:ascii="宋体" w:hAnsi="宋体" w:hint="eastAsia"/>
        </w:rPr>
        <w:t>为</w:t>
      </w:r>
      <w:r>
        <w:rPr>
          <w:rFonts w:ascii="宋体" w:hAnsi="宋体" w:hint="eastAsia"/>
        </w:rPr>
        <w:t>10</w:t>
      </w:r>
      <w:r w:rsidRPr="00107899">
        <w:rPr>
          <w:rFonts w:ascii="宋体" w:hAnsi="宋体"/>
        </w:rPr>
        <w:t>kV</w:t>
      </w:r>
      <w:r w:rsidRPr="00107899">
        <w:rPr>
          <w:rFonts w:ascii="宋体" w:hAnsi="宋体" w:hint="eastAsia"/>
        </w:rPr>
        <w:t>出线开关柜。</w:t>
      </w:r>
    </w:p>
    <w:p w:rsidR="00163218" w:rsidRPr="00837589" w:rsidRDefault="00163218" w:rsidP="00837589">
      <w:pPr>
        <w:pStyle w:val="a0"/>
        <w:ind w:firstLine="562"/>
        <w:rPr>
          <w:rFonts w:ascii="宋体" w:hAnsi="宋体"/>
          <w:b/>
        </w:rPr>
      </w:pPr>
      <w:r w:rsidRPr="00837589">
        <w:rPr>
          <w:rFonts w:ascii="宋体" w:hAnsi="宋体" w:hint="eastAsia"/>
          <w:b/>
        </w:rPr>
        <w:t>二．施工进度情况</w:t>
      </w:r>
    </w:p>
    <w:p w:rsidR="00163218" w:rsidRDefault="00163218" w:rsidP="00163218">
      <w:pPr>
        <w:pStyle w:val="a0"/>
        <w:jc w:val="left"/>
        <w:rPr>
          <w:rFonts w:ascii="宋体" w:hAnsi="宋体"/>
        </w:rPr>
      </w:pPr>
      <w:r>
        <w:rPr>
          <w:rFonts w:ascii="宋体" w:hAnsi="宋体" w:hint="eastAsia"/>
        </w:rPr>
        <w:t>（1）.工程进展</w:t>
      </w:r>
    </w:p>
    <w:p w:rsidR="00163218" w:rsidRDefault="00163218" w:rsidP="00163218">
      <w:pPr>
        <w:pStyle w:val="a0"/>
        <w:jc w:val="left"/>
        <w:rPr>
          <w:rFonts w:ascii="宋体" w:hAnsi="宋体"/>
        </w:rPr>
      </w:pPr>
      <w:r>
        <w:rPr>
          <w:rFonts w:ascii="宋体" w:hAnsi="宋体" w:hint="eastAsia"/>
        </w:rPr>
        <w:t>本工程按照设计要求，已经完成屋面组件安装、排线、接地焊接工作；所有高低压设备</w:t>
      </w:r>
      <w:r w:rsidR="00A36163">
        <w:rPr>
          <w:rFonts w:ascii="宋体" w:hAnsi="宋体" w:hint="eastAsia"/>
        </w:rPr>
        <w:t>安装和</w:t>
      </w:r>
      <w:r>
        <w:rPr>
          <w:rFonts w:ascii="宋体" w:hAnsi="宋体" w:hint="eastAsia"/>
        </w:rPr>
        <w:t>电缆布线工作</w:t>
      </w:r>
      <w:r w:rsidR="00A36163">
        <w:rPr>
          <w:rFonts w:ascii="宋体" w:hAnsi="宋体" w:hint="eastAsia"/>
        </w:rPr>
        <w:t>完成</w:t>
      </w:r>
      <w:r>
        <w:rPr>
          <w:rFonts w:ascii="宋体" w:hAnsi="宋体" w:hint="eastAsia"/>
        </w:rPr>
        <w:t>；一二次设备</w:t>
      </w:r>
      <w:r w:rsidR="00A36163">
        <w:rPr>
          <w:rFonts w:ascii="宋体" w:hAnsi="宋体" w:hint="eastAsia"/>
        </w:rPr>
        <w:t>接线</w:t>
      </w:r>
      <w:r>
        <w:rPr>
          <w:rFonts w:ascii="宋体" w:hAnsi="宋体" w:hint="eastAsia"/>
        </w:rPr>
        <w:t>调试完成；</w:t>
      </w:r>
    </w:p>
    <w:p w:rsidR="00A36163" w:rsidRDefault="00A36163" w:rsidP="00163218">
      <w:pPr>
        <w:pStyle w:val="a0"/>
        <w:jc w:val="left"/>
        <w:rPr>
          <w:rFonts w:ascii="宋体" w:hAnsi="宋体"/>
        </w:rPr>
      </w:pPr>
      <w:r>
        <w:rPr>
          <w:rFonts w:ascii="宋体" w:hAnsi="宋体" w:hint="eastAsia"/>
        </w:rPr>
        <w:t>（2）</w:t>
      </w:r>
      <w:r w:rsidR="00465A42">
        <w:rPr>
          <w:rFonts w:ascii="宋体" w:hAnsi="宋体" w:hint="eastAsia"/>
        </w:rPr>
        <w:t>工作进度预测：</w:t>
      </w:r>
      <w:r>
        <w:rPr>
          <w:rFonts w:ascii="宋体" w:hAnsi="宋体" w:hint="eastAsia"/>
        </w:rPr>
        <w:t>本工程设计设计容量5MW，实际装机容量4.067MW。今天电力局到现场进行检查验收，以便签订供售电合同和调度协议等，预计在电力局检查验收后的10日内（6月25日）进行相关并网验收工作，具体实际不定。</w:t>
      </w:r>
    </w:p>
    <w:p w:rsidR="00A36163" w:rsidRDefault="00A36163" w:rsidP="00163218">
      <w:pPr>
        <w:pStyle w:val="a0"/>
        <w:jc w:val="left"/>
        <w:rPr>
          <w:rFonts w:ascii="宋体" w:hAnsi="宋体"/>
        </w:rPr>
      </w:pPr>
      <w:r>
        <w:rPr>
          <w:rFonts w:ascii="宋体" w:hAnsi="宋体" w:hint="eastAsia"/>
        </w:rPr>
        <w:t>（3）剩余工作量及计划安排</w:t>
      </w:r>
    </w:p>
    <w:p w:rsidR="00A36163" w:rsidRDefault="009831D2" w:rsidP="00163218">
      <w:pPr>
        <w:pStyle w:val="a0"/>
        <w:jc w:val="left"/>
        <w:rPr>
          <w:rFonts w:ascii="宋体" w:hAnsi="宋体"/>
        </w:rPr>
      </w:pPr>
      <w:r>
        <w:rPr>
          <w:rFonts w:ascii="宋体" w:hAnsi="宋体" w:hint="eastAsia"/>
        </w:rPr>
        <w:t>a:</w:t>
      </w:r>
      <w:r w:rsidR="00A36163">
        <w:rPr>
          <w:rFonts w:ascii="宋体" w:hAnsi="宋体" w:hint="eastAsia"/>
        </w:rPr>
        <w:t>后期需要完善的工作：电缆桥架过女儿墙的节点处理；水泥屋面的组件接地连接；接地焊接的防腐工作；桥架盖板工作；组价支架的后背杆支设；部分组件接线的固定工作；钢支架底梁的水泥砂浆固定工作（有待讨论）；钢支架及桥架的切割部位的防腐处理工作；箱变及预制舱的电缆沟防水工作；逆变器下的电缆防老化处理（需要加套管）</w:t>
      </w:r>
      <w:r w:rsidR="00B71F68">
        <w:rPr>
          <w:rFonts w:ascii="宋体" w:hAnsi="宋体" w:hint="eastAsia"/>
        </w:rPr>
        <w:t>；设计院现场核对及蓝图出具工作；电缆沟标识工作；后期退场的道路</w:t>
      </w:r>
      <w:r>
        <w:rPr>
          <w:rFonts w:ascii="宋体" w:hAnsi="宋体" w:hint="eastAsia"/>
        </w:rPr>
        <w:t>及</w:t>
      </w:r>
      <w:r w:rsidR="00B71F68">
        <w:rPr>
          <w:rFonts w:ascii="宋体" w:hAnsi="宋体" w:hint="eastAsia"/>
        </w:rPr>
        <w:t>绿化恢复工作；</w:t>
      </w:r>
      <w:r>
        <w:rPr>
          <w:rFonts w:ascii="宋体" w:hAnsi="宋体" w:hint="eastAsia"/>
        </w:rPr>
        <w:t>竣工资料汇集整理成册；SVG设备安装调试工作；</w:t>
      </w:r>
    </w:p>
    <w:p w:rsidR="009831D2" w:rsidRDefault="009831D2" w:rsidP="00163218">
      <w:pPr>
        <w:pStyle w:val="a0"/>
        <w:jc w:val="left"/>
        <w:rPr>
          <w:rFonts w:ascii="宋体" w:hAnsi="宋体"/>
        </w:rPr>
      </w:pPr>
      <w:r>
        <w:rPr>
          <w:rFonts w:ascii="宋体" w:hAnsi="宋体" w:hint="eastAsia"/>
        </w:rPr>
        <w:t>b:后续工作完成计划</w:t>
      </w:r>
    </w:p>
    <w:p w:rsidR="009831D2" w:rsidRDefault="009831D2" w:rsidP="00163218">
      <w:pPr>
        <w:pStyle w:val="a0"/>
        <w:jc w:val="left"/>
        <w:rPr>
          <w:rFonts w:ascii="宋体" w:hAnsi="宋体"/>
        </w:rPr>
      </w:pPr>
      <w:r>
        <w:rPr>
          <w:rFonts w:ascii="宋体" w:hAnsi="宋体" w:hint="eastAsia"/>
        </w:rPr>
        <w:lastRenderedPageBreak/>
        <w:t>因本工程总计57个屋顶，工作面很大，计划增加相关各专业施工人员进行冲刺突击，力争在半月内完成相关工作；</w:t>
      </w:r>
    </w:p>
    <w:p w:rsidR="00F17771" w:rsidRDefault="00F17771" w:rsidP="00163218">
      <w:pPr>
        <w:pStyle w:val="a0"/>
        <w:jc w:val="left"/>
        <w:rPr>
          <w:rFonts w:ascii="宋体" w:hAnsi="宋体"/>
        </w:rPr>
      </w:pPr>
      <w:r>
        <w:rPr>
          <w:rFonts w:ascii="宋体" w:hAnsi="宋体" w:hint="eastAsia"/>
        </w:rPr>
        <w:t>（4）进度滞后原因分析</w:t>
      </w:r>
    </w:p>
    <w:p w:rsidR="00F17771" w:rsidRDefault="00F17771" w:rsidP="00163218">
      <w:pPr>
        <w:pStyle w:val="a0"/>
        <w:jc w:val="left"/>
        <w:rPr>
          <w:rFonts w:ascii="宋体" w:hAnsi="宋体"/>
        </w:rPr>
      </w:pPr>
      <w:r>
        <w:rPr>
          <w:rFonts w:ascii="宋体" w:hAnsi="宋体"/>
        </w:rPr>
        <w:t>A</w:t>
      </w:r>
      <w:r>
        <w:rPr>
          <w:rFonts w:ascii="宋体" w:hAnsi="宋体" w:hint="eastAsia"/>
        </w:rPr>
        <w:t>:工程开工较晚，合同工期2月28日到5月30日，实际施工日期3月26至6月30日；</w:t>
      </w:r>
    </w:p>
    <w:p w:rsidR="00F17771" w:rsidRDefault="00F17771" w:rsidP="00163218">
      <w:pPr>
        <w:pStyle w:val="a0"/>
        <w:jc w:val="left"/>
        <w:rPr>
          <w:rFonts w:ascii="宋体" w:hAnsi="宋体"/>
        </w:rPr>
      </w:pPr>
      <w:r>
        <w:rPr>
          <w:rFonts w:ascii="宋体" w:hAnsi="宋体" w:hint="eastAsia"/>
        </w:rPr>
        <w:t>B：本工程现场处于园区内，各个楼栋的企业较多，进入楼栋施工的作业实际受到严重影响</w:t>
      </w:r>
      <w:r w:rsidR="00E54D81">
        <w:rPr>
          <w:rFonts w:ascii="宋体" w:hAnsi="宋体" w:hint="eastAsia"/>
        </w:rPr>
        <w:t>。一般企业是在早上八点半至下午五点左右上班，节假日和周六周日不上班，造成我方人员无法进入工作面而使工作效率降低；而且园区管理较严，施工作业难度加大；</w:t>
      </w:r>
    </w:p>
    <w:p w:rsidR="00E54D81" w:rsidRDefault="00E54D81" w:rsidP="00163218">
      <w:pPr>
        <w:pStyle w:val="a0"/>
        <w:jc w:val="left"/>
        <w:rPr>
          <w:rFonts w:ascii="宋体" w:hAnsi="宋体"/>
        </w:rPr>
      </w:pPr>
      <w:r>
        <w:rPr>
          <w:rFonts w:ascii="宋体" w:hAnsi="宋体" w:hint="eastAsia"/>
        </w:rPr>
        <w:t>C：钢支架和一二次设计工作滞后，导致订货延迟和施工混乱以及返工；</w:t>
      </w:r>
    </w:p>
    <w:p w:rsidR="00E54D81" w:rsidRDefault="00E54D81" w:rsidP="00163218">
      <w:pPr>
        <w:pStyle w:val="a0"/>
        <w:jc w:val="left"/>
        <w:rPr>
          <w:rFonts w:ascii="宋体" w:hAnsi="宋体"/>
        </w:rPr>
      </w:pPr>
      <w:r>
        <w:rPr>
          <w:rFonts w:ascii="宋体" w:hAnsi="宋体" w:hint="eastAsia"/>
        </w:rPr>
        <w:t>D:前期的钢支架和水泥压块到场时间不及时，导致现场局部停工，影响工期；</w:t>
      </w:r>
    </w:p>
    <w:p w:rsidR="00837589" w:rsidRDefault="00837589" w:rsidP="00163218">
      <w:pPr>
        <w:pStyle w:val="a0"/>
        <w:jc w:val="left"/>
        <w:rPr>
          <w:rFonts w:ascii="宋体" w:hAnsi="宋体"/>
        </w:rPr>
      </w:pPr>
      <w:r>
        <w:rPr>
          <w:rFonts w:ascii="宋体" w:hAnsi="宋体" w:hint="eastAsia"/>
        </w:rPr>
        <w:t>（5）后期采取的措施</w:t>
      </w:r>
    </w:p>
    <w:p w:rsidR="00837589" w:rsidRPr="00E54D81" w:rsidRDefault="00837589" w:rsidP="00163218">
      <w:pPr>
        <w:pStyle w:val="a0"/>
        <w:jc w:val="left"/>
        <w:rPr>
          <w:rFonts w:ascii="宋体" w:hAnsi="宋体"/>
        </w:rPr>
      </w:pPr>
      <w:r>
        <w:rPr>
          <w:rFonts w:ascii="宋体" w:hAnsi="宋体" w:hint="eastAsia"/>
        </w:rPr>
        <w:t>要求栖霞电力公司增加各专业现场作业人员和及时提供技术支撑，做好相关计划并落实到位。</w:t>
      </w:r>
    </w:p>
    <w:p w:rsidR="00A36163" w:rsidRPr="00A36163" w:rsidRDefault="00A36163" w:rsidP="00163218">
      <w:pPr>
        <w:pStyle w:val="a0"/>
        <w:jc w:val="left"/>
        <w:rPr>
          <w:rFonts w:ascii="宋体" w:hAnsi="宋体"/>
        </w:rPr>
      </w:pPr>
    </w:p>
    <w:p w:rsidR="00B67F73" w:rsidRPr="00B67F73" w:rsidRDefault="00B67F73"/>
    <w:sectPr w:rsidR="00B67F73" w:rsidRPr="00B67F73" w:rsidSect="00B578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A1C" w:rsidRDefault="00D36A1C" w:rsidP="0047502E">
      <w:r>
        <w:separator/>
      </w:r>
    </w:p>
  </w:endnote>
  <w:endnote w:type="continuationSeparator" w:id="1">
    <w:p w:rsidR="00D36A1C" w:rsidRDefault="00D36A1C" w:rsidP="0047502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A1C" w:rsidRDefault="00D36A1C" w:rsidP="0047502E">
      <w:r>
        <w:separator/>
      </w:r>
    </w:p>
  </w:footnote>
  <w:footnote w:type="continuationSeparator" w:id="1">
    <w:p w:rsidR="00D36A1C" w:rsidRDefault="00D36A1C" w:rsidP="004750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25952"/>
    <w:multiLevelType w:val="multilevel"/>
    <w:tmpl w:val="49800D58"/>
    <w:lvl w:ilvl="0">
      <w:start w:val="1"/>
      <w:numFmt w:val="decimal"/>
      <w:pStyle w:val="1"/>
      <w:lvlText w:val="%1"/>
      <w:lvlJc w:val="left"/>
      <w:pPr>
        <w:tabs>
          <w:tab w:val="num" w:pos="420"/>
        </w:tabs>
        <w:ind w:left="420" w:hanging="193"/>
      </w:pPr>
      <w:rPr>
        <w:rFonts w:ascii="宋体" w:eastAsia="宋体" w:hAnsi="宋体" w:hint="eastAsia"/>
        <w:lang w:val="en-US"/>
      </w:rPr>
    </w:lvl>
    <w:lvl w:ilvl="1">
      <w:start w:val="1"/>
      <w:numFmt w:val="decimal"/>
      <w:pStyle w:val="2"/>
      <w:lvlText w:val="%1.%2"/>
      <w:lvlJc w:val="left"/>
      <w:pPr>
        <w:tabs>
          <w:tab w:val="num" w:pos="142"/>
        </w:tabs>
        <w:ind w:left="142" w:firstLine="0"/>
      </w:pPr>
      <w:rPr>
        <w:rFonts w:ascii="宋体" w:eastAsia="宋体" w:hint="eastAsia"/>
      </w:rPr>
    </w:lvl>
    <w:lvl w:ilvl="2">
      <w:start w:val="1"/>
      <w:numFmt w:val="decimal"/>
      <w:pStyle w:val="3"/>
      <w:lvlText w:val="%1.%2.%3"/>
      <w:lvlJc w:val="left"/>
      <w:pPr>
        <w:tabs>
          <w:tab w:val="num" w:pos="4673"/>
        </w:tabs>
        <w:ind w:left="4650" w:hanging="113"/>
      </w:pPr>
      <w:rPr>
        <w:rFonts w:ascii="宋体" w:eastAsia="宋体" w:hint="eastAsia"/>
        <w:color w:val="auto"/>
        <w:szCs w:val="24"/>
      </w:rPr>
    </w:lvl>
    <w:lvl w:ilvl="3">
      <w:start w:val="1"/>
      <w:numFmt w:val="decimal"/>
      <w:pStyle w:val="4"/>
      <w:lvlText w:val="%1.%2.%3.%4"/>
      <w:lvlJc w:val="left"/>
      <w:pPr>
        <w:tabs>
          <w:tab w:val="num" w:pos="420"/>
        </w:tabs>
        <w:ind w:left="284" w:hanging="114"/>
      </w:pPr>
      <w:rPr>
        <w:rFonts w:ascii="宋体" w:eastAsia="宋体" w:hint="eastAsia"/>
      </w:rPr>
    </w:lvl>
    <w:lvl w:ilvl="4">
      <w:start w:val="1"/>
      <w:numFmt w:val="decimal"/>
      <w:pStyle w:val="5"/>
      <w:lvlText w:val="%1.%2.%3.%4.%5"/>
      <w:lvlJc w:val="left"/>
      <w:pPr>
        <w:tabs>
          <w:tab w:val="num" w:pos="420"/>
        </w:tabs>
        <w:ind w:left="420" w:firstLine="0"/>
      </w:pPr>
      <w:rPr>
        <w:rFonts w:ascii="宋体" w:eastAsia="宋体" w:hint="eastAsia"/>
      </w:rPr>
    </w:lvl>
    <w:lvl w:ilvl="5">
      <w:start w:val="1"/>
      <w:numFmt w:val="decimal"/>
      <w:pStyle w:val="6"/>
      <w:lvlText w:val="%1.%2.%3.%4.%5.%6"/>
      <w:lvlJc w:val="left"/>
      <w:pPr>
        <w:tabs>
          <w:tab w:val="num" w:pos="420"/>
        </w:tabs>
        <w:ind w:left="420" w:firstLine="0"/>
      </w:pPr>
      <w:rPr>
        <w:rFonts w:ascii="宋体" w:eastAsia="宋体" w:hAnsi="宋体" w:hint="eastAsia"/>
      </w:rPr>
    </w:lvl>
    <w:lvl w:ilvl="6">
      <w:start w:val="1"/>
      <w:numFmt w:val="decimal"/>
      <w:pStyle w:val="7"/>
      <w:lvlText w:val="%1.%2.%3.%4.%5.%6.%7"/>
      <w:lvlJc w:val="left"/>
      <w:pPr>
        <w:tabs>
          <w:tab w:val="num" w:pos="420"/>
        </w:tabs>
        <w:ind w:left="420" w:firstLine="0"/>
      </w:pPr>
      <w:rPr>
        <w:rFonts w:hint="eastAsia"/>
      </w:rPr>
    </w:lvl>
    <w:lvl w:ilvl="7">
      <w:start w:val="1"/>
      <w:numFmt w:val="decimal"/>
      <w:pStyle w:val="8"/>
      <w:lvlText w:val="%1.%2.%3.%4.%5.%6.%7.%8"/>
      <w:lvlJc w:val="left"/>
      <w:pPr>
        <w:tabs>
          <w:tab w:val="num" w:pos="420"/>
        </w:tabs>
        <w:ind w:left="420" w:firstLine="0"/>
      </w:pPr>
      <w:rPr>
        <w:rFonts w:hint="eastAsia"/>
      </w:rPr>
    </w:lvl>
    <w:lvl w:ilvl="8">
      <w:start w:val="1"/>
      <w:numFmt w:val="decimal"/>
      <w:pStyle w:val="9"/>
      <w:lvlText w:val="%1.%2.%3.%4.%5.%6.%7.%8.%9"/>
      <w:lvlJc w:val="left"/>
      <w:pPr>
        <w:tabs>
          <w:tab w:val="num" w:pos="420"/>
        </w:tabs>
        <w:ind w:left="420" w:firstLine="0"/>
      </w:pPr>
      <w:rPr>
        <w:rFonts w:hint="eastAsia"/>
      </w:rPr>
    </w:lvl>
  </w:abstractNum>
  <w:num w:numId="1">
    <w:abstractNumId w:val="0"/>
  </w:num>
  <w:num w:numId="2">
    <w:abstractNumId w:val="0"/>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9F1"/>
    <w:rsid w:val="00061A79"/>
    <w:rsid w:val="00163218"/>
    <w:rsid w:val="003549F1"/>
    <w:rsid w:val="00371CBA"/>
    <w:rsid w:val="00465A42"/>
    <w:rsid w:val="0047502E"/>
    <w:rsid w:val="00837589"/>
    <w:rsid w:val="009831D2"/>
    <w:rsid w:val="00A36163"/>
    <w:rsid w:val="00B5788A"/>
    <w:rsid w:val="00B67F73"/>
    <w:rsid w:val="00B71F68"/>
    <w:rsid w:val="00D36A1C"/>
    <w:rsid w:val="00E54D81"/>
    <w:rsid w:val="00ED35BA"/>
    <w:rsid w:val="00F17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88A"/>
    <w:pPr>
      <w:widowControl w:val="0"/>
      <w:jc w:val="both"/>
    </w:pPr>
  </w:style>
  <w:style w:type="paragraph" w:styleId="1">
    <w:name w:val="heading 1"/>
    <w:basedOn w:val="a"/>
    <w:next w:val="a0"/>
    <w:link w:val="1Char"/>
    <w:qFormat/>
    <w:rsid w:val="00B67F73"/>
    <w:pPr>
      <w:numPr>
        <w:numId w:val="1"/>
      </w:numPr>
      <w:adjustRightInd w:val="0"/>
      <w:spacing w:before="120" w:line="360" w:lineRule="auto"/>
      <w:ind w:firstLineChars="200" w:firstLine="200"/>
      <w:textAlignment w:val="baseline"/>
      <w:outlineLvl w:val="0"/>
    </w:pPr>
    <w:rPr>
      <w:rFonts w:ascii="Times New Roman" w:eastAsia="黑体" w:hAnsi="Times New Roman" w:cs="Times New Roman"/>
      <w:kern w:val="0"/>
      <w:sz w:val="32"/>
      <w:szCs w:val="32"/>
    </w:rPr>
  </w:style>
  <w:style w:type="paragraph" w:styleId="2">
    <w:name w:val="heading 2"/>
    <w:basedOn w:val="1"/>
    <w:next w:val="a0"/>
    <w:link w:val="2Char"/>
    <w:qFormat/>
    <w:rsid w:val="00B67F73"/>
    <w:pPr>
      <w:numPr>
        <w:ilvl w:val="1"/>
      </w:numPr>
      <w:outlineLvl w:val="1"/>
    </w:pPr>
    <w:rPr>
      <w:sz w:val="30"/>
      <w:szCs w:val="30"/>
    </w:rPr>
  </w:style>
  <w:style w:type="paragraph" w:styleId="3">
    <w:name w:val="heading 3"/>
    <w:aliases w:val="条标题1.1.1,头,h3,小节标题,3,3rd level,H3,l3,CT,标题 3 Char Char Char Char Char Char Char Char Char Char Char Char Char Char Char Char Char Char,Í·,条标题1.1.1 Char Char Char Char Char Char Char Char Char Char1,条标题1.1.1 Char Char,b3,. (1.1.1),kapitola"/>
    <w:basedOn w:val="2"/>
    <w:next w:val="a0"/>
    <w:link w:val="3Char"/>
    <w:qFormat/>
    <w:rsid w:val="00B67F73"/>
    <w:pPr>
      <w:numPr>
        <w:ilvl w:val="2"/>
      </w:numPr>
      <w:spacing w:before="0"/>
      <w:ind w:rightChars="100" w:right="100" w:firstLineChars="0" w:firstLine="0"/>
      <w:jc w:val="left"/>
      <w:outlineLvl w:val="2"/>
    </w:pPr>
    <w:rPr>
      <w:rFonts w:ascii="宋体" w:eastAsia="宋体" w:hAnsi="宋体"/>
      <w:sz w:val="28"/>
      <w:szCs w:val="28"/>
    </w:rPr>
  </w:style>
  <w:style w:type="paragraph" w:styleId="4">
    <w:name w:val="heading 4"/>
    <w:basedOn w:val="3"/>
    <w:next w:val="a0"/>
    <w:link w:val="4Char1"/>
    <w:qFormat/>
    <w:rsid w:val="00B67F73"/>
    <w:pPr>
      <w:numPr>
        <w:ilvl w:val="3"/>
      </w:numPr>
      <w:outlineLvl w:val="3"/>
    </w:pPr>
  </w:style>
  <w:style w:type="paragraph" w:styleId="5">
    <w:name w:val="heading 5"/>
    <w:basedOn w:val="4"/>
    <w:next w:val="a"/>
    <w:link w:val="5Char"/>
    <w:qFormat/>
    <w:rsid w:val="00B67F73"/>
    <w:pPr>
      <w:numPr>
        <w:ilvl w:val="4"/>
      </w:numPr>
      <w:tabs>
        <w:tab w:val="clear" w:pos="420"/>
        <w:tab w:val="num" w:pos="360"/>
      </w:tabs>
      <w:outlineLvl w:val="4"/>
    </w:pPr>
  </w:style>
  <w:style w:type="paragraph" w:styleId="6">
    <w:name w:val="heading 6"/>
    <w:basedOn w:val="5"/>
    <w:next w:val="a"/>
    <w:link w:val="6Char"/>
    <w:qFormat/>
    <w:rsid w:val="00B67F73"/>
    <w:pPr>
      <w:numPr>
        <w:ilvl w:val="5"/>
      </w:numPr>
      <w:tabs>
        <w:tab w:val="clear" w:pos="420"/>
        <w:tab w:val="num" w:pos="360"/>
      </w:tabs>
      <w:outlineLvl w:val="5"/>
    </w:pPr>
  </w:style>
  <w:style w:type="paragraph" w:styleId="7">
    <w:name w:val="heading 7"/>
    <w:basedOn w:val="4"/>
    <w:next w:val="a"/>
    <w:link w:val="7Char"/>
    <w:qFormat/>
    <w:rsid w:val="00B67F73"/>
    <w:pPr>
      <w:numPr>
        <w:ilvl w:val="6"/>
      </w:numPr>
      <w:tabs>
        <w:tab w:val="clear" w:pos="420"/>
        <w:tab w:val="num" w:pos="360"/>
      </w:tabs>
      <w:outlineLvl w:val="6"/>
    </w:pPr>
  </w:style>
  <w:style w:type="paragraph" w:styleId="8">
    <w:name w:val="heading 8"/>
    <w:basedOn w:val="6"/>
    <w:next w:val="a"/>
    <w:link w:val="8Char"/>
    <w:qFormat/>
    <w:rsid w:val="00B67F73"/>
    <w:pPr>
      <w:numPr>
        <w:ilvl w:val="7"/>
      </w:numPr>
      <w:tabs>
        <w:tab w:val="clear" w:pos="420"/>
        <w:tab w:val="num" w:pos="360"/>
      </w:tabs>
      <w:outlineLvl w:val="7"/>
    </w:pPr>
  </w:style>
  <w:style w:type="paragraph" w:styleId="9">
    <w:name w:val="heading 9"/>
    <w:basedOn w:val="8"/>
    <w:next w:val="a"/>
    <w:link w:val="9Char"/>
    <w:qFormat/>
    <w:rsid w:val="00B67F73"/>
    <w:pPr>
      <w:numPr>
        <w:ilvl w:val="8"/>
      </w:numPr>
      <w:tabs>
        <w:tab w:val="clear" w:pos="420"/>
        <w:tab w:val="num" w:pos="360"/>
      </w:tabs>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67F73"/>
    <w:rPr>
      <w:rFonts w:ascii="Times New Roman" w:eastAsia="黑体" w:hAnsi="Times New Roman" w:cs="Times New Roman"/>
      <w:kern w:val="0"/>
      <w:sz w:val="32"/>
      <w:szCs w:val="32"/>
    </w:rPr>
  </w:style>
  <w:style w:type="character" w:customStyle="1" w:styleId="2Char">
    <w:name w:val="标题 2 Char"/>
    <w:basedOn w:val="a1"/>
    <w:link w:val="2"/>
    <w:rsid w:val="00B67F73"/>
    <w:rPr>
      <w:rFonts w:ascii="Times New Roman" w:eastAsia="黑体" w:hAnsi="Times New Roman" w:cs="Times New Roman"/>
      <w:kern w:val="0"/>
      <w:sz w:val="30"/>
      <w:szCs w:val="30"/>
    </w:rPr>
  </w:style>
  <w:style w:type="character" w:customStyle="1" w:styleId="3Char">
    <w:name w:val="标题 3 Char"/>
    <w:aliases w:val="条标题1.1.1 Char,头 Char,h3 Char,小节标题 Char,3 Char,3rd level Char,H3 Char,l3 Char,CT Char,标题 3 Char Char Char Char Char Char Char Char Char Char Char Char Char Char Char Char Char Char Char,Í· Char,条标题1.1.1 Char Char Char,b3 Char,. (1.1.1) Char"/>
    <w:basedOn w:val="a1"/>
    <w:link w:val="3"/>
    <w:rsid w:val="00B67F73"/>
    <w:rPr>
      <w:rFonts w:ascii="宋体" w:eastAsia="宋体" w:hAnsi="宋体" w:cs="Times New Roman"/>
      <w:kern w:val="0"/>
      <w:sz w:val="28"/>
      <w:szCs w:val="28"/>
    </w:rPr>
  </w:style>
  <w:style w:type="character" w:customStyle="1" w:styleId="4Char">
    <w:name w:val="标题 4 Char"/>
    <w:basedOn w:val="a1"/>
    <w:link w:val="4"/>
    <w:uiPriority w:val="9"/>
    <w:semiHidden/>
    <w:rsid w:val="00B67F73"/>
    <w:rPr>
      <w:rFonts w:asciiTheme="majorHAnsi" w:eastAsiaTheme="majorEastAsia" w:hAnsiTheme="majorHAnsi" w:cstheme="majorBidi"/>
      <w:b/>
      <w:bCs/>
      <w:sz w:val="28"/>
      <w:szCs w:val="28"/>
    </w:rPr>
  </w:style>
  <w:style w:type="character" w:customStyle="1" w:styleId="5Char">
    <w:name w:val="标题 5 Char"/>
    <w:basedOn w:val="a1"/>
    <w:link w:val="5"/>
    <w:rsid w:val="00B67F73"/>
    <w:rPr>
      <w:rFonts w:ascii="宋体" w:eastAsia="宋体" w:hAnsi="宋体" w:cs="Times New Roman"/>
      <w:kern w:val="0"/>
      <w:sz w:val="28"/>
      <w:szCs w:val="28"/>
    </w:rPr>
  </w:style>
  <w:style w:type="character" w:customStyle="1" w:styleId="6Char">
    <w:name w:val="标题 6 Char"/>
    <w:basedOn w:val="a1"/>
    <w:link w:val="6"/>
    <w:rsid w:val="00B67F73"/>
    <w:rPr>
      <w:rFonts w:ascii="宋体" w:eastAsia="宋体" w:hAnsi="宋体" w:cs="Times New Roman"/>
      <w:kern w:val="0"/>
      <w:sz w:val="28"/>
      <w:szCs w:val="28"/>
    </w:rPr>
  </w:style>
  <w:style w:type="character" w:customStyle="1" w:styleId="7Char">
    <w:name w:val="标题 7 Char"/>
    <w:basedOn w:val="a1"/>
    <w:link w:val="7"/>
    <w:rsid w:val="00B67F73"/>
    <w:rPr>
      <w:rFonts w:ascii="宋体" w:eastAsia="宋体" w:hAnsi="宋体" w:cs="Times New Roman"/>
      <w:kern w:val="0"/>
      <w:sz w:val="28"/>
      <w:szCs w:val="28"/>
    </w:rPr>
  </w:style>
  <w:style w:type="character" w:customStyle="1" w:styleId="8Char">
    <w:name w:val="标题 8 Char"/>
    <w:basedOn w:val="a1"/>
    <w:link w:val="8"/>
    <w:rsid w:val="00B67F73"/>
    <w:rPr>
      <w:rFonts w:ascii="宋体" w:eastAsia="宋体" w:hAnsi="宋体" w:cs="Times New Roman"/>
      <w:kern w:val="0"/>
      <w:sz w:val="28"/>
      <w:szCs w:val="28"/>
    </w:rPr>
  </w:style>
  <w:style w:type="character" w:customStyle="1" w:styleId="9Char">
    <w:name w:val="标题 9 Char"/>
    <w:basedOn w:val="a1"/>
    <w:link w:val="9"/>
    <w:rsid w:val="00B67F73"/>
    <w:rPr>
      <w:rFonts w:ascii="宋体" w:eastAsia="宋体" w:hAnsi="宋体" w:cs="Times New Roman"/>
      <w:kern w:val="0"/>
      <w:sz w:val="28"/>
      <w:szCs w:val="28"/>
    </w:rPr>
  </w:style>
  <w:style w:type="paragraph" w:customStyle="1" w:styleId="a0">
    <w:name w:val="段落"/>
    <w:basedOn w:val="a"/>
    <w:link w:val="Char3"/>
    <w:rsid w:val="00B67F73"/>
    <w:pPr>
      <w:adjustRightInd w:val="0"/>
      <w:spacing w:line="360" w:lineRule="auto"/>
      <w:ind w:firstLineChars="200" w:firstLine="560"/>
      <w:textAlignment w:val="baseline"/>
    </w:pPr>
    <w:rPr>
      <w:rFonts w:ascii="Times New Roman" w:eastAsia="宋体" w:hAnsi="Times New Roman" w:cs="Times New Roman"/>
      <w:kern w:val="0"/>
      <w:sz w:val="28"/>
      <w:szCs w:val="28"/>
    </w:rPr>
  </w:style>
  <w:style w:type="character" w:customStyle="1" w:styleId="Char3">
    <w:name w:val="段落 Char3"/>
    <w:link w:val="a0"/>
    <w:rsid w:val="00B67F73"/>
    <w:rPr>
      <w:rFonts w:ascii="Times New Roman" w:eastAsia="宋体" w:hAnsi="Times New Roman" w:cs="Times New Roman"/>
      <w:kern w:val="0"/>
      <w:sz w:val="28"/>
      <w:szCs w:val="28"/>
    </w:rPr>
  </w:style>
  <w:style w:type="character" w:customStyle="1" w:styleId="4Char1">
    <w:name w:val="标题 4 Char1"/>
    <w:link w:val="4"/>
    <w:rsid w:val="00B67F73"/>
    <w:rPr>
      <w:rFonts w:ascii="宋体" w:eastAsia="宋体" w:hAnsi="宋体" w:cs="Times New Roman"/>
      <w:kern w:val="0"/>
      <w:sz w:val="28"/>
      <w:szCs w:val="28"/>
    </w:rPr>
  </w:style>
  <w:style w:type="paragraph" w:styleId="a4">
    <w:name w:val="header"/>
    <w:basedOn w:val="a"/>
    <w:link w:val="Char"/>
    <w:uiPriority w:val="99"/>
    <w:semiHidden/>
    <w:unhideWhenUsed/>
    <w:rsid w:val="004750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47502E"/>
    <w:rPr>
      <w:sz w:val="18"/>
      <w:szCs w:val="18"/>
    </w:rPr>
  </w:style>
  <w:style w:type="paragraph" w:styleId="a5">
    <w:name w:val="footer"/>
    <w:basedOn w:val="a"/>
    <w:link w:val="Char0"/>
    <w:uiPriority w:val="99"/>
    <w:semiHidden/>
    <w:unhideWhenUsed/>
    <w:rsid w:val="0047502E"/>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4750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1110</Characters>
  <Application>Microsoft Office Word</Application>
  <DocSecurity>0</DocSecurity>
  <Lines>9</Lines>
  <Paragraphs>2</Paragraphs>
  <ScaleCrop>false</ScaleCrop>
  <Company>Microsoft</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cp:lastModifiedBy>
  <cp:revision>2</cp:revision>
  <dcterms:created xsi:type="dcterms:W3CDTF">2017-06-15T01:09:00Z</dcterms:created>
  <dcterms:modified xsi:type="dcterms:W3CDTF">2017-06-15T01:09:00Z</dcterms:modified>
</cp:coreProperties>
</file>