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u w:val="single"/>
          <w:lang w:eastAsia="zh-CN"/>
        </w:rPr>
      </w:pPr>
      <w:r>
        <w:rPr>
          <w:rFonts w:hint="eastAsia"/>
          <w:b/>
          <w:bCs/>
          <w:sz w:val="28"/>
          <w:szCs w:val="28"/>
          <w:u w:val="single"/>
          <w:lang w:eastAsia="zh-CN"/>
        </w:rPr>
        <w:t>苏州乐轩2.0184MWp分布式光伏电站项目</w:t>
      </w:r>
    </w:p>
    <w:p>
      <w:pPr>
        <w:rPr>
          <w:sz w:val="28"/>
          <w:szCs w:val="28"/>
        </w:rPr>
      </w:pPr>
      <w:r>
        <w:rPr>
          <w:rFonts w:hint="eastAsia"/>
          <w:b/>
          <w:bCs/>
          <w:sz w:val="28"/>
          <w:szCs w:val="28"/>
          <w:lang w:val="en-US" w:eastAsia="zh-CN"/>
        </w:rPr>
        <w:t xml:space="preserve">                       630并网规划</w:t>
      </w:r>
      <w:bookmarkStart w:id="0" w:name="_GoBack"/>
      <w:bookmarkEnd w:id="0"/>
    </w:p>
    <w:p>
      <w:pPr>
        <w:rPr>
          <w:sz w:val="24"/>
          <w:u w:val="single"/>
        </w:rPr>
      </w:pPr>
      <w:r>
        <w:rPr>
          <w:rFonts w:hint="eastAsia"/>
          <w:sz w:val="24"/>
        </w:rPr>
        <w:t>报告日期：</w:t>
      </w:r>
      <w:r>
        <w:rPr>
          <w:rFonts w:hint="eastAsia"/>
          <w:sz w:val="24"/>
          <w:u w:val="single"/>
        </w:rPr>
        <w:t xml:space="preserve"> 201</w:t>
      </w:r>
      <w:r>
        <w:rPr>
          <w:rFonts w:hint="eastAsia"/>
          <w:sz w:val="24"/>
          <w:u w:val="single"/>
          <w:lang w:val="en-US" w:eastAsia="zh-CN"/>
        </w:rPr>
        <w:t>7.06.15</w:t>
      </w:r>
      <w:r>
        <w:rPr>
          <w:rFonts w:hint="eastAsia"/>
          <w:sz w:val="24"/>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834"/>
        <w:gridCol w:w="145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sz w:val="24"/>
              </w:rPr>
            </w:pPr>
            <w:r>
              <w:rPr>
                <w:rFonts w:hint="eastAsia"/>
                <w:sz w:val="24"/>
              </w:rPr>
              <w:t>项目名称</w:t>
            </w:r>
          </w:p>
        </w:tc>
        <w:tc>
          <w:tcPr>
            <w:tcW w:w="2834" w:type="dxa"/>
          </w:tcPr>
          <w:p>
            <w:pPr>
              <w:rPr>
                <w:rFonts w:hint="eastAsia" w:eastAsiaTheme="minorEastAsia"/>
                <w:sz w:val="24"/>
                <w:lang w:val="en-US" w:eastAsia="zh-CN"/>
              </w:rPr>
            </w:pPr>
            <w:r>
              <w:rPr>
                <w:rFonts w:hint="eastAsia"/>
                <w:sz w:val="24"/>
                <w:lang w:val="en-US" w:eastAsia="zh-CN"/>
              </w:rPr>
              <w:t>苏州乐轩2.0184MWp分布式光伏电站项目</w:t>
            </w:r>
          </w:p>
        </w:tc>
        <w:tc>
          <w:tcPr>
            <w:tcW w:w="1456" w:type="dxa"/>
          </w:tcPr>
          <w:p>
            <w:pPr>
              <w:rPr>
                <w:sz w:val="24"/>
              </w:rPr>
            </w:pPr>
            <w:r>
              <w:rPr>
                <w:rFonts w:hint="eastAsia"/>
                <w:sz w:val="24"/>
              </w:rPr>
              <w:t>业主单位</w:t>
            </w:r>
          </w:p>
        </w:tc>
        <w:tc>
          <w:tcPr>
            <w:tcW w:w="2806" w:type="dxa"/>
          </w:tcPr>
          <w:p>
            <w:pPr>
              <w:rPr>
                <w:rFonts w:hint="eastAsia" w:eastAsiaTheme="minorEastAsia"/>
                <w:sz w:val="24"/>
                <w:lang w:eastAsia="zh-CN"/>
              </w:rPr>
            </w:pPr>
            <w:r>
              <w:rPr>
                <w:rFonts w:hint="eastAsia"/>
                <w:sz w:val="24"/>
                <w:lang w:eastAsia="zh-CN"/>
              </w:rPr>
              <w:t>乐</w:t>
            </w:r>
            <w:r>
              <w:rPr>
                <w:rFonts w:hint="eastAsia"/>
                <w:sz w:val="24"/>
                <w:lang w:val="en-US" w:eastAsia="zh-CN"/>
              </w:rPr>
              <w:t>栅</w:t>
            </w:r>
            <w:r>
              <w:rPr>
                <w:rFonts w:hint="eastAsia"/>
                <w:sz w:val="24"/>
                <w:lang w:eastAsia="zh-CN"/>
              </w:rPr>
              <w:t>光伏能源有限公司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sz w:val="24"/>
              </w:rPr>
            </w:pPr>
            <w:r>
              <w:rPr>
                <w:rFonts w:hint="eastAsia"/>
                <w:sz w:val="24"/>
                <w:lang w:val="en-US" w:eastAsia="zh-CN"/>
              </w:rPr>
              <w:t>并网容量</w:t>
            </w:r>
          </w:p>
        </w:tc>
        <w:tc>
          <w:tcPr>
            <w:tcW w:w="2834" w:type="dxa"/>
            <w:vAlign w:val="center"/>
          </w:tcPr>
          <w:p>
            <w:pPr>
              <w:rPr>
                <w:sz w:val="24"/>
              </w:rPr>
            </w:pPr>
            <w:r>
              <w:rPr>
                <w:rFonts w:hint="eastAsia"/>
                <w:sz w:val="24"/>
                <w:lang w:val="en-US" w:eastAsia="zh-CN"/>
              </w:rPr>
              <w:t>2.0184M</w:t>
            </w:r>
            <w:r>
              <w:rPr>
                <w:rFonts w:hint="eastAsia"/>
                <w:sz w:val="24"/>
              </w:rPr>
              <w:t>Wp</w:t>
            </w:r>
          </w:p>
        </w:tc>
        <w:tc>
          <w:tcPr>
            <w:tcW w:w="1456" w:type="dxa"/>
          </w:tcPr>
          <w:p>
            <w:pPr>
              <w:rPr>
                <w:rFonts w:hint="eastAsia" w:eastAsiaTheme="minorEastAsia"/>
                <w:sz w:val="24"/>
                <w:lang w:val="en-US" w:eastAsia="zh-CN"/>
              </w:rPr>
            </w:pPr>
            <w:r>
              <w:rPr>
                <w:rFonts w:hint="eastAsia"/>
                <w:sz w:val="24"/>
                <w:lang w:val="en-US" w:eastAsia="zh-CN"/>
              </w:rPr>
              <w:t>并网时间</w:t>
            </w:r>
          </w:p>
        </w:tc>
        <w:tc>
          <w:tcPr>
            <w:tcW w:w="2806" w:type="dxa"/>
          </w:tcPr>
          <w:p>
            <w:pPr>
              <w:rPr>
                <w:rFonts w:hint="eastAsia" w:eastAsiaTheme="minorEastAsia"/>
                <w:sz w:val="24"/>
                <w:lang w:val="en-US" w:eastAsia="zh-CN"/>
              </w:rPr>
            </w:pPr>
            <w:r>
              <w:rPr>
                <w:rFonts w:hint="eastAsia"/>
                <w:sz w:val="24"/>
                <w:lang w:val="en-US" w:eastAsia="zh-CN"/>
              </w:rPr>
              <w:t>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sz w:val="24"/>
              </w:rPr>
            </w:pPr>
            <w:r>
              <w:rPr>
                <w:rFonts w:hint="eastAsia"/>
                <w:sz w:val="24"/>
              </w:rPr>
              <w:t>监理负责人</w:t>
            </w:r>
          </w:p>
        </w:tc>
        <w:tc>
          <w:tcPr>
            <w:tcW w:w="2834" w:type="dxa"/>
          </w:tcPr>
          <w:p>
            <w:pPr>
              <w:rPr>
                <w:rFonts w:hint="eastAsia" w:eastAsiaTheme="minorEastAsia"/>
                <w:sz w:val="24"/>
                <w:lang w:eastAsia="zh-CN"/>
              </w:rPr>
            </w:pPr>
            <w:r>
              <w:rPr>
                <w:rFonts w:hint="eastAsia"/>
                <w:sz w:val="24"/>
                <w:lang w:eastAsia="zh-CN"/>
              </w:rPr>
              <w:t>徐彪</w:t>
            </w:r>
          </w:p>
        </w:tc>
        <w:tc>
          <w:tcPr>
            <w:tcW w:w="1456" w:type="dxa"/>
          </w:tcPr>
          <w:p>
            <w:pPr>
              <w:rPr>
                <w:sz w:val="24"/>
              </w:rPr>
            </w:pPr>
            <w:r>
              <w:rPr>
                <w:rFonts w:hint="eastAsia"/>
                <w:sz w:val="24"/>
              </w:rPr>
              <w:t>监理人数</w:t>
            </w:r>
          </w:p>
        </w:tc>
        <w:tc>
          <w:tcPr>
            <w:tcW w:w="2806" w:type="dxa"/>
          </w:tcPr>
          <w:p>
            <w:pPr>
              <w:rPr>
                <w:rFonts w:hint="eastAsia" w:eastAsiaTheme="minorEastAsia"/>
                <w:sz w:val="24"/>
                <w:lang w:val="en-US" w:eastAsia="zh-CN"/>
              </w:rPr>
            </w:pPr>
            <w:r>
              <w:rPr>
                <w:rFonts w:hint="eastAsia"/>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jc w:val="center"/>
              <w:rPr>
                <w:sz w:val="28"/>
                <w:szCs w:val="28"/>
              </w:rPr>
            </w:pPr>
            <w:r>
              <w:rPr>
                <w:rFonts w:hint="eastAsia"/>
                <w:sz w:val="24"/>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jc w:val="left"/>
              <w:rPr>
                <w:rFonts w:hint="eastAsia"/>
                <w:sz w:val="24"/>
                <w:lang w:val="en-US" w:eastAsia="zh-CN"/>
              </w:rPr>
            </w:pPr>
            <w:r>
              <w:rPr>
                <w:rFonts w:hint="eastAsia"/>
                <w:sz w:val="24"/>
                <w:lang w:val="en-US" w:eastAsia="zh-CN"/>
              </w:rPr>
              <w:t>当前工程进度情况。</w:t>
            </w:r>
          </w:p>
          <w:p>
            <w:pPr>
              <w:numPr>
                <w:ilvl w:val="0"/>
                <w:numId w:val="0"/>
              </w:numPr>
              <w:jc w:val="left"/>
              <w:rPr>
                <w:rFonts w:hint="eastAsia"/>
                <w:sz w:val="24"/>
                <w:lang w:val="en-US" w:eastAsia="zh-CN"/>
              </w:rPr>
            </w:pPr>
            <w:r>
              <w:rPr>
                <w:rFonts w:hint="eastAsia"/>
                <w:sz w:val="24"/>
                <w:lang w:val="en-US" w:eastAsia="zh-CN"/>
              </w:rPr>
              <w:t xml:space="preserve">  1、备案已获取，接下来重点电力接入批复，预计6月获得。</w:t>
            </w:r>
          </w:p>
          <w:p>
            <w:pPr>
              <w:numPr>
                <w:ilvl w:val="0"/>
                <w:numId w:val="0"/>
              </w:numPr>
              <w:jc w:val="left"/>
              <w:rPr>
                <w:rFonts w:hint="eastAsia"/>
                <w:sz w:val="24"/>
                <w:lang w:val="en-US" w:eastAsia="zh-CN"/>
              </w:rPr>
            </w:pPr>
            <w:r>
              <w:rPr>
                <w:rFonts w:hint="eastAsia"/>
                <w:sz w:val="24"/>
                <w:lang w:val="en-US" w:eastAsia="zh-CN"/>
              </w:rPr>
              <w:t xml:space="preserve">  2、设备材料已基本全部进场。</w:t>
            </w:r>
          </w:p>
          <w:p>
            <w:pPr>
              <w:numPr>
                <w:ilvl w:val="0"/>
                <w:numId w:val="0"/>
              </w:numPr>
              <w:jc w:val="left"/>
              <w:rPr>
                <w:rFonts w:hint="eastAsia"/>
                <w:sz w:val="24"/>
                <w:lang w:val="en-US" w:eastAsia="zh-CN"/>
              </w:rPr>
            </w:pPr>
            <w:r>
              <w:rPr>
                <w:rFonts w:hint="eastAsia"/>
                <w:sz w:val="24"/>
                <w:lang w:val="en-US" w:eastAsia="zh-CN"/>
              </w:rPr>
              <w:t xml:space="preserve">  3、施工进展：土建施工完成100%，组件安装完成100%、支架安装完成100%，并网柜安装加固及接线完成，开关柜开关安装完成，倒送电至并网柜试验完成。</w:t>
            </w:r>
          </w:p>
          <w:p>
            <w:pPr>
              <w:numPr>
                <w:ilvl w:val="0"/>
                <w:numId w:val="0"/>
              </w:numPr>
              <w:jc w:val="left"/>
              <w:rPr>
                <w:rFonts w:hint="eastAsia"/>
                <w:sz w:val="24"/>
                <w:lang w:val="en-US" w:eastAsia="zh-CN"/>
              </w:rPr>
            </w:pPr>
            <w:r>
              <w:rPr>
                <w:rFonts w:hint="eastAsia"/>
                <w:sz w:val="24"/>
                <w:lang w:val="en-US" w:eastAsia="zh-CN"/>
              </w:rPr>
              <w:t xml:space="preserve">  4、1#、2#厂房屋面逆变器汇流箱支架制作安装加固完成。</w:t>
            </w:r>
          </w:p>
          <w:p>
            <w:pPr>
              <w:numPr>
                <w:ilvl w:val="0"/>
                <w:numId w:val="0"/>
              </w:numPr>
              <w:jc w:val="left"/>
              <w:rPr>
                <w:rFonts w:hint="eastAsia"/>
                <w:sz w:val="24"/>
                <w:lang w:val="en-US" w:eastAsia="zh-CN"/>
              </w:rPr>
            </w:pPr>
            <w:r>
              <w:rPr>
                <w:rFonts w:hint="eastAsia"/>
                <w:sz w:val="24"/>
                <w:lang w:val="en-US" w:eastAsia="zh-CN"/>
              </w:rPr>
              <w:t xml:space="preserve">  5、汇流箱接线完成，逆变器接线完成。</w:t>
            </w:r>
          </w:p>
          <w:p>
            <w:pPr>
              <w:numPr>
                <w:ilvl w:val="0"/>
                <w:numId w:val="0"/>
              </w:numPr>
              <w:jc w:val="left"/>
              <w:rPr>
                <w:rFonts w:hint="eastAsia"/>
                <w:sz w:val="24"/>
                <w:lang w:val="en-US" w:eastAsia="zh-CN"/>
              </w:rPr>
            </w:pPr>
            <w:r>
              <w:rPr>
                <w:rFonts w:hint="eastAsia"/>
                <w:sz w:val="24"/>
                <w:lang w:val="en-US" w:eastAsia="zh-CN"/>
              </w:rPr>
              <w:t xml:space="preserve">  6、桥架安装完成100%，盖板未安装。</w:t>
            </w:r>
          </w:p>
          <w:p>
            <w:pPr>
              <w:numPr>
                <w:ilvl w:val="0"/>
                <w:numId w:val="0"/>
              </w:numPr>
              <w:jc w:val="left"/>
              <w:rPr>
                <w:rFonts w:hint="eastAsia"/>
                <w:sz w:val="24"/>
                <w:lang w:val="en-US" w:eastAsia="zh-CN"/>
              </w:rPr>
            </w:pPr>
            <w:r>
              <w:rPr>
                <w:rFonts w:hint="eastAsia"/>
                <w:sz w:val="24"/>
                <w:lang w:val="en-US" w:eastAsia="zh-CN"/>
              </w:rPr>
              <w:t xml:space="preserve">  7、组件接插线完成100%，今天在绑扎接插线线缆。光伏电缆1×4放线工作已完成，动力电缆敷设已完成。</w:t>
            </w:r>
          </w:p>
          <w:p>
            <w:pPr>
              <w:numPr>
                <w:ilvl w:val="0"/>
                <w:numId w:val="0"/>
              </w:numPr>
              <w:jc w:val="left"/>
              <w:rPr>
                <w:rFonts w:hint="eastAsia"/>
                <w:sz w:val="24"/>
                <w:lang w:val="en-US" w:eastAsia="zh-CN"/>
              </w:rPr>
            </w:pPr>
            <w:r>
              <w:rPr>
                <w:rFonts w:hint="eastAsia"/>
                <w:sz w:val="24"/>
                <w:lang w:val="en-US" w:eastAsia="zh-CN"/>
              </w:rPr>
              <w:t xml:space="preserve">  8、屋面组串接线完成，总计完成100%。</w:t>
            </w:r>
          </w:p>
          <w:p>
            <w:pPr>
              <w:numPr>
                <w:ilvl w:val="0"/>
                <w:numId w:val="0"/>
              </w:numPr>
              <w:jc w:val="left"/>
              <w:rPr>
                <w:rFonts w:hint="eastAsia"/>
                <w:sz w:val="24"/>
                <w:lang w:val="en-US" w:eastAsia="zh-CN"/>
              </w:rPr>
            </w:pPr>
            <w:r>
              <w:rPr>
                <w:rFonts w:hint="eastAsia"/>
                <w:sz w:val="24"/>
                <w:lang w:val="en-US" w:eastAsia="zh-CN"/>
              </w:rPr>
              <w:t xml:space="preserve">  9、组件间小接地安装完成100%。屋面垃圾清理完成。</w:t>
            </w:r>
          </w:p>
          <w:p>
            <w:pPr>
              <w:numPr>
                <w:ilvl w:val="0"/>
                <w:numId w:val="0"/>
              </w:numPr>
              <w:jc w:val="left"/>
              <w:rPr>
                <w:rFonts w:hint="eastAsia"/>
                <w:sz w:val="24"/>
                <w:lang w:val="en-US" w:eastAsia="zh-CN"/>
              </w:rPr>
            </w:pPr>
            <w:r>
              <w:rPr>
                <w:rFonts w:hint="eastAsia"/>
                <w:sz w:val="24"/>
                <w:lang w:val="en-US" w:eastAsia="zh-CN"/>
              </w:rPr>
              <w:t xml:space="preserve">  10、1#2#3#5#房外围接地网焊接，</w:t>
            </w:r>
          </w:p>
          <w:p>
            <w:pPr>
              <w:numPr>
                <w:ilvl w:val="0"/>
                <w:numId w:val="0"/>
              </w:numPr>
              <w:jc w:val="left"/>
              <w:rPr>
                <w:rFonts w:hint="eastAsia"/>
                <w:sz w:val="24"/>
                <w:lang w:val="en-US" w:eastAsia="zh-CN"/>
              </w:rPr>
            </w:pPr>
            <w:r>
              <w:rPr>
                <w:rFonts w:hint="eastAsia"/>
                <w:sz w:val="24"/>
                <w:lang w:val="en-US" w:eastAsia="zh-CN"/>
              </w:rPr>
              <w:t xml:space="preserve">  2、倒送电完成，已具备并网条件，等待总包单位协调供电局来安装电表及互感器。 </w:t>
            </w:r>
          </w:p>
          <w:p>
            <w:pPr>
              <w:rPr>
                <w:rFonts w:ascii="Arial" w:hAnsi="Arial" w:eastAsia="宋体" w:cs="Arial"/>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0"/>
              </w:numPr>
              <w:rPr>
                <w:rFonts w:hint="eastAsia" w:eastAsiaTheme="minorEastAsia"/>
                <w:sz w:val="24"/>
                <w:lang w:val="en-US" w:eastAsia="zh-CN"/>
              </w:rPr>
            </w:pPr>
            <w:r>
              <w:rPr>
                <w:rFonts w:hint="eastAsia"/>
                <w:sz w:val="24"/>
                <w:lang w:val="en-US" w:eastAsia="zh-CN"/>
              </w:rPr>
              <w:t>二、剩余工程量后续施工计划。</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1、接地扁铁焊接6月20日完成。</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2、通讯安装6月20日完成。</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3、电缆线整理绑扎6月20日完成。</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3、冲洗系统6月30日完成。</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8522" w:type="dxa"/>
            <w:gridSpan w:val="4"/>
          </w:tcPr>
          <w:p>
            <w:pPr>
              <w:numPr>
                <w:ilvl w:val="0"/>
                <w:numId w:val="0"/>
              </w:numPr>
              <w:rPr>
                <w:rFonts w:hint="eastAsia" w:eastAsiaTheme="minorEastAsia"/>
                <w:sz w:val="24"/>
                <w:lang w:val="en-US" w:eastAsia="zh-CN"/>
              </w:rPr>
            </w:pPr>
            <w:r>
              <w:rPr>
                <w:rFonts w:hint="eastAsia"/>
                <w:sz w:val="24"/>
                <w:lang w:val="en-US" w:eastAsia="zh-CN"/>
              </w:rPr>
              <w:t xml:space="preserve">三、工程进度滞后的原因，等待总包单位协调供电局来安装电表及互感器。 </w:t>
            </w:r>
          </w:p>
          <w:p>
            <w:pPr>
              <w:ind w:firstLine="0" w:firstLineChars="0"/>
              <w:rPr>
                <w:rFonts w:hint="eastAsia" w:ascii="宋体" w:hAnsi="宋体"/>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8522" w:type="dxa"/>
            <w:gridSpan w:val="4"/>
          </w:tcPr>
          <w:p>
            <w:pPr>
              <w:numPr>
                <w:ilvl w:val="0"/>
                <w:numId w:val="0"/>
              </w:numPr>
              <w:rPr>
                <w:rFonts w:hint="eastAsia" w:eastAsiaTheme="minorEastAsia"/>
                <w:sz w:val="24"/>
                <w:lang w:val="en-US" w:eastAsia="zh-CN"/>
              </w:rPr>
            </w:pPr>
            <w:r>
              <w:rPr>
                <w:rFonts w:hint="eastAsia"/>
                <w:sz w:val="24"/>
                <w:lang w:val="en-US" w:eastAsia="zh-CN"/>
              </w:rPr>
              <w:t>四、总结</w:t>
            </w:r>
          </w:p>
          <w:p>
            <w:pPr>
              <w:ind w:firstLine="0" w:firstLineChars="0"/>
              <w:rPr>
                <w:rFonts w:hint="eastAsia" w:ascii="宋体" w:hAnsi="宋体"/>
                <w:b w:val="0"/>
                <w:bCs/>
                <w:sz w:val="24"/>
                <w:szCs w:val="24"/>
                <w:lang w:val="en-US" w:eastAsia="zh-CN"/>
              </w:rPr>
            </w:pPr>
            <w:r>
              <w:rPr>
                <w:rFonts w:hint="eastAsia"/>
                <w:sz w:val="24"/>
                <w:lang w:val="en-US" w:eastAsia="zh-CN"/>
              </w:rPr>
              <w:t xml:space="preserve">   </w:t>
            </w:r>
            <w:r>
              <w:rPr>
                <w:rFonts w:hint="eastAsia" w:ascii="宋体" w:hAnsi="宋体"/>
                <w:b w:val="0"/>
                <w:bCs/>
                <w:sz w:val="24"/>
                <w:szCs w:val="24"/>
                <w:lang w:val="en-US" w:eastAsia="zh-CN"/>
              </w:rPr>
              <w:t xml:space="preserve">1、 依据本工程分部工程施工监理的质量检查报告，监理总结范围内的各分部工程施工质量达到合格质量标准要求。经监理项目部对分部工程质量等级评定要求、质量保证资料的审查要求进行评定和核查。 </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 xml:space="preserve">    2、 工程施工过程中进度、质量和安全文明施工是监理工作中的主要内容，我们首先根据业主要求和公司质量体系程序文件的规定，编制了本工程监理规划，并经公司审批完成，用以指导和规范现场监理处的各项工作，同时根据现场的具体情况，监理了相关管理制度，随着工程项目的陆续开展，监理处先后编制了各专业监理实施细则，以更好的指导和规范各监理人员的工作。</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 xml:space="preserve">    3、按照工程施工阶段监理的有关要求，对本工程实行了“四控制、两管理、一协调”。对工程目标控制采取了主动控制为主，主动与被动控制相结合的方法进行管理，通过事前预控、事中检查跟踪、事后严格验评把关三个阶段的有机结合，并根据实际情况，在技术、经济、合同和组织等方面采取必要的措施来保证监理目标的全面实现。</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 xml:space="preserve">   4、监理人员在本工程中虽然认真，勤奋，竭诚地进行了服务，协助建设单位实现了预定的目标，但是今后更要按照独立自主的原则开展监理工作。</w:t>
            </w:r>
          </w:p>
          <w:p>
            <w:pPr>
              <w:ind w:firstLine="0" w:firstLineChars="0"/>
              <w:rPr>
                <w:rFonts w:hint="eastAsia"/>
                <w:sz w:val="24"/>
                <w:lang w:val="en-US" w:eastAsia="zh-CN"/>
              </w:rPr>
            </w:pPr>
            <w:r>
              <w:rPr>
                <w:rFonts w:hint="eastAsia" w:ascii="宋体" w:hAnsi="宋体"/>
                <w:b w:val="0"/>
                <w:bCs/>
                <w:sz w:val="24"/>
                <w:szCs w:val="24"/>
                <w:lang w:val="en-US" w:eastAsia="zh-CN"/>
              </w:rPr>
              <w:t xml:space="preserve">   5、光伏发电是一个新兴产业、绿色产业、环保产业，正因为如此发展前景较大。但从目前光伏发电施工整体看缺少一套完整的验收标准规范。这在今后的工作中作为工程监理单位将会同业主要求进一步探索创新并吸取同行业的先进经验来充实和完善我们的工作，使光伏发电这朝阳产业在健康、有序、完善的基础下向前迈进。</w:t>
            </w:r>
          </w:p>
          <w:p>
            <w:pPr>
              <w:numPr>
                <w:ilvl w:val="0"/>
                <w:numId w:val="0"/>
              </w:numPr>
              <w:rPr>
                <w:rFonts w:hint="eastAsia"/>
                <w:sz w:val="24"/>
                <w:lang w:val="en-US" w:eastAsia="zh-CN"/>
              </w:rPr>
            </w:pPr>
          </w:p>
          <w:p>
            <w:pPr>
              <w:numPr>
                <w:ilvl w:val="0"/>
                <w:numId w:val="0"/>
              </w:numPr>
              <w:rPr>
                <w:rFonts w:hint="eastAsia"/>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2306955</wp:posOffset>
                      </wp:positionH>
                      <wp:positionV relativeFrom="paragraph">
                        <wp:posOffset>196850</wp:posOffset>
                      </wp:positionV>
                      <wp:extent cx="0" cy="247650"/>
                      <wp:effectExtent l="4445" t="0" r="10795" b="11430"/>
                      <wp:wrapNone/>
                      <wp:docPr id="2" name="直接连接符 2"/>
                      <wp:cNvGraphicFramePr/>
                      <a:graphic xmlns:a="http://schemas.openxmlformats.org/drawingml/2006/main">
                        <a:graphicData uri="http://schemas.microsoft.com/office/word/2010/wordprocessingShape">
                          <wps:wsp>
                            <wps:cNvCnPr/>
                            <wps:spPr>
                              <a:xfrm>
                                <a:off x="3449955" y="309880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1.65pt;margin-top:15.5pt;height:19.5pt;width:0pt;z-index:251659264;mso-width-relative:page;mso-height-relative:page;" filled="f" stroked="t" coordsize="21600,21600" o:gfxdata="UEsDBAoAAAAAAIdO4kAAAAAAAAAAAAAAAAAEAAAAZHJzL1BLAwQUAAAACACHTuJAhNGmf9UAAAAJ&#10;AQAADwAAAGRycy9kb3ducmV2LnhtbE2PMU/EMAyFdyT+Q2QkNi4pla6n0vQGJAYkJKAwMOZaX1No&#10;nJLk2vLvMWKAzfZ7ev5etV/dKGYMcfCkIdsoEEit7wbqNby+3F3tQMRkqDOjJ9TwhRH29flZZcrO&#10;L/SMc5N6wSEUS6PBpjSVUsbWojNx4yck1o4+OJN4Db3sglk43I3yWqmtdGYg/mDNhLcW24/m5DiF&#10;is/jOoa3p8cHu2uWd7yfC9T68iJTNyASrunPDD/4jA41Mx38ibooRg35Ns/ZykPGndjwezhoKJQC&#10;WVfyf4P6G1BLAwQUAAAACACHTuJAlaCDB9YBAABuAwAADgAAAGRycy9lMm9Eb2MueG1srVNLjhMx&#10;EN0jcQfLe9I9mSQkrTizmGjYIIgEHKDitrst+SfbpJNLcAEkdrBiyZ7bMByDstPMB3YIL6rLrvIr&#10;v1fV66uj0eQgQlTOMnoxqSkRlrtW2Y7Rd29vni0piQlsC9pZwehJRHq1efpkPfhGTF3vdCsCQRAb&#10;m8Ez2qfkm6qKvBcG4sR5YTEoXTCQcBu6qg0wILrR1bSuF9XgQuuD4yJGPN2eg3RT8KUUPL2WMopE&#10;NKP4tlRsKHafbbVZQ9MF8L3i4zPgH15hQFksege1hQTkfVB/QRnFg4tOpgl3pnJSKi4KB2RzUf/B&#10;5k0PXhQuKE70dzLF/wfLXx12gaiW0SklFgy26Pbjtx8fPv/8/gnt7dcvZJpFGnxsMPfa7sK4i34X&#10;MuOjDCZ/kQs5Mno5m61W8zklJ/Tr1XJZjyKLYyIcE7ALHGPT2fPFvISqewwfYnohnCHZYVQrm+lD&#10;A4eXMWFdTP2dko+tu1FalxZqSwZGF5cISTjgIEkNCV3jkVq0HSWgO5xQnkJBjE6rNt/OODF0+2sd&#10;yAHylJSVOWO1R2m59BZif84rofP8GJVwiLUyjCJdXONtbREkK3fWKnt7156KhOUcm1rKjAOYp+bh&#10;vty+/00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0aZ/1QAAAAkBAAAPAAAAAAAAAAEAIAAA&#10;ACIAAABkcnMvZG93bnJldi54bWxQSwECFAAUAAAACACHTuJAlaCDB9YBAABuAwAADgAAAAAAAAAB&#10;ACAAAAAkAQAAZHJzL2Uyb0RvYy54bWxQSwUGAAAAAAYABgBZAQAAbAUAAAAA&#10;">
                      <v:fill on="f" focussize="0,0"/>
                      <v:stroke weight="0.5pt" color="#000000 [3200]" miterlimit="8" joinstyle="miter"/>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522" w:type="dxa"/>
            <w:gridSpan w:val="4"/>
          </w:tcPr>
          <w:p>
            <w:pPr>
              <w:numPr>
                <w:ilvl w:val="0"/>
                <w:numId w:val="0"/>
              </w:numPr>
              <w:rPr>
                <w:rFonts w:hint="eastAsia"/>
                <w:sz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3075305</wp:posOffset>
                      </wp:positionH>
                      <wp:positionV relativeFrom="paragraph">
                        <wp:posOffset>5080</wp:posOffset>
                      </wp:positionV>
                      <wp:extent cx="0" cy="234950"/>
                      <wp:effectExtent l="4445" t="0" r="10795" b="8890"/>
                      <wp:wrapNone/>
                      <wp:docPr id="3" name="直接连接符 3"/>
                      <wp:cNvGraphicFramePr/>
                      <a:graphic xmlns:a="http://schemas.openxmlformats.org/drawingml/2006/main">
                        <a:graphicData uri="http://schemas.microsoft.com/office/word/2010/wordprocessingShape">
                          <wps:wsp>
                            <wps:cNvCnPr/>
                            <wps:spPr>
                              <a:xfrm>
                                <a:off x="4218305" y="3111500"/>
                                <a:ext cx="0" cy="23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2.15pt;margin-top:0.4pt;height:18.5pt;width:0pt;z-index:251660288;mso-width-relative:page;mso-height-relative:page;" filled="f" stroked="t" coordsize="21600,21600" o:gfxdata="UEsDBAoAAAAAAIdO4kAAAAAAAAAAAAAAAAAEAAAAZHJzL1BLAwQUAAAACACHTuJAsYmhH9MAAAAH&#10;AQAADwAAAGRycy9kb3ducmV2LnhtbE2PMU/DMBCFdyT+g3VIbNQprUgU4nRAYkBCAlIGRje+xoH4&#10;HGw3Cf+eQwwwPr2n776rdosbxIQh9p4UrFcZCKTWm546Ba/7+6sCREyajB48oYIvjLCrz88qXRo/&#10;0wtOTeoEQyiWWoFNaSyljK1Fp+PKj0jcHX1wOnEMnTRBzwx3g7zOshvpdE98weoR7yy2H83JMYXy&#10;z+MyhLfnp0dbNPM7Pkw5KnV5sc5uQSRc0t8YfvRZHWp2OvgTmSgGBdtiu+GpAn6A6994ULDJC5B1&#10;Jf/7199QSwMEFAAAAAgAh07iQK/BodnUAQAAbgMAAA4AAABkcnMvZTJvRG9jLnhtbK1TS44TMRDd&#10;I3EHy3vS3enJKLTizGKiYYMgEnAAx213W/JPLpNOLsEFkNjBiiV7bsPMMSg7YWaAHSKLiu0qv/J7&#10;9Xp1dbCG7GUE7R2jzaymRDrhe+0GRt+9vXm2pAQSdz033klGjxLo1frpk9UUOjn3oze9jARBHHRT&#10;YHRMKXRVBWKUlsPMB+kwqXy0POE2DlUf+YTo1lTzur6sJh/7EL2QAHi6OSXpuuArJUV6rRTIRAyj&#10;+LZUYixxl2O1XvFuiDyMWpyfwf/hFZZrh03voTY8cfI+6r+grBbRg1dpJrytvFJayMIB2TT1H2ze&#10;jDzIwgXFgXAvE/w/WPFqv41E94y2lDhucUS3H7/9+PD57vsnjLdfv5A2izQF6LD22m3jeQdhGzPj&#10;g4o2/yMXcmD0Yt4s23pByREhm6ZZ1GeR5SERgQU4BYG5eXvxfFFS1QNGiJBeSG9JXjBqtMv0ecf3&#10;LyFhXyz9VZKPnb/RxpQRGkcmRi9bhCSCo5GU4QmXNiA1cAMl3AzoUJFiQQRvdJ9vZxyIw+7aRLLn&#10;2SXllzljt9/KcusNh/FUV1In/1id0MRGW0aXj28bhyBZuZNWebXz/bFIWM5xqKXN2YDZNY/35fbD&#10;Z7L+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GJoR/TAAAABwEAAA8AAAAAAAAAAQAgAAAAIgAA&#10;AGRycy9kb3ducmV2LnhtbFBLAQIUABQAAAAIAIdO4kCvwaHZ1AEAAG4DAAAOAAAAAAAAAAEAIAAA&#10;ACIBAABkcnMvZTJvRG9jLnhtbFBLBQYAAAAABgAGAFkBAABoBQ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713105</wp:posOffset>
                      </wp:positionH>
                      <wp:positionV relativeFrom="paragraph">
                        <wp:posOffset>5080</wp:posOffset>
                      </wp:positionV>
                      <wp:extent cx="0" cy="247650"/>
                      <wp:effectExtent l="4445" t="0" r="10795" b="11430"/>
                      <wp:wrapNone/>
                      <wp:docPr id="1" name="直接连接符 1"/>
                      <wp:cNvGraphicFramePr/>
                      <a:graphic xmlns:a="http://schemas.openxmlformats.org/drawingml/2006/main">
                        <a:graphicData uri="http://schemas.microsoft.com/office/word/2010/wordprocessingShape">
                          <wps:wsp>
                            <wps:cNvCnPr/>
                            <wps:spPr>
                              <a:xfrm>
                                <a:off x="1856105" y="311150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15pt;margin-top:0.4pt;height:19.5pt;width:0pt;z-index:251658240;mso-width-relative:page;mso-height-relative:page;" filled="f" stroked="t" coordsize="21600,21600" o:gfxdata="UEsDBAoAAAAAAIdO4kAAAAAAAAAAAAAAAAAEAAAAZHJzL1BLAwQUAAAACACHTuJA4fGBqtMAAAAH&#10;AQAADwAAAGRycy9kb3ducmV2LnhtbE2PMU/DMBCFdyT+g3VIbNRJK9EQ4nRAYkBCAgIDoxtf40B8&#10;DrabhH/PlQXGp/f03XfVbnGDmDDE3pOCfJWBQGq96alT8PZ6f1WAiEmT0YMnVPCNEXb1+VmlS+Nn&#10;esGpSZ1gCMVSK7ApjaWUsbXodFz5EYm7gw9OJ46hkybomeFukOssu5ZO98QXrB7xzmL72RwdU2j7&#10;dViG8P789GiLZv7Ah2mLSl1e5NktiIRL+hvDSZ/VoWanvT+SiWLgnK83PFXAD5zq37hXsLkpQNaV&#10;/O9f/wBQSwMEFAAAAAgAh07iQLYtvMDTAQAAbgMAAA4AAABkcnMvZTJvRG9jLnhtbK1TS44TMRDd&#10;I3EHy3vS3RkSolY6s5ho2CAYCThAxW13W/JPLpNOLsEFkNjBiiV7bsNwDMpOmBlgh8iiYrvKr/xe&#10;vV5fHqxhexlRe9fxZlZzJp3wvXZDx9++uX6y4gwTuB6Md7LjR4n8cvP40XoKrZz70ZteRkYgDtsp&#10;dHxMKbRVhWKUFnDmg3SUVD5aSLSNQ9VHmAjdmmpe18tq8rEP0QuJSKfbU5JvCr5SUqRXSqFMzHSc&#10;3pZKjCXucqw2a2iHCGHU4vwM+IdXWNCOmt5BbSEBexf1X1BWi+jRqzQT3lZeKS1k4UBsmvoPNq9H&#10;CLJwIXEw3MmE/w9WvNzfRKZ7mh1nDiyN6PbD1+/vP/349pHi7ZfPrMkiTQFbqr1yN/G8w3ATM+OD&#10;ijb/Exd2IJjVYtnUC86OHb9ommZRn0WWh8QEFdAUBOXmT58tFyVV3WOEiOm59JblRceNdpk+tLB/&#10;gYn6Uumvknzs/LU2pozQODZ1fHlBkEwAGUkZSLS0gaihGzgDM5BDRYoFEb3Rfb6dcTAOuysT2R6y&#10;S8ovc6Zuv5Xl1lvA8VRXUif/WJ3IxEbbjq8e3jaOQLJyJ63yauf7Y5GwnNNQS5uzAbNrHu7L7fvP&#10;ZPM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fGBqtMAAAAHAQAADwAAAAAAAAABACAAAAAiAAAA&#10;ZHJzL2Rvd25yZXYueG1sUEsBAhQAFAAAAAgAh07iQLYtvMDTAQAAbgMAAA4AAAAAAAAAAQAgAAAA&#10;IgEAAGRycy9lMm9Eb2MueG1sUEsFBgAAAAAGAAYAWQEAAGcFAAAAAA==&#10;">
                      <v:fill on="f" focussize="0,0"/>
                      <v:stroke weight="0.5pt" color="#000000 [3200]" miterlimit="8" joinstyle="miter"/>
                      <v:imagedata o:title=""/>
                      <o:lock v:ext="edit" aspectratio="f"/>
                    </v:line>
                  </w:pict>
                </mc:Fallback>
              </mc:AlternateContent>
            </w:r>
            <w:r>
              <w:rPr>
                <w:rFonts w:hint="eastAsia"/>
                <w:sz w:val="24"/>
                <w:lang w:val="en-US" w:eastAsia="zh-CN"/>
              </w:rPr>
              <w:t xml:space="preserve"> 签发人       孟文伟             时间       2017年6月15日</w:t>
            </w:r>
          </w:p>
        </w:tc>
      </w:tr>
    </w:tbl>
    <w:p>
      <w:pPr>
        <w:rPr>
          <w:sz w:val="24"/>
        </w:rPr>
      </w:pPr>
      <w:r>
        <w:rPr>
          <w:rFonts w:hint="eastAsia"/>
          <w:sz w:val="24"/>
          <w:lang w:val="en-US" w:eastAsia="zh-CN"/>
        </w:rPr>
        <w:t>苏州乐轩2.0184MWp分布式光伏电站项</w:t>
      </w:r>
      <w:r>
        <w:rPr>
          <w:rFonts w:hint="eastAsia"/>
          <w:sz w:val="24"/>
        </w:rPr>
        <w:t xml:space="preserve">监理项目部        </w:t>
      </w:r>
    </w:p>
    <w:p>
      <w:pPr>
        <w:ind w:right="-199"/>
        <w:jc w:val="center"/>
        <w:rPr>
          <w:sz w:val="24"/>
          <w:u w:val="single"/>
        </w:rPr>
      </w:pPr>
      <w:r>
        <w:rPr>
          <w:rFonts w:hint="eastAsia"/>
          <w:sz w:val="24"/>
        </w:rPr>
        <w:t xml:space="preserve">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11FC7"/>
    <w:multiLevelType w:val="singleLevel"/>
    <w:tmpl w:val="59411FC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06"/>
    <w:rsid w:val="000175E8"/>
    <w:rsid w:val="000476E3"/>
    <w:rsid w:val="001526CA"/>
    <w:rsid w:val="001652B5"/>
    <w:rsid w:val="002344A1"/>
    <w:rsid w:val="002C63A4"/>
    <w:rsid w:val="003103C3"/>
    <w:rsid w:val="005C19D1"/>
    <w:rsid w:val="006F3DE8"/>
    <w:rsid w:val="007F4AFA"/>
    <w:rsid w:val="0081415F"/>
    <w:rsid w:val="008655D5"/>
    <w:rsid w:val="0089105A"/>
    <w:rsid w:val="00897860"/>
    <w:rsid w:val="00975A37"/>
    <w:rsid w:val="00A22010"/>
    <w:rsid w:val="00B74406"/>
    <w:rsid w:val="00B85B4E"/>
    <w:rsid w:val="00BC4F8E"/>
    <w:rsid w:val="00BF465E"/>
    <w:rsid w:val="00C43F5D"/>
    <w:rsid w:val="00CC09FC"/>
    <w:rsid w:val="00DB7302"/>
    <w:rsid w:val="00F0251E"/>
    <w:rsid w:val="01241930"/>
    <w:rsid w:val="04045AA4"/>
    <w:rsid w:val="123A2DBE"/>
    <w:rsid w:val="12EC32C6"/>
    <w:rsid w:val="19F42122"/>
    <w:rsid w:val="20144DDC"/>
    <w:rsid w:val="204977FD"/>
    <w:rsid w:val="27013F96"/>
    <w:rsid w:val="2ABB5198"/>
    <w:rsid w:val="2B75517A"/>
    <w:rsid w:val="2CC026BE"/>
    <w:rsid w:val="2ED07AA5"/>
    <w:rsid w:val="307E3EC0"/>
    <w:rsid w:val="40AB3B91"/>
    <w:rsid w:val="41A94DB4"/>
    <w:rsid w:val="45B95234"/>
    <w:rsid w:val="4602426D"/>
    <w:rsid w:val="46494BA1"/>
    <w:rsid w:val="475A1918"/>
    <w:rsid w:val="48133579"/>
    <w:rsid w:val="493E7905"/>
    <w:rsid w:val="58454B01"/>
    <w:rsid w:val="5BFB61C8"/>
    <w:rsid w:val="5C767D01"/>
    <w:rsid w:val="5F6E3096"/>
    <w:rsid w:val="5FEE0A1C"/>
    <w:rsid w:val="6B7E1D72"/>
    <w:rsid w:val="6D334D77"/>
    <w:rsid w:val="6E2F7599"/>
    <w:rsid w:val="6F760E5C"/>
    <w:rsid w:val="74C87301"/>
    <w:rsid w:val="79C2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unhideWhenUsed/>
    <w:qFormat/>
    <w:uiPriority w:val="99"/>
    <w:pPr>
      <w:ind w:firstLine="420" w:firstLineChars="200"/>
    </w:pPr>
  </w:style>
  <w:style w:type="character" w:customStyle="1" w:styleId="8">
    <w:name w:val="页眉 Char"/>
    <w:basedOn w:val="4"/>
    <w:link w:val="3"/>
    <w:qFormat/>
    <w:uiPriority w:val="0"/>
    <w:rPr>
      <w:rFonts w:asciiTheme="minorHAnsi" w:hAnsiTheme="minorHAnsi" w:eastAsiaTheme="minorEastAsia" w:cstheme="minorBidi"/>
      <w:kern w:val="2"/>
      <w:sz w:val="18"/>
      <w:szCs w:val="18"/>
    </w:rPr>
  </w:style>
  <w:style w:type="character" w:customStyle="1" w:styleId="9">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KE</Company>
  <Pages>3</Pages>
  <Words>441</Words>
  <Characters>2519</Characters>
  <Lines>20</Lines>
  <Paragraphs>5</Paragraphs>
  <ScaleCrop>false</ScaleCrop>
  <LinksUpToDate>false</LinksUpToDate>
  <CharactersWithSpaces>2955</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2016-08-28T14:58:00Z</dcterms:created>
  <dc:creator>zh1</dc:creator>
  <cp:lastModifiedBy>zh5</cp:lastModifiedBy>
  <dcterms:modified xsi:type="dcterms:W3CDTF">2017-06-15T09:18:57Z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