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left="520" w:right="301" w:firstLine="0"/>
        <w:jc w:val="center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>增资新建埭溪60MWp地面光伏电站项目二期工程</w:t>
      </w:r>
      <w:r>
        <w:rPr>
          <w:b/>
          <w:sz w:val="28"/>
        </w:rPr>
        <w:t>情况报告</w:t>
      </w:r>
    </w:p>
    <w:p>
      <w:pPr>
        <w:spacing w:before="133" w:after="5"/>
        <w:ind w:left="800" w:right="0" w:firstLine="0"/>
        <w:jc w:val="left"/>
        <w:rPr>
          <w:rFonts w:hint="default" w:ascii="Calibri" w:eastAsia="宋体"/>
          <w:sz w:val="24"/>
          <w:lang w:val="en-US" w:eastAsia="zh-CN"/>
        </w:rPr>
      </w:pPr>
      <w:r>
        <w:rPr>
          <w:b/>
          <w:sz w:val="24"/>
        </w:rPr>
        <w:t>报告日期</w:t>
      </w:r>
      <w:r>
        <w:rPr>
          <w:sz w:val="24"/>
        </w:rPr>
        <w:t>：</w:t>
      </w:r>
      <w:r>
        <w:rPr>
          <w:rFonts w:ascii="Calibri" w:eastAsia="Calibri"/>
          <w:sz w:val="24"/>
          <w:u w:val="single"/>
        </w:rPr>
        <w:t>20</w:t>
      </w:r>
      <w:r>
        <w:rPr>
          <w:rFonts w:hint="eastAsia" w:ascii="Calibri"/>
          <w:sz w:val="24"/>
          <w:u w:val="single"/>
          <w:lang w:val="en-US" w:eastAsia="zh-CN"/>
        </w:rPr>
        <w:t>20</w:t>
      </w:r>
      <w:r>
        <w:rPr>
          <w:rFonts w:ascii="Calibri" w:eastAsia="Calibri"/>
          <w:sz w:val="24"/>
          <w:u w:val="single"/>
        </w:rPr>
        <w:t>.</w:t>
      </w:r>
      <w:r>
        <w:rPr>
          <w:rFonts w:hint="eastAsia" w:ascii="Calibri"/>
          <w:sz w:val="24"/>
          <w:u w:val="single"/>
          <w:lang w:val="en-US" w:eastAsia="zh-CN"/>
        </w:rPr>
        <w:t>12</w:t>
      </w:r>
      <w:r>
        <w:rPr>
          <w:rFonts w:ascii="Calibri" w:eastAsia="Calibri"/>
          <w:sz w:val="24"/>
          <w:u w:val="single"/>
        </w:rPr>
        <w:t>.</w:t>
      </w:r>
      <w:r>
        <w:rPr>
          <w:rFonts w:hint="eastAsia" w:ascii="Calibri"/>
          <w:sz w:val="24"/>
          <w:u w:val="single"/>
          <w:lang w:val="en-US" w:eastAsia="zh-CN"/>
        </w:rPr>
        <w:t>26</w:t>
      </w:r>
    </w:p>
    <w:tbl>
      <w:tblPr>
        <w:tblStyle w:val="4"/>
        <w:tblW w:w="8529" w:type="dxa"/>
        <w:tblInd w:w="6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2833"/>
        <w:gridCol w:w="1455"/>
        <w:gridCol w:w="2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31" w:type="dxa"/>
          </w:tcPr>
          <w:p>
            <w:pPr>
              <w:pStyle w:val="8"/>
              <w:spacing w:before="7"/>
              <w:ind w:left="0"/>
              <w:rPr>
                <w:rFonts w:ascii="Calibri"/>
                <w:sz w:val="25"/>
              </w:rPr>
            </w:pPr>
          </w:p>
          <w:p>
            <w:pPr>
              <w:pStyle w:val="8"/>
              <w:ind w:left="235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833" w:type="dxa"/>
          </w:tcPr>
          <w:p>
            <w:pPr>
              <w:pStyle w:val="8"/>
              <w:spacing w:before="159" w:line="242" w:lineRule="auto"/>
              <w:ind w:right="191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  <w:t>增资新建埭溪60MWp地面光伏电站项目二期工程</w:t>
            </w:r>
          </w:p>
        </w:tc>
        <w:tc>
          <w:tcPr>
            <w:tcW w:w="1455" w:type="dxa"/>
          </w:tcPr>
          <w:p>
            <w:pPr>
              <w:pStyle w:val="8"/>
              <w:spacing w:before="159" w:line="242" w:lineRule="auto"/>
              <w:ind w:left="1046" w:right="191" w:hanging="840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</w:pPr>
          </w:p>
          <w:p>
            <w:pPr>
              <w:pStyle w:val="8"/>
              <w:spacing w:before="159" w:line="242" w:lineRule="auto"/>
              <w:ind w:left="1046" w:right="191" w:hanging="840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  <w:t>业主单位</w:t>
            </w:r>
          </w:p>
        </w:tc>
        <w:tc>
          <w:tcPr>
            <w:tcW w:w="2810" w:type="dxa"/>
          </w:tcPr>
          <w:p>
            <w:pPr>
              <w:pStyle w:val="8"/>
              <w:spacing w:before="159" w:line="242" w:lineRule="auto"/>
              <w:ind w:left="1046" w:right="191" w:hanging="840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  <w:t>浙江阿波溪仑光伏科技有限公司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31" w:type="dxa"/>
          </w:tcPr>
          <w:p>
            <w:pPr>
              <w:pStyle w:val="8"/>
              <w:spacing w:before="6"/>
              <w:ind w:left="0"/>
              <w:rPr>
                <w:rFonts w:ascii="Calibri"/>
                <w:sz w:val="25"/>
              </w:rPr>
            </w:pPr>
          </w:p>
          <w:p>
            <w:pPr>
              <w:pStyle w:val="8"/>
              <w:ind w:left="235"/>
              <w:rPr>
                <w:sz w:val="24"/>
              </w:rPr>
            </w:pPr>
            <w:r>
              <w:rPr>
                <w:sz w:val="24"/>
              </w:rPr>
              <w:t>项目规模</w:t>
            </w:r>
          </w:p>
        </w:tc>
        <w:tc>
          <w:tcPr>
            <w:tcW w:w="2833" w:type="dxa"/>
          </w:tcPr>
          <w:p>
            <w:pPr>
              <w:pStyle w:val="8"/>
              <w:spacing w:before="6"/>
              <w:ind w:left="0"/>
              <w:rPr>
                <w:rFonts w:ascii="Calibri"/>
                <w:sz w:val="25"/>
              </w:rPr>
            </w:pPr>
          </w:p>
          <w:p>
            <w:pPr>
              <w:pStyle w:val="8"/>
              <w:ind w:left="791" w:right="791"/>
              <w:jc w:val="center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30MWp</w:t>
            </w:r>
          </w:p>
        </w:tc>
        <w:tc>
          <w:tcPr>
            <w:tcW w:w="1455" w:type="dxa"/>
          </w:tcPr>
          <w:p>
            <w:pPr>
              <w:pStyle w:val="8"/>
              <w:spacing w:before="6"/>
              <w:ind w:left="0"/>
              <w:rPr>
                <w:rFonts w:ascii="Calibri"/>
                <w:sz w:val="25"/>
              </w:rPr>
            </w:pPr>
          </w:p>
          <w:p>
            <w:pPr>
              <w:pStyle w:val="8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项目地址</w:t>
            </w:r>
          </w:p>
        </w:tc>
        <w:tc>
          <w:tcPr>
            <w:tcW w:w="2810" w:type="dxa"/>
          </w:tcPr>
          <w:p>
            <w:pPr>
              <w:pStyle w:val="8"/>
              <w:spacing w:before="3" w:line="292" w:lineRule="exact"/>
              <w:ind w:left="206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浙江省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湖州市埭溪镇候射村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31" w:type="dxa"/>
          </w:tcPr>
          <w:p>
            <w:pPr>
              <w:pStyle w:val="8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监理负责人</w:t>
            </w:r>
          </w:p>
        </w:tc>
        <w:tc>
          <w:tcPr>
            <w:tcW w:w="2833" w:type="dxa"/>
          </w:tcPr>
          <w:p>
            <w:pPr>
              <w:pStyle w:val="8"/>
              <w:spacing w:line="292" w:lineRule="exact"/>
              <w:ind w:left="791" w:right="79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杨铃铃</w:t>
            </w:r>
          </w:p>
        </w:tc>
        <w:tc>
          <w:tcPr>
            <w:tcW w:w="1455" w:type="dxa"/>
          </w:tcPr>
          <w:p>
            <w:pPr>
              <w:pStyle w:val="8"/>
              <w:spacing w:line="29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监理人数</w:t>
            </w:r>
          </w:p>
        </w:tc>
        <w:tc>
          <w:tcPr>
            <w:tcW w:w="2810" w:type="dxa"/>
          </w:tcPr>
          <w:p>
            <w:pPr>
              <w:pStyle w:val="8"/>
              <w:spacing w:line="292" w:lineRule="exact"/>
              <w:ind w:left="92" w:right="8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31" w:type="dxa"/>
          </w:tcPr>
          <w:p>
            <w:pPr>
              <w:pStyle w:val="8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进场时间</w:t>
            </w:r>
          </w:p>
        </w:tc>
        <w:tc>
          <w:tcPr>
            <w:tcW w:w="2833" w:type="dxa"/>
          </w:tcPr>
          <w:p>
            <w:pPr>
              <w:pStyle w:val="8"/>
              <w:spacing w:line="292" w:lineRule="exact"/>
              <w:ind w:left="791" w:right="79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03</w:t>
            </w:r>
          </w:p>
        </w:tc>
        <w:tc>
          <w:tcPr>
            <w:tcW w:w="1455" w:type="dxa"/>
          </w:tcPr>
          <w:p>
            <w:pPr>
              <w:pStyle w:val="8"/>
              <w:spacing w:line="29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合同工期</w:t>
            </w:r>
          </w:p>
        </w:tc>
        <w:tc>
          <w:tcPr>
            <w:tcW w:w="2810" w:type="dxa"/>
          </w:tcPr>
          <w:p>
            <w:pPr>
              <w:pStyle w:val="8"/>
              <w:spacing w:line="292" w:lineRule="exact"/>
              <w:ind w:left="92" w:right="14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03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  <w:lang w:val="en-US" w:eastAsia="zh-CN"/>
              </w:rPr>
              <w:t>2021，03.03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1431" w:type="dxa"/>
          </w:tcPr>
          <w:p>
            <w:pPr>
              <w:pStyle w:val="8"/>
              <w:ind w:left="0"/>
              <w:rPr>
                <w:rFonts w:ascii="Calibri"/>
                <w:sz w:val="24"/>
              </w:rPr>
            </w:pPr>
          </w:p>
          <w:p>
            <w:pPr>
              <w:pStyle w:val="8"/>
              <w:ind w:left="0"/>
              <w:rPr>
                <w:rFonts w:ascii="Calibri"/>
                <w:sz w:val="24"/>
              </w:rPr>
            </w:pPr>
          </w:p>
          <w:p>
            <w:pPr>
              <w:pStyle w:val="8"/>
              <w:ind w:left="0"/>
              <w:rPr>
                <w:rFonts w:ascii="Calibri"/>
                <w:sz w:val="24"/>
              </w:rPr>
            </w:pPr>
          </w:p>
          <w:p>
            <w:pPr>
              <w:pStyle w:val="8"/>
              <w:spacing w:before="7"/>
              <w:ind w:left="0"/>
              <w:rPr>
                <w:rFonts w:ascii="Calibri"/>
                <w:sz w:val="34"/>
              </w:rPr>
            </w:pPr>
          </w:p>
          <w:p>
            <w:pPr>
              <w:pStyle w:val="8"/>
              <w:ind w:left="235"/>
              <w:rPr>
                <w:sz w:val="24"/>
              </w:rPr>
            </w:pPr>
            <w:r>
              <w:rPr>
                <w:sz w:val="24"/>
              </w:rPr>
              <w:t>参建单位</w:t>
            </w:r>
          </w:p>
        </w:tc>
        <w:tc>
          <w:tcPr>
            <w:tcW w:w="709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1701" w:firstLine="0" w:firstLineChars="0"/>
              <w:textAlignment w:val="auto"/>
              <w:rPr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1701" w:firstLine="0" w:firstLineChars="0"/>
              <w:textAlignment w:val="auto"/>
              <w:rPr>
                <w:rFonts w:hint="eastAsia" w:ascii="Tahoma" w:hAnsi="Tahoma" w:eastAsia="Tahoma" w:cs="Tahom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</w:pPr>
            <w:r>
              <w:rPr>
                <w:sz w:val="24"/>
              </w:rPr>
              <w:t>建设单位：</w:t>
            </w:r>
            <w:r>
              <w:rPr>
                <w:rFonts w:hint="eastAsia" w:ascii="Tahoma" w:hAnsi="Tahoma" w:eastAsia="Tahoma" w:cs="Tahom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  <w:t>浙江阿波溪仑光伏科技有限公司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1701" w:firstLine="0" w:firstLineChars="0"/>
              <w:textAlignment w:val="auto"/>
              <w:rPr>
                <w:rFonts w:hint="eastAsia" w:ascii="Tahoma" w:hAnsi="Tahoma" w:eastAsia="Tahoma" w:cs="Tahom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 w:color="auto"/>
                <w:shd w:val="clear" w:color="auto" w:fill="FFFFFF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1701" w:firstLine="0" w:firstLineChars="0"/>
              <w:textAlignment w:val="auto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>监</w:t>
            </w:r>
            <w:r>
              <w:rPr>
                <w:spacing w:val="-1"/>
                <w:sz w:val="24"/>
              </w:rPr>
              <w:t>理单位：常州正衡电力工程监理有限公司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1701" w:firstLine="0" w:firstLineChars="0"/>
              <w:textAlignment w:val="auto"/>
              <w:rPr>
                <w:spacing w:val="-1"/>
                <w:sz w:val="24"/>
              </w:rPr>
            </w:pPr>
          </w:p>
          <w:p>
            <w:pPr>
              <w:pStyle w:val="8"/>
              <w:spacing w:line="240" w:lineRule="auto"/>
              <w:ind w:left="0" w:leftChars="0" w:right="979"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设计单位：</w:t>
            </w:r>
            <w:r>
              <w:rPr>
                <w:rFonts w:hint="eastAsia"/>
                <w:sz w:val="24"/>
                <w:lang w:val="en-US" w:eastAsia="zh-CN"/>
              </w:rPr>
              <w:t>中国电建集团华东勘测设计研究院有限公司</w:t>
            </w:r>
          </w:p>
          <w:p>
            <w:pPr>
              <w:pStyle w:val="8"/>
              <w:spacing w:line="240" w:lineRule="auto"/>
              <w:ind w:left="0" w:leftChars="0" w:right="979" w:firstLine="0" w:firstLineChars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left="0" w:leftChars="0" w:right="979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pacing w:val="-1"/>
                <w:sz w:val="24"/>
              </w:rPr>
              <w:t>总承包单位：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中国电建集团华东勘测设计研究院有限公司</w:t>
            </w:r>
          </w:p>
          <w:p>
            <w:pPr>
              <w:pStyle w:val="8"/>
              <w:ind w:left="585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9" w:type="dxa"/>
            <w:gridSpan w:val="4"/>
          </w:tcPr>
          <w:p>
            <w:pPr>
              <w:pStyle w:val="8"/>
              <w:spacing w:line="292" w:lineRule="exact"/>
              <w:ind w:left="3764" w:right="3755"/>
              <w:jc w:val="center"/>
              <w:rPr>
                <w:sz w:val="24"/>
              </w:rPr>
            </w:pPr>
            <w:r>
              <w:rPr>
                <w:sz w:val="24"/>
              </w:rPr>
              <w:t>报告内容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8529" w:type="dxa"/>
            <w:gridSpan w:val="4"/>
          </w:tcPr>
          <w:p>
            <w:pPr>
              <w:pStyle w:val="8"/>
              <w:spacing w:before="5"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一、</w:t>
            </w:r>
            <w:r>
              <w:rPr>
                <w:rFonts w:hint="eastAsia"/>
                <w:sz w:val="24"/>
              </w:rPr>
              <w:t>工程概况：</w:t>
            </w:r>
          </w:p>
          <w:p>
            <w:pPr>
              <w:pStyle w:val="8"/>
              <w:spacing w:before="5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1：本次增资新建二期工程装机规模为30MWp, 全部采用固定支架方式，总占地面积约700亩，采用分布发电、集中并网方案，共设置8个发电单元，约3.75MWp太阳能光伏方阵为一个发电单元，其中每26块光伏组件为一串，每20串光伏子方阵接入1台直流汇流箱，每个发电单元设置箱式逆变器、升压变压器一台，升至35kV电压等级，再通过一条送出线路以110kV电压等级接入邻近的电网。项目采用“农光互补”发电模式，最大化的发挥太阳能和土地的使用价值，项目计划于2021年2月15日建成投产。</w:t>
            </w:r>
          </w:p>
          <w:p>
            <w:pPr>
              <w:pStyle w:val="8"/>
              <w:spacing w:before="5" w:line="360" w:lineRule="auto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529" w:type="dxa"/>
            <w:gridSpan w:val="4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二、业主单位情况</w:t>
            </w:r>
          </w:p>
          <w:p>
            <w:pPr>
              <w:pStyle w:val="8"/>
              <w:spacing w:before="4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浙江阿波溪仑光伏科技有限公司</w:t>
            </w:r>
          </w:p>
          <w:p>
            <w:pPr>
              <w:pStyle w:val="8"/>
              <w:spacing w:before="4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项目部业主方现有4人</w:t>
            </w:r>
          </w:p>
          <w:p>
            <w:pPr>
              <w:pStyle w:val="8"/>
              <w:spacing w:before="4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项目经理：罗健</w:t>
            </w:r>
          </w:p>
          <w:p>
            <w:pPr>
              <w:pStyle w:val="8"/>
              <w:spacing w:before="4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驻项情况：业主项目经理常驻现场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29" w:type="dxa"/>
            <w:gridSpan w:val="4"/>
          </w:tcPr>
          <w:p>
            <w:pPr>
              <w:pStyle w:val="8"/>
              <w:spacing w:line="242" w:lineRule="auto"/>
              <w:ind w:right="6486"/>
              <w:rPr>
                <w:sz w:val="24"/>
              </w:rPr>
            </w:pPr>
            <w:r>
              <w:rPr>
                <w:sz w:val="24"/>
              </w:rPr>
              <w:t>三、设计单位情况施工图交付情况：</w:t>
            </w:r>
          </w:p>
          <w:p>
            <w:pPr>
              <w:pStyle w:val="8"/>
              <w:spacing w:before="3" w:line="292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现有图纸：</w:t>
            </w:r>
            <w:r>
              <w:rPr>
                <w:rFonts w:hint="eastAsia"/>
                <w:sz w:val="24"/>
                <w:lang w:eastAsia="zh-CN"/>
              </w:rPr>
              <w:t>除桩位布局图外无其他图纸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9" w:type="dxa"/>
            <w:gridSpan w:val="4"/>
          </w:tcPr>
          <w:p>
            <w:pPr>
              <w:pStyle w:val="8"/>
              <w:numPr>
                <w:ilvl w:val="0"/>
                <w:numId w:val="1"/>
              </w:numPr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ind w:right="0" w:rightChars="0" w:firstLine="720" w:firstLineChars="300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  <w:lang w:val="en-US" w:eastAsia="zh-CN"/>
              </w:rPr>
              <w:t>EPC</w:t>
            </w:r>
            <w:r>
              <w:rPr>
                <w:kern w:val="1"/>
                <w:sz w:val="24"/>
              </w:rPr>
              <w:t>总包单位：</w:t>
            </w:r>
            <w:r>
              <w:rPr>
                <w:rFonts w:hint="eastAsia"/>
                <w:kern w:val="1"/>
                <w:sz w:val="24"/>
              </w:rPr>
              <w:t>浙江阿波溪仑光伏科技有限公司</w:t>
            </w:r>
          </w:p>
          <w:p>
            <w:pPr>
              <w:spacing w:line="360" w:lineRule="auto"/>
              <w:ind w:firstLine="720" w:firstLineChars="300"/>
              <w:rPr>
                <w:rFonts w:hint="default"/>
                <w:kern w:val="1"/>
                <w:sz w:val="24"/>
                <w:lang w:val="en-US" w:eastAsia="zh-CN"/>
              </w:rPr>
            </w:pPr>
            <w:r>
              <w:rPr>
                <w:kern w:val="1"/>
                <w:sz w:val="24"/>
              </w:rPr>
              <w:t>项目经理</w:t>
            </w:r>
            <w:r>
              <w:rPr>
                <w:rFonts w:hint="eastAsia"/>
                <w:kern w:val="1"/>
                <w:sz w:val="24"/>
                <w:lang w:eastAsia="zh-CN"/>
              </w:rPr>
              <w:t>：</w:t>
            </w:r>
            <w:r>
              <w:rPr>
                <w:rFonts w:hint="eastAsia"/>
                <w:kern w:val="1"/>
                <w:sz w:val="24"/>
                <w:lang w:val="en-US" w:eastAsia="zh-CN"/>
              </w:rPr>
              <w:t>罗健</w:t>
            </w:r>
          </w:p>
          <w:p>
            <w:pPr>
              <w:numPr>
                <w:numId w:val="0"/>
              </w:numPr>
              <w:spacing w:line="360" w:lineRule="auto"/>
              <w:ind w:leftChars="0" w:right="0" w:rightChars="0" w:firstLine="720" w:firstLineChars="300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本月进度、质量、安全情况描述，截止</w:t>
            </w:r>
            <w:r>
              <w:rPr>
                <w:rFonts w:hint="eastAsia"/>
                <w:kern w:val="1"/>
                <w:sz w:val="24"/>
                <w:lang w:val="en-US" w:eastAsia="zh-CN"/>
              </w:rPr>
              <w:t>12</w:t>
            </w:r>
            <w:r>
              <w:rPr>
                <w:rFonts w:hint="eastAsia"/>
                <w:kern w:val="1"/>
                <w:sz w:val="24"/>
              </w:rPr>
              <w:t>月</w:t>
            </w:r>
            <w:r>
              <w:rPr>
                <w:rFonts w:hint="eastAsia"/>
                <w:kern w:val="1"/>
                <w:sz w:val="24"/>
                <w:lang w:val="en-US" w:eastAsia="zh-CN"/>
              </w:rPr>
              <w:t>26</w:t>
            </w:r>
            <w:r>
              <w:rPr>
                <w:rFonts w:hint="eastAsia"/>
                <w:kern w:val="1"/>
                <w:sz w:val="24"/>
              </w:rPr>
              <w:t>日，工程完成情况如下：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kern w:val="1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1"/>
                <w:sz w:val="24"/>
              </w:rPr>
              <w:t>1</w:t>
            </w:r>
            <w:r>
              <w:rPr>
                <w:rFonts w:hint="eastAsia" w:ascii="宋体" w:hAnsi="宋体" w:cs="宋体"/>
                <w:kern w:val="1"/>
                <w:sz w:val="24"/>
              </w:rPr>
              <w:t>）、</w:t>
            </w:r>
            <w:r>
              <w:rPr>
                <w:rFonts w:hint="eastAsia" w:cs="宋体"/>
                <w:kern w:val="1"/>
                <w:sz w:val="24"/>
                <w:lang w:eastAsia="zh-CN"/>
              </w:rPr>
              <w:t>打桩</w:t>
            </w:r>
            <w:r>
              <w:rPr>
                <w:rFonts w:hint="eastAsia" w:ascii="宋体" w:hAnsi="宋体" w:cs="宋体"/>
                <w:kern w:val="1"/>
                <w:sz w:val="24"/>
              </w:rPr>
              <w:t>完成总量（</w:t>
            </w:r>
            <w:r>
              <w:rPr>
                <w:rFonts w:hint="eastAsia" w:cs="宋体"/>
                <w:kern w:val="1"/>
                <w:sz w:val="24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kern w:val="1"/>
                <w:sz w:val="24"/>
              </w:rPr>
              <w:t>）</w:t>
            </w:r>
            <w:r>
              <w:rPr>
                <w:rFonts w:ascii="宋体" w:hAnsi="宋体" w:cs="宋体"/>
                <w:kern w:val="1"/>
                <w:sz w:val="24"/>
              </w:rPr>
              <w:t>%</w:t>
            </w:r>
            <w:r>
              <w:rPr>
                <w:rFonts w:hint="eastAsia" w:ascii="宋体" w:hAnsi="宋体" w:cs="宋体"/>
                <w:kern w:val="1"/>
                <w:sz w:val="24"/>
              </w:rPr>
              <w:t>；</w:t>
            </w:r>
          </w:p>
          <w:p>
            <w:pPr>
              <w:spacing w:line="540" w:lineRule="exact"/>
              <w:rPr>
                <w:rFonts w:hint="eastAsia" w:ascii="宋体" w:hAnsi="宋体" w:cs="宋体"/>
                <w:i w:val="0"/>
                <w:iCs w:val="0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kern w:val="1"/>
                <w:sz w:val="24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kern w:val="1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kern w:val="1"/>
                <w:sz w:val="24"/>
              </w:rPr>
              <w:t>支架安装完成总量（</w:t>
            </w:r>
            <w:r>
              <w:rPr>
                <w:rFonts w:hint="eastAsia" w:cs="宋体"/>
                <w:i w:val="0"/>
                <w:iCs w:val="0"/>
                <w:kern w:val="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kern w:val="1"/>
                <w:sz w:val="24"/>
              </w:rPr>
              <w:t>）</w:t>
            </w:r>
            <w:r>
              <w:rPr>
                <w:rFonts w:ascii="宋体" w:hAnsi="宋体" w:cs="宋体"/>
                <w:i w:val="0"/>
                <w:iCs w:val="0"/>
                <w:kern w:val="1"/>
                <w:sz w:val="24"/>
              </w:rPr>
              <w:t>%</w:t>
            </w:r>
            <w:r>
              <w:rPr>
                <w:rFonts w:hint="eastAsia" w:ascii="宋体" w:hAnsi="宋体" w:cs="宋体"/>
                <w:i w:val="0"/>
                <w:iCs w:val="0"/>
                <w:kern w:val="1"/>
                <w:sz w:val="24"/>
              </w:rPr>
              <w:t>；</w:t>
            </w:r>
          </w:p>
          <w:p>
            <w:pPr>
              <w:spacing w:line="540" w:lineRule="exact"/>
              <w:rPr>
                <w:rFonts w:ascii="宋体" w:hAnsi="宋体" w:cs="宋体"/>
                <w:i w:val="0"/>
                <w:iCs w:val="0"/>
                <w:kern w:val="1"/>
                <w:sz w:val="24"/>
              </w:rPr>
            </w:pPr>
            <w:r>
              <w:rPr>
                <w:rFonts w:ascii="宋体" w:hAnsi="宋体" w:cs="宋体"/>
                <w:i w:val="0"/>
                <w:iCs w:val="0"/>
                <w:kern w:val="1"/>
                <w:sz w:val="24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kern w:val="1"/>
                <w:sz w:val="24"/>
              </w:rPr>
              <w:t>）、组件安装完成总量（</w:t>
            </w:r>
            <w:r>
              <w:rPr>
                <w:rFonts w:hint="eastAsia" w:cs="宋体"/>
                <w:i w:val="0"/>
                <w:iCs w:val="0"/>
                <w:kern w:val="1"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i w:val="0"/>
                <w:iCs w:val="0"/>
                <w:kern w:val="1"/>
                <w:sz w:val="24"/>
              </w:rPr>
              <w:t>）</w:t>
            </w:r>
            <w:r>
              <w:rPr>
                <w:rFonts w:ascii="宋体" w:hAnsi="宋体" w:cs="宋体"/>
                <w:i w:val="0"/>
                <w:iCs w:val="0"/>
                <w:kern w:val="1"/>
                <w:sz w:val="24"/>
              </w:rPr>
              <w:t>%</w:t>
            </w:r>
            <w:r>
              <w:rPr>
                <w:rFonts w:hint="eastAsia" w:ascii="宋体" w:hAnsi="宋体" w:cs="宋体"/>
                <w:i w:val="0"/>
                <w:iCs w:val="0"/>
                <w:kern w:val="1"/>
                <w:sz w:val="24"/>
              </w:rPr>
              <w:t>；</w:t>
            </w:r>
          </w:p>
          <w:p>
            <w:pPr>
              <w:spacing w:line="540" w:lineRule="exac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4</w:t>
            </w:r>
            <w:r>
              <w:rPr>
                <w:rFonts w:hint="eastAsia" w:ascii="宋体" w:hAnsi="宋体" w:cs="宋体"/>
                <w:kern w:val="1"/>
                <w:sz w:val="24"/>
              </w:rPr>
              <w:t>）、逆变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器</w:t>
            </w:r>
            <w:r>
              <w:rPr>
                <w:rFonts w:hint="eastAsia" w:ascii="宋体" w:hAnsi="宋体" w:cs="宋体"/>
                <w:kern w:val="1"/>
                <w:sz w:val="24"/>
              </w:rPr>
              <w:t>、</w:t>
            </w:r>
            <w:r>
              <w:rPr>
                <w:rFonts w:hint="eastAsia" w:cs="宋体"/>
                <w:kern w:val="1"/>
                <w:sz w:val="24"/>
                <w:lang w:val="en-US" w:eastAsia="zh-CN"/>
              </w:rPr>
              <w:t>配电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柜</w:t>
            </w:r>
            <w:r>
              <w:rPr>
                <w:rFonts w:hint="eastAsia" w:ascii="宋体" w:hAnsi="宋体" w:cs="宋体"/>
                <w:kern w:val="1"/>
                <w:sz w:val="24"/>
              </w:rPr>
              <w:t>完成总量（</w:t>
            </w:r>
            <w:r>
              <w:rPr>
                <w:rFonts w:hint="eastAsia" w:cs="宋体"/>
                <w:kern w:val="1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1"/>
                <w:sz w:val="24"/>
              </w:rPr>
              <w:t>）</w:t>
            </w:r>
            <w:r>
              <w:rPr>
                <w:rFonts w:ascii="宋体" w:hAnsi="宋体" w:cs="宋体"/>
                <w:kern w:val="1"/>
                <w:sz w:val="24"/>
              </w:rPr>
              <w:t>%</w:t>
            </w:r>
            <w:r>
              <w:rPr>
                <w:rFonts w:hint="eastAsia" w:ascii="宋体" w:hAnsi="宋体" w:cs="宋体"/>
                <w:kern w:val="1"/>
                <w:sz w:val="24"/>
              </w:rPr>
              <w:t>；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kern w:val="1"/>
                <w:sz w:val="24"/>
                <w:lang w:val="en-US" w:eastAsia="zh-CN"/>
              </w:rPr>
            </w:pPr>
            <w:r>
              <w:rPr>
                <w:rFonts w:hint="eastAsia" w:cs="宋体"/>
                <w:kern w:val="1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1"/>
                <w:sz w:val="24"/>
              </w:rPr>
              <w:t>）、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目前</w:t>
            </w:r>
            <w:r>
              <w:rPr>
                <w:rFonts w:hint="eastAsia" w:cs="宋体"/>
                <w:kern w:val="1"/>
                <w:sz w:val="24"/>
                <w:lang w:val="en-US" w:eastAsia="zh-CN"/>
              </w:rPr>
              <w:t>施工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进度</w:t>
            </w:r>
            <w:r>
              <w:rPr>
                <w:rFonts w:hint="eastAsia" w:cs="宋体"/>
                <w:kern w:val="1"/>
                <w:sz w:val="24"/>
                <w:lang w:val="en-US" w:eastAsia="zh-CN"/>
              </w:rPr>
              <w:t>较慢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，</w:t>
            </w:r>
            <w:r>
              <w:rPr>
                <w:rFonts w:hint="eastAsia" w:cs="宋体"/>
                <w:kern w:val="1"/>
                <w:sz w:val="24"/>
                <w:lang w:val="en-US" w:eastAsia="zh-CN"/>
              </w:rPr>
              <w:t>业主方要求增加施工人员，提高施工进度，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我方以下发联系单，督促施工方，增加施工人员，提高施工进度。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/>
              <w:rPr>
                <w:rFonts w:hint="default" w:ascii="宋体" w:hAnsi="宋体" w:eastAsia="宋体" w:cs="宋体"/>
                <w:kern w:val="1"/>
                <w:sz w:val="24"/>
                <w:lang w:val="en-US" w:eastAsia="zh-CN"/>
              </w:rPr>
            </w:pPr>
            <w:r>
              <w:rPr>
                <w:rFonts w:hint="eastAsia" w:cs="宋体"/>
                <w:kern w:val="1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）、</w:t>
            </w:r>
            <w:r>
              <w:rPr>
                <w:rFonts w:hint="eastAsia" w:ascii="宋体" w:hAnsi="宋体" w:cs="宋体"/>
                <w:kern w:val="1"/>
                <w:sz w:val="24"/>
              </w:rPr>
              <w:t>质量情况：</w:t>
            </w:r>
            <w:r>
              <w:rPr>
                <w:rFonts w:hint="eastAsia" w:cs="宋体"/>
                <w:kern w:val="1"/>
                <w:sz w:val="24"/>
                <w:lang w:eastAsia="zh-CN"/>
              </w:rPr>
              <w:t>管桩打桩垂直度一般，标高基本一致，立柱焊接一般，个别施工人员立柱焊接存在虚焊、漏焊等情况，我方要求特殊作业人员必须持证上岗，并做好技术交底，提高施工质量。</w:t>
            </w:r>
          </w:p>
          <w:p>
            <w:pPr>
              <w:numPr>
                <w:ilvl w:val="0"/>
                <w:numId w:val="0"/>
              </w:numPr>
              <w:spacing w:line="540" w:lineRule="exact"/>
              <w:ind w:leftChars="0" w:right="0" w:rightChars="0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hint="eastAsia" w:cs="宋体"/>
                <w:kern w:val="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1"/>
                <w:sz w:val="24"/>
              </w:rPr>
              <w:t>）、安全情况：</w:t>
            </w:r>
            <w:r>
              <w:rPr>
                <w:rFonts w:hint="eastAsia" w:cs="宋体"/>
                <w:kern w:val="1"/>
                <w:sz w:val="24"/>
                <w:lang w:eastAsia="zh-CN"/>
              </w:rPr>
              <w:t>个别施工人员未佩戴安全帽，我方已下发通知单，要求施工方立即整改</w:t>
            </w:r>
            <w:r>
              <w:rPr>
                <w:rFonts w:hint="eastAsia" w:ascii="宋体" w:hAnsi="宋体" w:cs="宋体"/>
                <w:kern w:val="1"/>
                <w:sz w:val="24"/>
              </w:rPr>
              <w:t>。</w:t>
            </w:r>
          </w:p>
          <w:p>
            <w:pPr>
              <w:spacing w:line="54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宋体"/>
                <w:kern w:val="1"/>
                <w:sz w:val="24"/>
                <w:lang w:val="en-US" w:eastAsia="zh-CN"/>
              </w:rPr>
              <w:t>支架安装高空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作业要求施工人员必须佩带安全绳，无关人员禁止入内，另外场地垃圾及时清理，下班后临时用电必须关闭，酒后禁止进入施工现场。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529" w:type="dxa"/>
            <w:gridSpan w:val="4"/>
          </w:tcPr>
          <w:p>
            <w:pPr>
              <w:pStyle w:val="8"/>
              <w:numPr>
                <w:ilvl w:val="0"/>
                <w:numId w:val="1"/>
              </w:numPr>
              <w:ind w:left="110" w:leftChars="0" w:firstLine="0" w:firstLineChars="0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  <w:p>
            <w:pPr>
              <w:pStyle w:val="8"/>
              <w:numPr>
                <w:numId w:val="0"/>
              </w:numPr>
              <w:ind w:left="110" w:leftChars="0" w:right="0" w:right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1、组建监理项目部，明确各监理人员职责工作明确；</w:t>
            </w:r>
          </w:p>
          <w:p>
            <w:pPr>
              <w:pStyle w:val="8"/>
              <w:numPr>
                <w:numId w:val="0"/>
              </w:numPr>
              <w:ind w:left="110" w:leftChars="0" w:right="0" w:right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2、进场后准备监理报审资料，编辑完成后报业主方审批；</w:t>
            </w:r>
          </w:p>
          <w:p>
            <w:pPr>
              <w:pStyle w:val="8"/>
              <w:spacing w:before="5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、审核施工方资料，对资料内容有异议部分提出整改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pStyle w:val="8"/>
              <w:spacing w:before="4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按时召开监理例会，</w:t>
            </w:r>
            <w:r>
              <w:rPr>
                <w:sz w:val="24"/>
              </w:rPr>
              <w:t>做好监理日志、周报，做好记录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pStyle w:val="8"/>
              <w:spacing w:before="4" w:line="292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5、督促施工方加快施工进度；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9" w:type="dxa"/>
            <w:gridSpan w:val="4"/>
          </w:tcPr>
          <w:p>
            <w:pPr>
              <w:pStyle w:val="8"/>
              <w:spacing w:line="307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sz w:val="24"/>
              </w:rPr>
              <w:t>、总结</w:t>
            </w:r>
          </w:p>
          <w:p>
            <w:pPr>
              <w:pStyle w:val="8"/>
              <w:spacing w:before="4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pacing w:val="-16"/>
                <w:sz w:val="24"/>
              </w:rPr>
              <w:t>、</w:t>
            </w:r>
            <w:r>
              <w:rPr>
                <w:rFonts w:hint="eastAsia"/>
                <w:spacing w:val="-16"/>
                <w:sz w:val="24"/>
                <w:lang w:eastAsia="zh-CN"/>
              </w:rPr>
              <w:t>我方进驻现场后发现管桩打桩标高垂直度不在同一轴线</w:t>
            </w:r>
            <w:r>
              <w:rPr>
                <w:rFonts w:hint="eastAsia"/>
                <w:spacing w:val="-16"/>
                <w:sz w:val="24"/>
                <w:lang w:val="en-US" w:eastAsia="zh-CN"/>
              </w:rPr>
              <w:t>，立即对施工人员进行技术交底、培训，检查立柱焊接，焊接有漏焊、虚焊、咬边、焊缝不够饱满等问题，及时下发通知单至施工单位并上报业主处，要求立即整改，整改后报我部复查，施工现场个别施工人员未佩戴安全帽，管桩桩头焊渣清理不彻底，组价拆箱不规范，且出现单人搬运组件，我部下发通知单至施工单位，要求对施工人员进行安全培训，提高施工人员安全意识，做好技术交底，提高施工质量。</w:t>
            </w:r>
          </w:p>
        </w:tc>
      </w:tr>
    </w:tbl>
    <w:p>
      <w:pPr>
        <w:pStyle w:val="2"/>
        <w:spacing w:before="156" w:after="120" w:line="360" w:lineRule="auto"/>
        <w:ind w:firstLine="720" w:firstLineChars="300"/>
      </w:pPr>
      <w:r>
        <w:rPr>
          <w:rFonts w:hint="eastAsia" w:ascii="宋体" w:hAnsi="宋体"/>
          <w:b w:val="0"/>
          <w:bCs w:val="0"/>
          <w:sz w:val="24"/>
          <w:szCs w:val="24"/>
          <w:lang w:val="zh-CN"/>
        </w:rPr>
        <w:t>增资新建埭溪60MWp地面光伏电站项目二期工程</w:t>
      </w:r>
      <w:r>
        <w:tab/>
      </w:r>
    </w:p>
    <w:p>
      <w:pPr>
        <w:pStyle w:val="2"/>
        <w:spacing w:before="156" w:after="120" w:line="360" w:lineRule="auto"/>
        <w:ind w:firstLine="6720" w:firstLineChars="2400"/>
        <w:rPr>
          <w:rFonts w:hint="default" w:ascii="Calibri" w:eastAsia="宋体"/>
          <w:b w:val="0"/>
          <w:bCs w:val="0"/>
          <w:u w:val="none"/>
          <w:lang w:val="en-US" w:eastAsia="zh-CN"/>
        </w:rPr>
      </w:pPr>
      <w:r>
        <w:rPr>
          <w:b w:val="0"/>
          <w:bCs w:val="0"/>
        </w:rPr>
        <w:t>日期</w:t>
      </w:r>
      <w:r>
        <w:rPr>
          <w:b w:val="0"/>
          <w:bCs w:val="0"/>
          <w:spacing w:val="-110"/>
        </w:rPr>
        <w:t>：</w:t>
      </w:r>
      <w:r>
        <w:rPr>
          <w:rFonts w:ascii="Calibri" w:eastAsia="Calibri"/>
          <w:b w:val="0"/>
          <w:bCs w:val="0"/>
          <w:spacing w:val="-2"/>
          <w:u w:val="none"/>
        </w:rPr>
        <w:t>20</w:t>
      </w:r>
      <w:r>
        <w:rPr>
          <w:rFonts w:hint="eastAsia" w:ascii="Calibri"/>
          <w:b w:val="0"/>
          <w:bCs w:val="0"/>
          <w:spacing w:val="2"/>
          <w:u w:val="none"/>
          <w:lang w:val="en-US" w:eastAsia="zh-CN"/>
        </w:rPr>
        <w:t>20</w:t>
      </w:r>
      <w:r>
        <w:rPr>
          <w:rFonts w:ascii="Calibri" w:eastAsia="Calibri"/>
          <w:b w:val="0"/>
          <w:bCs w:val="0"/>
          <w:spacing w:val="1"/>
          <w:u w:val="none"/>
        </w:rPr>
        <w:t>.</w:t>
      </w:r>
      <w:r>
        <w:rPr>
          <w:rFonts w:hint="eastAsia" w:ascii="Calibri"/>
          <w:b w:val="0"/>
          <w:bCs w:val="0"/>
          <w:spacing w:val="-2"/>
          <w:u w:val="none"/>
          <w:lang w:val="en-US" w:eastAsia="zh-CN"/>
        </w:rPr>
        <w:t>12</w:t>
      </w:r>
      <w:r>
        <w:rPr>
          <w:rFonts w:ascii="Calibri" w:eastAsia="Calibri"/>
          <w:b w:val="0"/>
          <w:bCs w:val="0"/>
          <w:spacing w:val="1"/>
          <w:u w:val="none"/>
        </w:rPr>
        <w:t>.</w:t>
      </w:r>
      <w:r>
        <w:rPr>
          <w:rFonts w:hint="eastAsia" w:ascii="Calibri"/>
          <w:b w:val="0"/>
          <w:bCs w:val="0"/>
          <w:spacing w:val="-2"/>
          <w:u w:val="none"/>
          <w:lang w:val="en-US" w:eastAsia="zh-CN"/>
        </w:rPr>
        <w:t>26</w:t>
      </w:r>
    </w:p>
    <w:p>
      <w:pPr>
        <w:pStyle w:val="3"/>
        <w:rPr>
          <w:rFonts w:ascii="Calibri"/>
          <w:sz w:val="23"/>
        </w:rPr>
      </w:pPr>
    </w:p>
    <w:p>
      <w:pPr>
        <w:pStyle w:val="3"/>
        <w:rPr>
          <w:sz w:val="21"/>
        </w:rPr>
      </w:pPr>
      <w:r>
        <w:rPr>
          <w:rFonts w:hint="eastAsia" w:ascii="Calibri"/>
          <w:sz w:val="22"/>
          <w:lang w:val="en-US" w:eastAsia="zh-CN"/>
        </w:rPr>
        <w:t xml:space="preserve">                                                                          </w:t>
      </w:r>
    </w:p>
    <w:sectPr>
      <w:pgSz w:w="11910" w:h="16840"/>
      <w:pgMar w:top="1420" w:right="1220" w:bottom="28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EFCC"/>
    <w:multiLevelType w:val="singleLevel"/>
    <w:tmpl w:val="1A65EF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58211B"/>
    <w:rsid w:val="0DCE1F7F"/>
    <w:rsid w:val="11904E8C"/>
    <w:rsid w:val="13E83BD4"/>
    <w:rsid w:val="1F3B51C0"/>
    <w:rsid w:val="29991110"/>
    <w:rsid w:val="2D2F12CE"/>
    <w:rsid w:val="32093224"/>
    <w:rsid w:val="36297FBA"/>
    <w:rsid w:val="36944F75"/>
    <w:rsid w:val="369A46CF"/>
    <w:rsid w:val="36B0072D"/>
    <w:rsid w:val="3BB012D5"/>
    <w:rsid w:val="3D736CE4"/>
    <w:rsid w:val="3EFA55B1"/>
    <w:rsid w:val="3F265EA7"/>
    <w:rsid w:val="42931C03"/>
    <w:rsid w:val="4412222D"/>
    <w:rsid w:val="456F300A"/>
    <w:rsid w:val="4941452D"/>
    <w:rsid w:val="4A182047"/>
    <w:rsid w:val="54903891"/>
    <w:rsid w:val="5AF71C12"/>
    <w:rsid w:val="5D93400B"/>
    <w:rsid w:val="60683421"/>
    <w:rsid w:val="65055212"/>
    <w:rsid w:val="720162D7"/>
    <w:rsid w:val="730E016D"/>
    <w:rsid w:val="7C3D4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260" w:after="260" w:line="360" w:lineRule="auto"/>
      <w:textAlignment w:val="baseline"/>
      <w:outlineLvl w:val="1"/>
    </w:pPr>
    <w:rPr>
      <w:rFonts w:ascii="Arial" w:hAnsi="Arial" w:eastAsia="宋体" w:cs="Times New Roman"/>
      <w:b/>
      <w:bCs/>
      <w:kern w:val="0"/>
      <w:sz w:val="28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9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2019-05-24T00:56:00Z</dcterms:created>
  <dc:creator>回眸乄相視笑</dc:creator>
  <cp:lastModifiedBy>时间尽头等你</cp:lastModifiedBy>
  <dcterms:modified xsi:type="dcterms:W3CDTF">2020-12-26T11:19:55Z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2052-11.1.0.10228</vt:lpwstr>
  </property>
</Properties>
</file>