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</w:pPr>
      <w:r>
        <w:rPr>
          <w:rFonts w:hint="eastAsia"/>
          <w:lang w:val="en-US" w:eastAsia="zh-CN"/>
        </w:rPr>
        <w:t xml:space="preserve">安  全  </w:t>
      </w:r>
      <w:r>
        <w:t>会  议  纪  要</w:t>
      </w:r>
    </w:p>
    <w:p>
      <w:pPr>
        <w:tabs>
          <w:tab w:val="left" w:pos="6237"/>
        </w:tabs>
        <w:topLinePunct/>
        <w:ind w:firstLine="360" w:firstLineChars="2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ab/>
      </w:r>
      <w:r>
        <w:rPr>
          <w:rFonts w:hint="eastAsia"/>
          <w:kern w:val="21"/>
          <w:sz w:val="18"/>
          <w:szCs w:val="18"/>
        </w:rPr>
        <w:t xml:space="preserve">  </w:t>
      </w:r>
    </w:p>
    <w:p>
      <w:pPr>
        <w:tabs>
          <w:tab w:val="left" w:pos="5390"/>
        </w:tabs>
        <w:topLinePunct/>
        <w:ind w:firstLine="360" w:firstLineChars="2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工程名称：海南</w:t>
      </w:r>
      <w:r>
        <w:rPr>
          <w:rFonts w:hint="eastAsia"/>
          <w:kern w:val="21"/>
          <w:sz w:val="18"/>
          <w:szCs w:val="18"/>
          <w:lang w:val="en-US" w:eastAsia="zh-CN"/>
        </w:rPr>
        <w:t>联生</w:t>
      </w:r>
      <w:r>
        <w:rPr>
          <w:rFonts w:hint="eastAsia"/>
          <w:kern w:val="21"/>
          <w:sz w:val="18"/>
          <w:szCs w:val="18"/>
        </w:rPr>
        <w:t>分布式光伏发电项目</w:t>
      </w:r>
      <w:r>
        <w:rPr>
          <w:rFonts w:hint="eastAsia"/>
          <w:kern w:val="21"/>
          <w:sz w:val="18"/>
          <w:szCs w:val="18"/>
        </w:rPr>
        <w:tab/>
      </w:r>
      <w:r>
        <w:rPr>
          <w:rFonts w:hint="eastAsia"/>
          <w:kern w:val="21"/>
          <w:sz w:val="18"/>
          <w:szCs w:val="18"/>
        </w:rPr>
        <w:t xml:space="preserve">         </w:t>
      </w:r>
      <w:r>
        <w:rPr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 w:eastAsia="zh-CN"/>
        </w:rPr>
        <w:t>HNLS-SJ-AQHY-001</w:t>
      </w:r>
      <w:r>
        <w:rPr>
          <w:rFonts w:hint="eastAsia"/>
          <w:kern w:val="21"/>
          <w:sz w:val="18"/>
          <w:szCs w:val="18"/>
        </w:rPr>
        <w:t xml:space="preserve"> </w:t>
      </w:r>
    </w:p>
    <w:tbl>
      <w:tblPr>
        <w:tblStyle w:val="6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454"/>
        <w:gridCol w:w="578"/>
        <w:gridCol w:w="2281"/>
        <w:gridCol w:w="743"/>
        <w:gridCol w:w="960"/>
        <w:gridCol w:w="474"/>
        <w:gridCol w:w="187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会议地点</w:t>
            </w:r>
          </w:p>
        </w:tc>
        <w:tc>
          <w:tcPr>
            <w:tcW w:w="228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海口</w:t>
            </w:r>
          </w:p>
        </w:tc>
        <w:tc>
          <w:tcPr>
            <w:tcW w:w="170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会议时间</w:t>
            </w:r>
          </w:p>
        </w:tc>
        <w:tc>
          <w:tcPr>
            <w:tcW w:w="234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2023.05.26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会议主持人</w:t>
            </w:r>
          </w:p>
        </w:tc>
        <w:tc>
          <w:tcPr>
            <w:tcW w:w="6331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/>
                <w:sz w:val="18"/>
                <w:szCs w:val="18"/>
                <w:lang w:val="en-US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许桐峰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会议主题：</w:t>
            </w:r>
            <w:bookmarkStart w:id="0" w:name="_GoBack"/>
            <w:bookmarkEnd w:id="0"/>
          </w:p>
          <w:p>
            <w:pPr>
              <w:topLinePunct/>
              <w:snapToGrid w:val="0"/>
              <w:spacing w:before="60" w:after="60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月安全例会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本次会议内容：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eastAsia" w:ascii="Times New Roman" w:hAnsi="Times New Roman" w:eastAsia="宋体" w:cs="Times New Roman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cs="Times New Roman"/>
                <w:b/>
                <w:bCs/>
                <w:kern w:val="2"/>
                <w:sz w:val="18"/>
                <w:szCs w:val="18"/>
                <w:lang w:val="en-US" w:eastAsia="zh-CN" w:bidi="ar-SA"/>
              </w:rPr>
              <w:t>一、5月份安全环保指标完成情况：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ind w:firstLine="180" w:firstLineChars="100"/>
              <w:rPr>
                <w:rFonts w:hint="eastAsia" w:ascii="Times New Roman" w:hAnsi="Times New Roman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5月份，项目部未发生轻伤及以上人身事故，未发生一般及以上设备损坏事故，未发生交通安全事故，未发生火灾事故，未发生一类障碍，未发生网络安全事件、未发生集体食物中毒事故。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eastAsia" w:ascii="Times New Roman" w:hAnsi="Times New Roman" w:eastAsia="宋体" w:cs="Times New Roman"/>
                <w:b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二、安全环保管理动态：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1.</w:t>
            </w:r>
            <w:r>
              <w:rPr>
                <w:rFonts w:hint="eastAsia" w:ascii="Times New Roman" w:hAnsi="Times New Roman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上级单位、行业及公司下发规章制度、通知、通报的贯彻执行情况</w:t>
            </w: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：</w:t>
            </w:r>
          </w:p>
          <w:p>
            <w:pPr>
              <w:pStyle w:val="2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认真学习公司下发的各类安全简报、事故通报，举一反三，吸取事故教训，总结经验防范未然。组织施工单位利用周例会时间进行安全学习，规范现场安全管理</w:t>
            </w: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。</w:t>
            </w:r>
          </w:p>
          <w:p>
            <w:pPr>
              <w:pStyle w:val="2"/>
              <w:numPr>
                <w:ilvl w:val="0"/>
                <w:numId w:val="0"/>
              </w:numP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2"/>
                <w:sz w:val="18"/>
                <w:szCs w:val="18"/>
                <w:lang w:val="en-US" w:eastAsia="zh-CN" w:bidi="ar-SA"/>
              </w:rPr>
              <w:t>2.</w:t>
            </w: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反违章检查发现的问题：</w:t>
            </w:r>
          </w:p>
          <w:p>
            <w:pPr>
              <w:pStyle w:val="2"/>
              <w:numPr>
                <w:ilvl w:val="0"/>
                <w:numId w:val="0"/>
              </w:numPr>
              <w:ind w:firstLine="180" w:firstLineChars="100"/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施工单位现场有临时电源不符合规范，责令施工单位立即整改。施工队伍有个别人员存在习惯性违章现象，现场及时纠正并组织培训，告知施工单位加强安全管理，如重复发生给予经济处罚</w:t>
            </w:r>
          </w:p>
          <w:p>
            <w:pPr>
              <w:pStyle w:val="2"/>
              <w:numPr>
                <w:ilvl w:val="0"/>
                <w:numId w:val="0"/>
              </w:numPr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3.环保情况：</w:t>
            </w:r>
          </w:p>
          <w:p>
            <w:pPr>
              <w:pStyle w:val="2"/>
              <w:numPr>
                <w:ilvl w:val="0"/>
                <w:numId w:val="0"/>
              </w:numPr>
              <w:ind w:leftChars="0" w:firstLine="180" w:firstLineChars="100"/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进入夏季施工期，加强施工现场防暑降温措施，确保施工质量及人员安全</w:t>
            </w: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。</w:t>
            </w:r>
          </w:p>
          <w:p>
            <w:pPr>
              <w:pStyle w:val="2"/>
              <w:ind w:left="0" w:leftChars="0" w:firstLine="0" w:firstLineChars="0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4.劳保用品发放、使用情况和施工单位劳保配备情况：</w:t>
            </w:r>
          </w:p>
          <w:p>
            <w:pPr>
              <w:pStyle w:val="2"/>
              <w:ind w:left="0" w:leftChars="0" w:firstLine="180" w:firstLineChars="100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项目部人员劳保用品及时发放领用，现场施工人员劳动保护用品配置齐全。</w:t>
            </w:r>
          </w:p>
          <w:p>
            <w:pPr>
              <w:pStyle w:val="2"/>
              <w:ind w:left="0" w:leftChars="0" w:firstLine="0" w:firstLineChars="0"/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5.安全设备设施和绝缘工器具完备完善检验情况：</w:t>
            </w:r>
          </w:p>
          <w:p>
            <w:pPr>
              <w:pStyle w:val="2"/>
              <w:ind w:left="0" w:leftChars="0" w:firstLine="180" w:firstLineChars="100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确保每天对施工现场进行必要巡视，不定期抽查现场的安全管理情况；对施工、设计中存在安全隐患的地方进行重新设计、审定，确保最终达到标准要求。施工现场个别安全设施破损，已告知施工单位及时修复。</w:t>
            </w:r>
          </w:p>
          <w:p>
            <w:pPr>
              <w:pStyle w:val="2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2"/>
                <w:sz w:val="18"/>
                <w:szCs w:val="18"/>
                <w:lang w:val="en-US" w:eastAsia="zh-CN" w:bidi="ar-SA"/>
              </w:rPr>
              <w:t>6.</w:t>
            </w: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安全培训情况：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 xml:space="preserve"> 对宁波联兴能源科技有限公司项目部组织培训、优得新能源科技（宁波）有限公司运维项目部组织培训，施工人员均经过安全教育培训，考试合格方准进入现场工作，组织进行安全技术交底、全员安规考试。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eastAsia" w:cs="Times New Roman"/>
                <w:b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b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三、本月安全管理工作完成情况：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eastAsia" w:cs="Times New Roman"/>
                <w:b w:val="0"/>
                <w:bCs w:val="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b w:val="0"/>
                <w:bCs w:val="0"/>
                <w:kern w:val="2"/>
                <w:sz w:val="18"/>
                <w:szCs w:val="18"/>
                <w:highlight w:val="none"/>
                <w:lang w:val="en-US" w:eastAsia="zh-CN" w:bidi="ar-SA"/>
              </w:rPr>
              <w:t>1.现场三措两案审核情况：</w:t>
            </w:r>
          </w:p>
          <w:p>
            <w:pPr>
              <w:pStyle w:val="2"/>
              <w:numPr>
                <w:ilvl w:val="0"/>
                <w:numId w:val="0"/>
              </w:numPr>
              <w:ind w:leftChars="0" w:firstLine="180" w:firstLineChars="100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各施工单位编制的安全组织措施、技术措施、安全措施、施工作业方案、事故应急预案已经报监理部审批完毕，并在工作中执行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2.监理单位现场管理情况：</w:t>
            </w:r>
          </w:p>
          <w:p>
            <w:pPr>
              <w:pStyle w:val="2"/>
              <w:numPr>
                <w:ilvl w:val="0"/>
                <w:numId w:val="0"/>
              </w:numPr>
              <w:ind w:leftChars="0" w:firstLine="180" w:firstLineChars="100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现场安全文明施工隐患整改通知单下发的情况、违章查处以及考核情况、危大工程旁站执行情况。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3、外委安全管理工作完成情况：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全力做好夏季安全生产工作，防范季节性事故为重点，扎实做好防暑降温工作，确保项目安全生产稳定。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b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四、下月安全管理重点工作：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1.处理工程遗留缺陷。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2.督促各项目部整理编制3MW并网资料，移交项目部统一存档。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3.加快推进工程施工，以及并网投产工作。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4.对不符合安全文明生产标准化的地方进行审核，确保最终达到安全文明生产标准化要求。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5.做好防暑降温工作，并将公司下发的防暑降温用品及时送到每个员工的手中。各施工单位新进入现场人员必须培训考试合格后上岗。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6.做好安全月宣传落实工作。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7.施工方每月需至少进行一次事故应急演练。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8.现场配电箱使用后需在离开时妥善保管开关工具。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  <w:t>9.现场施工人员施工时需将安全帽、反光背心、安全绳等安全施工用具穿戴齐全。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default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default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主送单位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海南联瑞（联生）新能源有限公司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抄送单位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宁波联兴能源科技有限公司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发文单位</w:t>
            </w:r>
          </w:p>
        </w:tc>
        <w:tc>
          <w:tcPr>
            <w:tcW w:w="360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常州正衡电力工程监理有限公司</w:t>
            </w:r>
          </w:p>
        </w:tc>
        <w:tc>
          <w:tcPr>
            <w:tcW w:w="143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发文时间</w:t>
            </w:r>
          </w:p>
        </w:tc>
        <w:tc>
          <w:tcPr>
            <w:tcW w:w="187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2023.05.26</w:t>
            </w:r>
          </w:p>
        </w:tc>
      </w:tr>
    </w:tbl>
    <w:p>
      <w:pPr>
        <w:topLinePunct/>
        <w:ind w:left="1168" w:hanging="811"/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会议纪要由监理项目部起草，经总监理工程师签发后下发。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  <w:docVar w:name="KSO_WPS_MARK_KEY" w:val="d4baef39-0cfa-45bf-9851-6565dfcedeaa"/>
  </w:docVars>
  <w:rsids>
    <w:rsidRoot w:val="00DD2FED"/>
    <w:rsid w:val="00063BE1"/>
    <w:rsid w:val="003308E9"/>
    <w:rsid w:val="004F3136"/>
    <w:rsid w:val="005C3F4E"/>
    <w:rsid w:val="007C0F2D"/>
    <w:rsid w:val="00C54C17"/>
    <w:rsid w:val="00D210F4"/>
    <w:rsid w:val="00D22C82"/>
    <w:rsid w:val="00DD2FED"/>
    <w:rsid w:val="00ED6BEC"/>
    <w:rsid w:val="00FC206D"/>
    <w:rsid w:val="00FE2311"/>
    <w:rsid w:val="019947B1"/>
    <w:rsid w:val="025F28B4"/>
    <w:rsid w:val="03B533C5"/>
    <w:rsid w:val="07313FA1"/>
    <w:rsid w:val="0CFD51A3"/>
    <w:rsid w:val="102B0A64"/>
    <w:rsid w:val="11B16712"/>
    <w:rsid w:val="13D6674E"/>
    <w:rsid w:val="163D0D06"/>
    <w:rsid w:val="1C185B56"/>
    <w:rsid w:val="1C4F3EE5"/>
    <w:rsid w:val="1FAB6CE1"/>
    <w:rsid w:val="20A658C4"/>
    <w:rsid w:val="22E56B3A"/>
    <w:rsid w:val="23580F2E"/>
    <w:rsid w:val="2BE83EC0"/>
    <w:rsid w:val="302A31C8"/>
    <w:rsid w:val="30CB0F91"/>
    <w:rsid w:val="3D5347E8"/>
    <w:rsid w:val="41B34FDE"/>
    <w:rsid w:val="42801A62"/>
    <w:rsid w:val="4374468B"/>
    <w:rsid w:val="44FE1943"/>
    <w:rsid w:val="46ED34AA"/>
    <w:rsid w:val="4929464F"/>
    <w:rsid w:val="4B720C02"/>
    <w:rsid w:val="4E070A51"/>
    <w:rsid w:val="4E2E28A7"/>
    <w:rsid w:val="5375143F"/>
    <w:rsid w:val="55D4122B"/>
    <w:rsid w:val="56EA18C1"/>
    <w:rsid w:val="59951B22"/>
    <w:rsid w:val="5AD84127"/>
    <w:rsid w:val="5C4104B4"/>
    <w:rsid w:val="5DAA1DAA"/>
    <w:rsid w:val="5F381638"/>
    <w:rsid w:val="6437726B"/>
    <w:rsid w:val="6CE32BE3"/>
    <w:rsid w:val="6D6F4477"/>
    <w:rsid w:val="732E0930"/>
    <w:rsid w:val="742F670E"/>
    <w:rsid w:val="7D326418"/>
    <w:rsid w:val="7F533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  <w:pPr>
      <w:spacing w:after="120"/>
    </w:p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2">
    <w:name w:val="页眉 字符"/>
    <w:basedOn w:val="8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8"/>
    <w:link w:val="4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8B24A3-987C-4CA4-A593-05CB9223CBE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1225</Words>
  <Characters>1277</Characters>
  <Lines>222</Lines>
  <Paragraphs>60</Paragraphs>
  <TotalTime>4</TotalTime>
  <ScaleCrop>false</ScaleCrop>
  <LinksUpToDate>false</LinksUpToDate>
  <CharactersWithSpaces>1304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2016-12-02T08:04:00Z</dcterms:created>
  <dc:creator>20160730</dc:creator>
  <cp:lastModifiedBy>天</cp:lastModifiedBy>
  <cp:lastPrinted>2023-05-23T08:29:00Z</cp:lastPrinted>
  <dcterms:modified xsi:type="dcterms:W3CDTF">2023-06-27T03:36:24Z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90C4FB7BBBA8491E8A6F1BB23E17295C_13</vt:lpwstr>
  </property>
</Properties>
</file>