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rPr>
          <w:spacing w:val="30"/>
        </w:rPr>
        <w:t>监理</w:t>
      </w:r>
      <w:r>
        <w:rPr>
          <w:rFonts w:hint="eastAsia"/>
          <w:spacing w:val="30"/>
        </w:rPr>
        <w:t>检查记录</w:t>
      </w:r>
      <w:r>
        <w:t>表</w:t>
      </w:r>
    </w:p>
    <w:p>
      <w:pPr>
        <w:tabs>
          <w:tab w:val="left" w:pos="6237"/>
        </w:tabs>
        <w:topLinePunct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工程名称：海南联瑞分布式光伏发电项目</w:t>
      </w:r>
      <w:r>
        <w:rPr>
          <w:rFonts w:hint="eastAsia"/>
          <w:kern w:val="21"/>
          <w:sz w:val="18"/>
          <w:szCs w:val="18"/>
          <w:lang w:val="en-US" w:eastAsia="zh-CN"/>
        </w:rPr>
        <w:t xml:space="preserve">                             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HNLR-SJ-JC-006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28"/>
        <w:gridCol w:w="3997"/>
        <w:gridCol w:w="75"/>
        <w:gridCol w:w="1228"/>
        <w:gridCol w:w="254"/>
        <w:gridCol w:w="15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</w:p>
        </w:tc>
        <w:tc>
          <w:tcPr>
            <w:tcW w:w="399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宁波联兴能源科技有限公司</w:t>
            </w:r>
          </w:p>
        </w:tc>
        <w:tc>
          <w:tcPr>
            <w:tcW w:w="13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监理单位</w:t>
            </w:r>
          </w:p>
        </w:tc>
        <w:tc>
          <w:tcPr>
            <w:tcW w:w="183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检查时间</w:t>
            </w:r>
          </w:p>
        </w:tc>
        <w:tc>
          <w:tcPr>
            <w:tcW w:w="399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2023.04.25</w:t>
            </w:r>
          </w:p>
        </w:tc>
        <w:tc>
          <w:tcPr>
            <w:tcW w:w="13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检查地点</w:t>
            </w:r>
          </w:p>
        </w:tc>
        <w:tc>
          <w:tcPr>
            <w:tcW w:w="183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海口市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检查类型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巡视              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定期            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施工及检查情况简述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我司监理人员在海口现场检查过程中发现现场存在施工问题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存在问题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施工人员施工过程中未佩戴安全帽。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部分螺栓锈蚀严重。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整改要求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施工人员在施工过程中应按照要求佩戴安全帽进行施工，延边作业、高空作业等情况应佩戴安全绳进行施工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需对已经锈蚀的螺栓进行除锈工作，并做好防腐防锈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检查人</w:t>
            </w:r>
          </w:p>
        </w:tc>
        <w:tc>
          <w:tcPr>
            <w:tcW w:w="407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胡景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签收人/日期</w:t>
            </w:r>
          </w:p>
        </w:tc>
        <w:tc>
          <w:tcPr>
            <w:tcW w:w="15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整改情况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复查意见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复查人：               日期</w:t>
            </w:r>
          </w:p>
        </w:tc>
      </w:tr>
    </w:tbl>
    <w:p>
      <w:pPr>
        <w:topLinePunct/>
        <w:ind w:left="952" w:hanging="595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 如存在问题已签发监理通知单，“整改要求”中应注明监理通知单的编号，“整改情况”和“复检意见”可不填写。</w:t>
      </w:r>
    </w:p>
    <w:p>
      <w:pPr>
        <w:topLinePunct/>
        <w:ind w:firstLine="72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 施工单位填写整改情况时，应对照问题逐一描述。</w:t>
      </w:r>
    </w:p>
    <w:p>
      <w:pPr>
        <w:topLinePunct/>
        <w:ind w:firstLine="72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3. 定期、专项检查时可根据需要附检查纲要。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416810" cy="3579495"/>
            <wp:effectExtent l="0" t="0" r="6350" b="1905"/>
            <wp:docPr id="1" name="图片 1" descr="210ccaa51fa566db08f546876fe9b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0ccaa51fa566db08f546876fe9b1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6810" cy="357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2589530" cy="3547745"/>
            <wp:effectExtent l="0" t="0" r="1270" b="3175"/>
            <wp:docPr id="2" name="图片 2" descr="74ef205fc813e688f34337b8ff17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4ef205fc813e688f34337b8ff171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89530" cy="354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667428"/>
    <w:multiLevelType w:val="singleLevel"/>
    <w:tmpl w:val="A36674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62C39E5"/>
    <w:multiLevelType w:val="singleLevel"/>
    <w:tmpl w:val="562C39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6A7527F"/>
    <w:rsid w:val="16CE7DB7"/>
    <w:rsid w:val="252F73BC"/>
    <w:rsid w:val="25453733"/>
    <w:rsid w:val="40183664"/>
    <w:rsid w:val="48000752"/>
    <w:rsid w:val="571132F2"/>
    <w:rsid w:val="5BDB3E11"/>
    <w:rsid w:val="5F821205"/>
    <w:rsid w:val="72410EE6"/>
    <w:rsid w:val="7CBD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395</Characters>
  <Lines>2</Lines>
  <Paragraphs>1</Paragraphs>
  <TotalTime>1</TotalTime>
  <ScaleCrop>false</ScaleCrop>
  <LinksUpToDate>false</LinksUpToDate>
  <CharactersWithSpaces>489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dcterms:modified xsi:type="dcterms:W3CDTF">2023-06-19T01:59:36Z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547C8AC137994E6BA433B3E2BD620C01_13</vt:lpwstr>
  </property>
</Properties>
</file>