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15" w:lineRule="auto"/>
        <w:jc w:val="center"/>
        <w:outlineLvl w:val="2"/>
        <w:rPr>
          <w:b/>
          <w:color w:val="000000"/>
          <w:szCs w:val="21"/>
          <w:lang w:val="zh-CN"/>
        </w:rPr>
      </w:pPr>
      <w:bookmarkStart w:id="0" w:name="_Toc532469033"/>
      <w:bookmarkStart w:id="1" w:name="_Toc530739093"/>
      <w:bookmarkStart w:id="2" w:name="_Toc532453969"/>
      <w:bookmarkStart w:id="3" w:name="_Toc530735236"/>
      <w:bookmarkStart w:id="4" w:name="_Toc532454492"/>
      <w:bookmarkStart w:id="5" w:name="_Toc532454230"/>
      <w:bookmarkStart w:id="6" w:name="_Toc532454361"/>
      <w:bookmarkStart w:id="7" w:name="_Toc532454100"/>
      <w:r>
        <w:rPr>
          <w:rFonts w:hint="eastAsia"/>
          <w:b/>
          <w:color w:val="000000"/>
          <w:szCs w:val="21"/>
          <w:lang w:val="zh-CN"/>
        </w:rPr>
        <w:t>光伏支架安装检查记录表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工程名称：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山西省太原市晋源区 17 万千瓦屋顶分布式光伏发电项目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编号：ZHJL-TY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JY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ZJAZ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</w:t>
      </w:r>
    </w:p>
    <w:tbl>
      <w:tblPr>
        <w:tblStyle w:val="2"/>
        <w:tblW w:w="934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85"/>
        <w:gridCol w:w="891"/>
        <w:gridCol w:w="2341"/>
        <w:gridCol w:w="1800"/>
        <w:gridCol w:w="1077"/>
        <w:gridCol w:w="437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单位（子单位）工程名称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山西省太原市晋源区 17 万千瓦屋顶分布式光伏发电项目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方阵（分部工程）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光伏支架结构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阵列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尖草坪区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余文村  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检查依据</w:t>
            </w:r>
          </w:p>
        </w:tc>
        <w:tc>
          <w:tcPr>
            <w:tcW w:w="5032" w:type="dxa"/>
            <w:gridSpan w:val="3"/>
            <w:vAlign w:val="center"/>
          </w:tcPr>
          <w:p>
            <w:pPr>
              <w:tabs>
                <w:tab w:val="center" w:pos="2723"/>
                <w:tab w:val="left" w:pos="3606"/>
              </w:tabs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《光伏发电站施工规范》GB 50794-2012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ab/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检查日期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2023.09.02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检查项目</w:t>
            </w:r>
          </w:p>
        </w:tc>
        <w:tc>
          <w:tcPr>
            <w:tcW w:w="41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标准或要求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kinsoku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支架安装前检查</w:t>
            </w: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50794-2012第5.2.1.2 1外观及防腐涂镀层应完好无损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是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否 完好无损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表面镀锌的支架材料须按设计要求对镀锌厚度进行检测，设计值：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>65μm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实测值：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>66.9μm-78.1μm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50794-2012第5.2.1.2 2)型号、规格及材质符合设计图纸要求，附件、备件应齐全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50794-2012第5.2.1.3对存放场所的支架应做好防腐蚀工作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措施到位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支架安装检查</w:t>
            </w: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50794-2012第5.2.2.2支架倾斜角度偏差不应大于±1°，设计值：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>15°- 25°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实测值：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>20°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50794-2012表5.2.2中心线偏差≤2mm须按设计要求进行检查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50794-2012表5.2.2梁标高偏差（同组）≤3mm须按设计要求进行检查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50794-2012表5.2.2支柱面偏差（同组）≤3mm须按设计要求进行检查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GB 50794-2012第5.2.1.2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焊接部位检查牢固，焊缝饱满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GB 50794-2012第5.2.1.2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焊接部位防腐刷沥青漆，油漆均匀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垫铁、地脚螺栓位置正确，底面与基础面紧贴，平稳牢固；地脚螺栓紧固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符合设计图纸要求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是 □否 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345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发现问题及处理情况：</w:t>
            </w:r>
          </w:p>
          <w:p>
            <w:pPr>
              <w:ind w:firstLine="3240" w:firstLineChars="180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无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结论：</w:t>
            </w:r>
          </w:p>
          <w:p>
            <w:pPr>
              <w:ind w:firstLine="2700" w:firstLineChars="15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符合规范及设计要求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55880</wp:posOffset>
                  </wp:positionV>
                  <wp:extent cx="556260" cy="338455"/>
                  <wp:effectExtent l="0" t="0" r="0" b="4445"/>
                  <wp:wrapNone/>
                  <wp:docPr id="1" name="图片 1" descr="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监理人员（签字）：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日    期：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>2023.09.02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dlMTY2ODZmOGI1ODM0ODRiYTVhN2FmMmQxOTcifQ=="/>
  </w:docVars>
  <w:rsids>
    <w:rsidRoot w:val="07D83460"/>
    <w:rsid w:val="07D83460"/>
    <w:rsid w:val="15960676"/>
    <w:rsid w:val="18D109FF"/>
    <w:rsid w:val="1C9D19E0"/>
    <w:rsid w:val="1CD41544"/>
    <w:rsid w:val="207E2490"/>
    <w:rsid w:val="254359AA"/>
    <w:rsid w:val="33B17ABD"/>
    <w:rsid w:val="34225820"/>
    <w:rsid w:val="367525F5"/>
    <w:rsid w:val="4B803E9C"/>
    <w:rsid w:val="6489685B"/>
    <w:rsid w:val="67A34B08"/>
    <w:rsid w:val="75581C94"/>
    <w:rsid w:val="7690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780</Characters>
  <Lines>0</Lines>
  <Paragraphs>0</Paragraphs>
  <TotalTime>8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2023-08-07T05:32:00Z</dcterms:created>
  <dc:creator>老妖</dc:creator>
  <cp:lastModifiedBy>老妖</cp:lastModifiedBy>
  <dcterms:modified xsi:type="dcterms:W3CDTF">2023-10-25T14:06:22Z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09248F87DB424A5285A7E8C708371716_11</vt:lpwstr>
  </property>
</Properties>
</file>