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7F3DE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7F3DE4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F7765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晴、</w:t>
            </w:r>
            <w:r w:rsidRPr="00B54881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190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7F3DE4">
              <w:rPr>
                <w:rFonts w:ascii="宋体" w:hAnsi="宋体" w:hint="eastAsia"/>
                <w:szCs w:val="21"/>
                <w:shd w:val="pct15" w:color="auto" w:fill="FFFFFF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7F3DE4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 w:rsidP="007F3DE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7F3DE4">
              <w:rPr>
                <w:rFonts w:ascii="宋体" w:hAnsi="宋体" w:hint="eastAsia"/>
                <w:szCs w:val="21"/>
              </w:rPr>
              <w:t>8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B54881" w:rsidP="007F1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F7765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7F3D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F7765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立柱焊接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EF7765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EF7765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电焊机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材料转运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A3F9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7F3DE4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卡车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7F3DE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7F3DE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支架安装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A3F9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EF7765" w:rsidP="008A462F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检查立柱焊接情况。</w:t>
            </w:r>
          </w:p>
          <w:p w:rsidR="008A462F" w:rsidRDefault="007F3DE4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检查支架安装情况</w:t>
            </w:r>
            <w:r w:rsidR="008A462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F7765" w:rsidRDefault="00EF7765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光伏支架材料进场。</w:t>
            </w:r>
          </w:p>
          <w:p w:rsidR="00EF7765" w:rsidRPr="008A462F" w:rsidRDefault="00EF7765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EF7765" w:rsidRPr="00CE473F" w:rsidRDefault="00EF7765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临时用电安全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2D18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2D1852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9A3F93" w:rsidRDefault="009A3F93" w:rsidP="009A3F93">
      <w:pPr>
        <w:tabs>
          <w:tab w:val="left" w:pos="7890"/>
        </w:tabs>
        <w:ind w:leftChars="-337" w:left="-708"/>
      </w:pPr>
      <w:r>
        <w:rPr>
          <w:rFonts w:hint="eastAsia"/>
          <w:noProof/>
        </w:rPr>
        <w:drawing>
          <wp:inline distT="0" distB="0" distL="0" distR="0">
            <wp:extent cx="2457450" cy="1843022"/>
            <wp:effectExtent l="19050" t="0" r="0" b="0"/>
            <wp:docPr id="2" name="图片 1" descr="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188" cy="184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765">
        <w:rPr>
          <w:rFonts w:hint="eastAsia"/>
        </w:rPr>
        <w:t xml:space="preserve">   </w:t>
      </w:r>
      <w:r w:rsidR="00F8147F">
        <w:rPr>
          <w:rFonts w:hint="eastAsia"/>
          <w:noProof/>
        </w:rPr>
        <w:drawing>
          <wp:inline distT="0" distB="0" distL="0" distR="0">
            <wp:extent cx="2619375" cy="1885950"/>
            <wp:effectExtent l="19050" t="0" r="9525" b="0"/>
            <wp:docPr id="6" name="图片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703" cy="188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9A3F93" w:rsidP="009A3F93">
      <w:pPr>
        <w:tabs>
          <w:tab w:val="left" w:pos="7890"/>
        </w:tabs>
        <w:ind w:leftChars="-337" w:left="-708"/>
      </w:pPr>
      <w:r>
        <w:rPr>
          <w:rFonts w:hint="eastAsia"/>
        </w:rPr>
        <w:t>立柱焊接</w:t>
      </w:r>
      <w:r w:rsidR="00EF7765">
        <w:rPr>
          <w:rFonts w:hint="eastAsia"/>
        </w:rPr>
        <w:t xml:space="preserve">                                 </w:t>
      </w:r>
      <w:r w:rsidR="00F8147F">
        <w:rPr>
          <w:rFonts w:hint="eastAsia"/>
        </w:rPr>
        <w:t>支架安装</w:t>
      </w:r>
    </w:p>
    <w:sectPr w:rsidR="008A462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35" w:rsidRDefault="00163C35" w:rsidP="006946F3">
      <w:pPr>
        <w:spacing w:after="0"/>
      </w:pPr>
      <w:r>
        <w:separator/>
      </w:r>
    </w:p>
  </w:endnote>
  <w:endnote w:type="continuationSeparator" w:id="0">
    <w:p w:rsidR="00163C35" w:rsidRDefault="00163C35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9C43D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9C43D6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2D185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2D185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35" w:rsidRDefault="00163C35" w:rsidP="006946F3">
      <w:pPr>
        <w:spacing w:after="0"/>
      </w:pPr>
      <w:r>
        <w:separator/>
      </w:r>
    </w:p>
  </w:footnote>
  <w:footnote w:type="continuationSeparator" w:id="0">
    <w:p w:rsidR="00163C35" w:rsidRDefault="00163C35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F73DB"/>
    <w:rsid w:val="00163C35"/>
    <w:rsid w:val="00177F73"/>
    <w:rsid w:val="001B47A9"/>
    <w:rsid w:val="001D5B23"/>
    <w:rsid w:val="0025492F"/>
    <w:rsid w:val="002D1852"/>
    <w:rsid w:val="0032400B"/>
    <w:rsid w:val="004558B1"/>
    <w:rsid w:val="0051598A"/>
    <w:rsid w:val="005224CE"/>
    <w:rsid w:val="005B6870"/>
    <w:rsid w:val="005D4A3C"/>
    <w:rsid w:val="005F178C"/>
    <w:rsid w:val="0067410D"/>
    <w:rsid w:val="006946F3"/>
    <w:rsid w:val="0071516A"/>
    <w:rsid w:val="00723C75"/>
    <w:rsid w:val="007A6961"/>
    <w:rsid w:val="007B0BE2"/>
    <w:rsid w:val="007F1E1B"/>
    <w:rsid w:val="007F3DE4"/>
    <w:rsid w:val="00813EFB"/>
    <w:rsid w:val="00821BCA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92B2C"/>
    <w:rsid w:val="00995B53"/>
    <w:rsid w:val="009A3F93"/>
    <w:rsid w:val="009C43D6"/>
    <w:rsid w:val="00A33D90"/>
    <w:rsid w:val="00A5550C"/>
    <w:rsid w:val="00AC22B5"/>
    <w:rsid w:val="00B455E8"/>
    <w:rsid w:val="00B54881"/>
    <w:rsid w:val="00B5489E"/>
    <w:rsid w:val="00BC46BB"/>
    <w:rsid w:val="00BE243A"/>
    <w:rsid w:val="00C2008A"/>
    <w:rsid w:val="00C200F7"/>
    <w:rsid w:val="00C422BA"/>
    <w:rsid w:val="00C65D8C"/>
    <w:rsid w:val="00CE473F"/>
    <w:rsid w:val="00CE7C42"/>
    <w:rsid w:val="00E54A0F"/>
    <w:rsid w:val="00EF7765"/>
    <w:rsid w:val="00F222E7"/>
    <w:rsid w:val="00F4190D"/>
    <w:rsid w:val="00F8147F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E9478-BFB3-4481-AE08-EDCBD3EC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2016-04-27T12:38:00Z</dcterms:created>
  <dcterms:modified xsi:type="dcterms:W3CDTF">2016-07-11T05:57:00Z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