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2944"/>
        <w:gridCol w:w="3157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B563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 w:rsidR="006946F3" w:rsidRDefault="00083426" w:rsidP="00EC083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</w:t>
            </w:r>
            <w:r w:rsidR="00B563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5108D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EC083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 w:rsidR="006946F3" w:rsidRDefault="006946F3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2944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  <w:tc>
          <w:tcPr>
            <w:tcW w:w="3157" w:type="dxa"/>
          </w:tcPr>
          <w:p w:rsidR="006946F3" w:rsidRDefault="00083426" w:rsidP="00510084">
            <w:pPr>
              <w:jc w:val="center"/>
              <w:rPr>
                <w:rFonts w:ascii="宋体" w:hAnsi="宋体"/>
                <w:szCs w:val="21"/>
              </w:rPr>
            </w:pPr>
            <w:r w:rsidRPr="00B56347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6347" w:rsidP="00060912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vAlign w:val="center"/>
          </w:tcPr>
          <w:p w:rsidR="006946F3" w:rsidRDefault="00EC083E" w:rsidP="009839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vAlign w:val="center"/>
          </w:tcPr>
          <w:p w:rsidR="006946F3" w:rsidRDefault="00B56347" w:rsidP="00702D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C083E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98393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5108D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组装车间组件安装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5108D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9839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C083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组件吊装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EC083E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8A462F" w:rsidRDefault="008A462F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8A462F" w:rsidRDefault="008A462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>
        <w:trPr>
          <w:trHeight w:val="228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当日施工作业中存在质量和安全等问题及处理情况</w:t>
            </w:r>
          </w:p>
        </w:tc>
        <w:tc>
          <w:tcPr>
            <w:tcW w:w="8652" w:type="dxa"/>
            <w:gridSpan w:val="4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5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622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4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4"/>
            <w:vAlign w:val="center"/>
          </w:tcPr>
          <w:p w:rsidR="008A462F" w:rsidRPr="00EC083E" w:rsidRDefault="00B56347" w:rsidP="00EC083E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8393E" w:rsidRPr="00EC083E">
              <w:rPr>
                <w:rFonts w:asciiTheme="minorEastAsia" w:eastAsiaTheme="minorEastAsia" w:hAnsiTheme="minorEastAsia" w:hint="eastAsia"/>
                <w:szCs w:val="21"/>
              </w:rPr>
              <w:t>组件</w:t>
            </w:r>
            <w:r w:rsidR="005108D2" w:rsidRPr="00EC083E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r w:rsidRPr="00EC083E">
              <w:rPr>
                <w:rFonts w:asciiTheme="minorEastAsia" w:eastAsiaTheme="minorEastAsia" w:hAnsiTheme="minorEastAsia" w:hint="eastAsia"/>
                <w:szCs w:val="21"/>
              </w:rPr>
              <w:t>情况；</w:t>
            </w:r>
          </w:p>
          <w:p w:rsidR="00EC083E" w:rsidRPr="00EC083E" w:rsidRDefault="00EC083E" w:rsidP="00EC083E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检查组件吊装情况；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4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4"/>
            <w:vAlign w:val="center"/>
          </w:tcPr>
          <w:p w:rsidR="00821BCA" w:rsidRPr="00CE473F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4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5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3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3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6946F3" w:rsidRDefault="008A462F">
      <w:r>
        <w:rPr>
          <w:rFonts w:hint="eastAsia"/>
        </w:rPr>
        <w:t>现场施工图片：</w:t>
      </w:r>
    </w:p>
    <w:p w:rsidR="00B56347" w:rsidRDefault="00B56347"/>
    <w:p w:rsidR="0098393E" w:rsidRDefault="0098393E"/>
    <w:p w:rsidR="0098393E" w:rsidRDefault="0098393E"/>
    <w:p w:rsidR="008A462F" w:rsidRDefault="00EC083E">
      <w:r>
        <w:rPr>
          <w:rFonts w:hint="eastAsia"/>
          <w:noProof/>
        </w:rPr>
        <w:drawing>
          <wp:inline distT="0" distB="0" distL="0" distR="0">
            <wp:extent cx="4181475" cy="3136358"/>
            <wp:effectExtent l="19050" t="0" r="9525" b="0"/>
            <wp:docPr id="4" name="图片 3" descr="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834" cy="313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  <w:noProof/>
        </w:rPr>
        <w:drawing>
          <wp:inline distT="0" distB="0" distL="0" distR="0">
            <wp:extent cx="4177965" cy="3133725"/>
            <wp:effectExtent l="19050" t="0" r="0" b="0"/>
            <wp:docPr id="5" name="图片 4" descr="IMG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321" cy="31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    </w:t>
      </w:r>
    </w:p>
    <w:sectPr w:rsidR="008A462F" w:rsidSect="006946F3">
      <w:headerReference w:type="default" r:id="rId10"/>
      <w:footerReference w:type="default" r:id="rId11"/>
      <w:pgSz w:w="11906" w:h="16838"/>
      <w:pgMar w:top="1440" w:right="1800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F6" w:rsidRDefault="00F30AF6" w:rsidP="006946F3">
      <w:pPr>
        <w:spacing w:after="0"/>
      </w:pPr>
      <w:r>
        <w:separator/>
      </w:r>
    </w:p>
  </w:endnote>
  <w:endnote w:type="continuationSeparator" w:id="0">
    <w:p w:rsidR="00F30AF6" w:rsidRDefault="00F30AF6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0757F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0757F7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EC083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EC083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F6" w:rsidRDefault="00F30AF6" w:rsidP="006946F3">
      <w:pPr>
        <w:spacing w:after="0"/>
      </w:pPr>
      <w:r>
        <w:separator/>
      </w:r>
    </w:p>
  </w:footnote>
  <w:footnote w:type="continuationSeparator" w:id="0">
    <w:p w:rsidR="00F30AF6" w:rsidRDefault="00F30AF6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6B085E04"/>
    <w:multiLevelType w:val="hybridMultilevel"/>
    <w:tmpl w:val="F7A87FE4"/>
    <w:lvl w:ilvl="0" w:tplc="48CC4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757F7"/>
    <w:rsid w:val="00083426"/>
    <w:rsid w:val="000F73DB"/>
    <w:rsid w:val="00177F73"/>
    <w:rsid w:val="001D5B23"/>
    <w:rsid w:val="001E3FDB"/>
    <w:rsid w:val="0025492F"/>
    <w:rsid w:val="0032400B"/>
    <w:rsid w:val="00384BD0"/>
    <w:rsid w:val="00510084"/>
    <w:rsid w:val="005108D2"/>
    <w:rsid w:val="0051598A"/>
    <w:rsid w:val="005224CE"/>
    <w:rsid w:val="005B6870"/>
    <w:rsid w:val="005D4A3C"/>
    <w:rsid w:val="005D5114"/>
    <w:rsid w:val="005F178C"/>
    <w:rsid w:val="00627B0A"/>
    <w:rsid w:val="0067410D"/>
    <w:rsid w:val="006946F3"/>
    <w:rsid w:val="00702D88"/>
    <w:rsid w:val="0071516A"/>
    <w:rsid w:val="00723C75"/>
    <w:rsid w:val="007A6961"/>
    <w:rsid w:val="007B0BE2"/>
    <w:rsid w:val="007B398D"/>
    <w:rsid w:val="007F1E1B"/>
    <w:rsid w:val="00813EFB"/>
    <w:rsid w:val="00821BCA"/>
    <w:rsid w:val="00897729"/>
    <w:rsid w:val="008A462F"/>
    <w:rsid w:val="008A5144"/>
    <w:rsid w:val="008F3C2D"/>
    <w:rsid w:val="00913917"/>
    <w:rsid w:val="00917F18"/>
    <w:rsid w:val="00923B68"/>
    <w:rsid w:val="009433FD"/>
    <w:rsid w:val="009571D6"/>
    <w:rsid w:val="00965BAD"/>
    <w:rsid w:val="00966277"/>
    <w:rsid w:val="0098393E"/>
    <w:rsid w:val="00992B2C"/>
    <w:rsid w:val="00A33D90"/>
    <w:rsid w:val="00A5550C"/>
    <w:rsid w:val="00AC22B5"/>
    <w:rsid w:val="00B54881"/>
    <w:rsid w:val="00B5489E"/>
    <w:rsid w:val="00B56347"/>
    <w:rsid w:val="00B8230F"/>
    <w:rsid w:val="00BC46BB"/>
    <w:rsid w:val="00BE243A"/>
    <w:rsid w:val="00BF706F"/>
    <w:rsid w:val="00C2008A"/>
    <w:rsid w:val="00C200F7"/>
    <w:rsid w:val="00C422BA"/>
    <w:rsid w:val="00C65D8C"/>
    <w:rsid w:val="00C72749"/>
    <w:rsid w:val="00CE473F"/>
    <w:rsid w:val="00CE7C42"/>
    <w:rsid w:val="00E54A0F"/>
    <w:rsid w:val="00EC083E"/>
    <w:rsid w:val="00EE5FFA"/>
    <w:rsid w:val="00F222E7"/>
    <w:rsid w:val="00F30AF6"/>
    <w:rsid w:val="00F4190D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2016-04-27T12:38:00Z</dcterms:created>
  <dcterms:modified xsi:type="dcterms:W3CDTF">2016-08-02T06:48:00Z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