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156" w:afterLines="50"/>
        <w:jc w:val="center"/>
        <w:rPr>
          <w:rFonts w:ascii="黑体" w:hAnsi="宋体" w:eastAsia="黑体"/>
          <w:sz w:val="44"/>
        </w:rPr>
      </w:pPr>
      <w:r>
        <w:rPr>
          <w:rFonts w:hint="eastAsia" w:ascii="黑体" w:hAnsi="宋体" w:eastAsia="黑体"/>
          <w:b/>
          <w:sz w:val="44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监　理　日　志（       ）</w:t>
      </w:r>
    </w:p>
    <w:p>
      <w:pPr>
        <w:rPr>
          <w:sz w:val="24"/>
          <w:u w:val="single"/>
        </w:rPr>
      </w:pPr>
      <w:r>
        <w:rPr>
          <w:rFonts w:hint="eastAsia"/>
          <w:sz w:val="24"/>
        </w:rPr>
        <w:t>日期：</w:t>
      </w:r>
      <w:r>
        <w:rPr>
          <w:sz w:val="24"/>
          <w:u w:val="single"/>
        </w:rPr>
        <w:t>2017</w:t>
      </w:r>
      <w:r>
        <w:rPr>
          <w:rFonts w:hint="eastAsia"/>
          <w:sz w:val="24"/>
        </w:rPr>
        <w:t>年</w:t>
      </w:r>
      <w:r>
        <w:rPr>
          <w:rFonts w:hint="eastAsia"/>
          <w:sz w:val="24"/>
          <w:u w:val="single"/>
        </w:rPr>
        <w:t>　</w:t>
      </w:r>
      <w:r>
        <w:rPr>
          <w:sz w:val="24"/>
          <w:u w:val="single"/>
        </w:rPr>
        <w:t>2</w:t>
      </w:r>
      <w:r>
        <w:rPr>
          <w:rFonts w:hint="eastAsia"/>
          <w:sz w:val="24"/>
          <w:u w:val="single"/>
        </w:rPr>
        <w:t>　</w:t>
      </w:r>
      <w:r>
        <w:rPr>
          <w:rFonts w:hint="eastAsia"/>
          <w:sz w:val="24"/>
        </w:rPr>
        <w:t>月</w:t>
      </w:r>
      <w:r>
        <w:rPr>
          <w:rFonts w:hint="eastAsia"/>
          <w:sz w:val="24"/>
          <w:u w:val="single"/>
        </w:rPr>
        <w:t>　</w:t>
      </w:r>
      <w:r>
        <w:rPr>
          <w:sz w:val="24"/>
          <w:u w:val="single"/>
        </w:rPr>
        <w:t>1</w:t>
      </w:r>
      <w:r>
        <w:rPr>
          <w:rFonts w:hint="eastAsia"/>
          <w:sz w:val="24"/>
          <w:u w:val="single"/>
          <w:lang w:val="en-US" w:eastAsia="zh-CN"/>
        </w:rPr>
        <w:t>9</w:t>
      </w:r>
      <w:r>
        <w:rPr>
          <w:rFonts w:hint="eastAsia"/>
          <w:sz w:val="24"/>
        </w:rPr>
        <w:t xml:space="preserve">日　                     </w:t>
      </w:r>
      <w:r>
        <w:rPr>
          <w:sz w:val="24"/>
        </w:rPr>
        <w:t xml:space="preserve">    </w:t>
      </w:r>
      <w:r>
        <w:rPr>
          <w:rFonts w:hint="eastAsia"/>
          <w:sz w:val="24"/>
        </w:rPr>
        <w:t>天气:</w:t>
      </w:r>
      <w:r>
        <w:rPr>
          <w:sz w:val="24"/>
          <w:u w:val="single"/>
        </w:rPr>
        <w:t xml:space="preserve"> </w:t>
      </w:r>
      <w:r>
        <w:rPr>
          <w:rFonts w:hint="eastAsia"/>
          <w:sz w:val="24"/>
          <w:u w:val="single"/>
          <w:lang w:val="en-US" w:eastAsia="zh-CN"/>
        </w:rPr>
        <w:t>多云</w:t>
      </w:r>
    </w:p>
    <w:p>
      <w:pPr>
        <w:rPr>
          <w:sz w:val="24"/>
          <w:u w:val="single"/>
        </w:rPr>
      </w:pPr>
      <w:r>
        <w:rPr>
          <w:rFonts w:hint="eastAsia"/>
          <w:sz w:val="24"/>
        </w:rPr>
        <w:t>星期：</w:t>
      </w:r>
      <w:r>
        <w:rPr>
          <w:rFonts w:hint="eastAsia"/>
          <w:sz w:val="24"/>
          <w:u w:val="single"/>
        </w:rPr>
        <w:t xml:space="preserve"> </w:t>
      </w:r>
      <w:r>
        <w:rPr>
          <w:rFonts w:hint="eastAsia"/>
          <w:sz w:val="24"/>
          <w:u w:val="single"/>
          <w:lang w:val="en-US" w:eastAsia="zh-CN"/>
        </w:rPr>
        <w:t>日</w:t>
      </w:r>
      <w:r>
        <w:rPr>
          <w:sz w:val="24"/>
          <w:u w:val="single"/>
        </w:rPr>
        <w:t xml:space="preserve">  </w:t>
      </w:r>
      <w:r>
        <w:rPr>
          <w:rFonts w:hint="eastAsia"/>
          <w:sz w:val="24"/>
        </w:rPr>
        <w:t xml:space="preserve">　　　                     　        </w:t>
      </w:r>
      <w:r>
        <w:rPr>
          <w:sz w:val="24"/>
        </w:rPr>
        <w:t xml:space="preserve">     </w:t>
      </w:r>
      <w:r>
        <w:rPr>
          <w:rFonts w:hint="eastAsia"/>
          <w:sz w:val="24"/>
        </w:rPr>
        <w:t>气温:</w:t>
      </w:r>
      <w:r>
        <w:rPr>
          <w:rFonts w:hint="eastAsia"/>
          <w:sz w:val="24"/>
          <w:u w:val="single"/>
        </w:rPr>
        <w:t>　</w:t>
      </w:r>
      <w:r>
        <w:rPr>
          <w:rFonts w:hint="eastAsia"/>
          <w:sz w:val="24"/>
          <w:u w:val="single"/>
          <w:lang w:val="en-US" w:eastAsia="zh-CN"/>
        </w:rPr>
        <w:t>-2</w:t>
      </w:r>
      <w:r>
        <w:rPr>
          <w:rFonts w:hint="eastAsia"/>
          <w:sz w:val="24"/>
          <w:u w:val="single"/>
        </w:rPr>
        <w:t>°</w:t>
      </w:r>
      <w:r>
        <w:rPr>
          <w:rFonts w:hint="eastAsia"/>
          <w:sz w:val="24"/>
          <w:u w:val="single"/>
          <w:lang w:eastAsia="zh-CN"/>
        </w:rPr>
        <w:t>—</w:t>
      </w:r>
      <w:r>
        <w:rPr>
          <w:rFonts w:hint="eastAsia"/>
          <w:sz w:val="24"/>
          <w:u w:val="single"/>
          <w:lang w:val="en-US" w:eastAsia="zh-CN"/>
        </w:rPr>
        <w:t>12</w:t>
      </w:r>
      <w:r>
        <w:rPr>
          <w:rFonts w:hint="eastAsia"/>
          <w:sz w:val="24"/>
          <w:u w:val="single"/>
        </w:rPr>
        <w:t>°  　</w:t>
      </w:r>
    </w:p>
    <w:p>
      <w:pPr>
        <w:rPr>
          <w:sz w:val="24"/>
          <w:u w:val="single"/>
        </w:rPr>
      </w:pPr>
      <w:r>
        <w:rPr>
          <w:rFonts w:hint="eastAsia"/>
          <w:sz w:val="24"/>
        </w:rPr>
        <w:t>工程名称</w:t>
      </w:r>
      <w:r>
        <w:rPr>
          <w:sz w:val="24"/>
        </w:rPr>
        <w:t>:</w:t>
      </w:r>
      <w:r>
        <w:rPr>
          <w:sz w:val="24"/>
          <w:u w:val="single"/>
        </w:rPr>
        <w:t xml:space="preserve">  </w:t>
      </w:r>
      <w:r>
        <w:rPr>
          <w:rFonts w:hint="eastAsia"/>
          <w:sz w:val="24"/>
          <w:u w:val="single"/>
        </w:rPr>
        <w:t>河北沧州欧亚管业5.6</w:t>
      </w:r>
      <w:r>
        <w:rPr>
          <w:sz w:val="24"/>
          <w:u w:val="single"/>
        </w:rPr>
        <w:t>MW</w:t>
      </w:r>
      <w:r>
        <w:rPr>
          <w:rFonts w:hint="eastAsia"/>
          <w:sz w:val="24"/>
          <w:u w:val="single"/>
        </w:rPr>
        <w:t>p分布式光伏发电项目</w:t>
      </w:r>
      <w:r>
        <w:rPr>
          <w:sz w:val="24"/>
          <w:u w:val="single"/>
        </w:rPr>
        <w:t xml:space="preserve">                                </w:t>
      </w:r>
    </w:p>
    <w:tbl>
      <w:tblPr>
        <w:tblStyle w:val="5"/>
        <w:tblW w:w="9228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28"/>
        <w:gridCol w:w="1260"/>
        <w:gridCol w:w="420"/>
        <w:gridCol w:w="735"/>
        <w:gridCol w:w="628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50" w:hRule="atLeast"/>
        </w:trPr>
        <w:tc>
          <w:tcPr>
            <w:tcW w:w="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监理</w:t>
            </w:r>
          </w:p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工作</w:t>
            </w:r>
          </w:p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情</w:t>
            </w:r>
          </w:p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况</w:t>
            </w:r>
          </w:p>
        </w:tc>
        <w:tc>
          <w:tcPr>
            <w:tcW w:w="870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"/>
              <w:numPr>
                <w:ilvl w:val="0"/>
                <w:numId w:val="1"/>
              </w:numPr>
              <w:rPr>
                <w:rFonts w:hint="eastAsia" w:ascii="宋体" w:hAnsi="宋体"/>
                <w:sz w:val="30"/>
                <w:szCs w:val="30"/>
                <w:lang w:val="en-US" w:eastAsia="zh-CN"/>
              </w:rPr>
            </w:pPr>
            <w:r>
              <w:rPr>
                <w:rFonts w:hint="eastAsia" w:ascii="宋体" w:hAnsi="宋体"/>
                <w:sz w:val="30"/>
                <w:szCs w:val="30"/>
                <w:lang w:val="en-US" w:eastAsia="zh-CN"/>
              </w:rPr>
              <w:t>检查第二工作面马道安装工作以及组件接地线安装，</w:t>
            </w:r>
          </w:p>
          <w:p>
            <w:pPr>
              <w:pStyle w:val="6"/>
              <w:numPr>
                <w:ilvl w:val="0"/>
                <w:numId w:val="1"/>
              </w:numPr>
              <w:rPr>
                <w:rFonts w:hint="eastAsia" w:ascii="宋体" w:hAnsi="宋体"/>
                <w:sz w:val="30"/>
                <w:szCs w:val="30"/>
                <w:lang w:val="en-US" w:eastAsia="zh-CN"/>
              </w:rPr>
            </w:pPr>
            <w:r>
              <w:rPr>
                <w:rFonts w:hint="eastAsia" w:ascii="宋体" w:hAnsi="宋体"/>
                <w:sz w:val="30"/>
                <w:szCs w:val="30"/>
                <w:lang w:val="en-US" w:eastAsia="zh-CN"/>
              </w:rPr>
              <w:t>检查第二工作面墙体电缆桥架盖板安装，</w:t>
            </w:r>
          </w:p>
          <w:p>
            <w:pPr>
              <w:pStyle w:val="6"/>
              <w:numPr>
                <w:ilvl w:val="0"/>
                <w:numId w:val="1"/>
              </w:numPr>
              <w:rPr>
                <w:rFonts w:hint="eastAsia" w:ascii="宋体" w:hAnsi="宋体"/>
                <w:sz w:val="30"/>
                <w:szCs w:val="30"/>
                <w:lang w:val="en-US" w:eastAsia="zh-CN"/>
              </w:rPr>
            </w:pPr>
            <w:r>
              <w:rPr>
                <w:rFonts w:hint="eastAsia" w:ascii="宋体" w:hAnsi="宋体"/>
                <w:sz w:val="30"/>
                <w:szCs w:val="30"/>
                <w:lang w:val="en-US" w:eastAsia="zh-CN"/>
              </w:rPr>
              <w:t>第四工作面马道夹具螺丝有个别脱落现象，</w:t>
            </w:r>
          </w:p>
          <w:p>
            <w:pPr>
              <w:pStyle w:val="6"/>
              <w:numPr>
                <w:numId w:val="0"/>
              </w:numPr>
              <w:rPr>
                <w:rFonts w:hint="eastAsia" w:ascii="宋体" w:hAnsi="宋体"/>
                <w:sz w:val="30"/>
                <w:szCs w:val="30"/>
                <w:lang w:val="en-US" w:eastAsia="zh-CN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85" w:hRule="atLeast"/>
        </w:trPr>
        <w:tc>
          <w:tcPr>
            <w:tcW w:w="528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</w:p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施工情况</w:t>
            </w:r>
          </w:p>
          <w:p>
            <w:pPr>
              <w:rPr>
                <w:rFonts w:ascii="宋体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施工单位</w:t>
            </w:r>
          </w:p>
        </w:tc>
        <w:tc>
          <w:tcPr>
            <w:tcW w:w="74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jc w:val="center"/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施工内容及进度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643" w:hRule="atLeast"/>
        </w:trPr>
        <w:tc>
          <w:tcPr>
            <w:tcW w:w="528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widowControl/>
              <w:jc w:val="left"/>
              <w:rPr>
                <w:rFonts w:ascii="宋体"/>
                <w:sz w:val="24"/>
              </w:rPr>
            </w:pPr>
          </w:p>
        </w:tc>
        <w:tc>
          <w:tcPr>
            <w:tcW w:w="12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rPr>
                <w:rFonts w:ascii="宋体"/>
                <w:sz w:val="30"/>
                <w:szCs w:val="30"/>
              </w:rPr>
            </w:pPr>
            <w:r>
              <w:rPr>
                <w:rFonts w:hint="eastAsia" w:ascii="宋体"/>
                <w:sz w:val="30"/>
                <w:szCs w:val="30"/>
              </w:rPr>
              <w:t>世源科技工程有限公司</w:t>
            </w:r>
          </w:p>
        </w:tc>
        <w:tc>
          <w:tcPr>
            <w:tcW w:w="7440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pStyle w:val="6"/>
              <w:numPr>
                <w:ilvl w:val="0"/>
                <w:numId w:val="2"/>
              </w:numPr>
              <w:rPr>
                <w:rFonts w:hint="eastAsia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第二工作面马道安装及组件接地线安装，</w:t>
            </w:r>
          </w:p>
          <w:p>
            <w:pPr>
              <w:pStyle w:val="6"/>
              <w:numPr>
                <w:ilvl w:val="0"/>
                <w:numId w:val="2"/>
              </w:numPr>
              <w:rPr>
                <w:rFonts w:hint="eastAsia"/>
                <w:sz w:val="30"/>
                <w:szCs w:val="30"/>
                <w:lang w:val="en-US" w:eastAsia="zh-CN"/>
              </w:rPr>
            </w:pPr>
            <w:r>
              <w:rPr>
                <w:rFonts w:hint="eastAsia"/>
                <w:sz w:val="30"/>
                <w:szCs w:val="30"/>
                <w:lang w:val="en-US" w:eastAsia="zh-CN"/>
              </w:rPr>
              <w:t>安装第二工作面墙体电缆桥架盖板，已完成三分之二，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455" w:hRule="atLeast"/>
        </w:trPr>
        <w:tc>
          <w:tcPr>
            <w:tcW w:w="52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before="120" w:line="240" w:lineRule="atLeast"/>
              <w:jc w:val="distribute"/>
              <w:rPr>
                <w:rFonts w:ascii="宋体"/>
                <w:sz w:val="24"/>
              </w:rPr>
            </w:pPr>
            <w:r>
              <w:rPr>
                <w:rFonts w:hint="eastAsia" w:ascii="宋体"/>
                <w:sz w:val="24"/>
              </w:rPr>
              <w:t>其它事项</w:t>
            </w:r>
          </w:p>
        </w:tc>
        <w:tc>
          <w:tcPr>
            <w:tcW w:w="8700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>
            <w:pPr>
              <w:spacing w:line="360" w:lineRule="auto"/>
              <w:rPr>
                <w:rFonts w:ascii="宋体"/>
                <w:sz w:val="30"/>
                <w:szCs w:val="30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41" w:hRule="atLeast"/>
        </w:trPr>
        <w:tc>
          <w:tcPr>
            <w:tcW w:w="2208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/>
              <w:jc w:val="left"/>
              <w:rPr>
                <w:rFonts w:ascii="宋体"/>
                <w:b/>
                <w:sz w:val="24"/>
              </w:rPr>
            </w:pPr>
            <w:r>
              <w:rPr>
                <w:rFonts w:hint="eastAsia" w:ascii="宋体"/>
                <w:b/>
                <w:sz w:val="24"/>
              </w:rPr>
              <w:t>本日现场监理人员</w:t>
            </w:r>
          </w:p>
        </w:tc>
        <w:tc>
          <w:tcPr>
            <w:tcW w:w="7020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/>
              <w:jc w:val="left"/>
              <w:rPr>
                <w:rFonts w:ascii="宋体"/>
                <w:b/>
                <w:sz w:val="24"/>
              </w:rPr>
            </w:pPr>
            <w:r>
              <w:rPr>
                <w:rFonts w:hint="eastAsia" w:ascii="宋体"/>
                <w:b/>
                <w:sz w:val="24"/>
              </w:rPr>
              <w:t>马继超、张赟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32" w:hRule="atLeast"/>
        </w:trPr>
        <w:tc>
          <w:tcPr>
            <w:tcW w:w="2943" w:type="dxa"/>
            <w:gridSpan w:val="4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/>
              <w:jc w:val="left"/>
              <w:rPr>
                <w:rFonts w:hint="eastAsia"/>
                <w:lang w:val="en-US" w:eastAsia="zh-CN"/>
              </w:rPr>
            </w:pPr>
            <w:r>
              <w:rPr>
                <w:rFonts w:hint="eastAsia" w:ascii="宋体"/>
                <w:b/>
                <w:sz w:val="24"/>
              </w:rPr>
              <w:t>记录人: 马继超</w:t>
            </w:r>
          </w:p>
        </w:tc>
        <w:tc>
          <w:tcPr>
            <w:tcW w:w="62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</w:tcPr>
          <w:p>
            <w:pPr>
              <w:spacing w:before="156" w:beforeLines="50"/>
              <w:jc w:val="left"/>
              <w:rPr>
                <w:rFonts w:ascii="宋体"/>
                <w:b/>
                <w:sz w:val="24"/>
              </w:rPr>
            </w:pPr>
            <w:r>
              <w:rPr>
                <w:rFonts w:hint="eastAsia" w:ascii="宋体"/>
                <w:b/>
                <w:sz w:val="24"/>
              </w:rPr>
              <w:t>总监理工程师/总监理工程师代表（签字）:</w:t>
            </w:r>
          </w:p>
        </w:tc>
      </w:tr>
    </w:tbl>
    <w:p>
      <w:pPr>
        <w:rPr>
          <w:rFonts w:hint="eastAsia" w:ascii="宋体" w:eastAsia="宋体"/>
          <w:b/>
          <w:sz w:val="24"/>
          <w:lang w:eastAsia="zh-CN"/>
        </w:rPr>
      </w:pPr>
    </w:p>
    <w:p>
      <w:pPr>
        <w:rPr>
          <w:rFonts w:hint="eastAsia" w:ascii="宋体" w:eastAsia="宋体"/>
          <w:b/>
          <w:sz w:val="24"/>
          <w:lang w:eastAsia="zh-CN"/>
        </w:rPr>
      </w:pPr>
    </w:p>
    <w:p>
      <w:pPr>
        <w:rPr>
          <w:rFonts w:ascii="宋体"/>
          <w:b/>
          <w:sz w:val="24"/>
        </w:rPr>
      </w:pPr>
    </w:p>
    <w:p>
      <w:pPr>
        <w:rPr>
          <w:rFonts w:hint="eastAsia" w:ascii="宋体" w:eastAsia="宋体"/>
          <w:b/>
          <w:sz w:val="24"/>
          <w:lang w:eastAsia="zh-CN"/>
        </w:rPr>
      </w:pPr>
    </w:p>
    <w:p>
      <w:pPr>
        <w:rPr>
          <w:rFonts w:hint="eastAsia" w:eastAsia="宋体"/>
          <w:lang w:eastAsia="zh-CN"/>
        </w:rPr>
      </w:pPr>
      <w:r>
        <w:rPr>
          <w:rFonts w:hint="eastAsia" w:eastAsia="宋体"/>
          <w:lang w:eastAsia="zh-CN"/>
        </w:rPr>
        <w:drawing>
          <wp:inline distT="0" distB="0" distL="114300" distR="114300">
            <wp:extent cx="5268595" cy="5605780"/>
            <wp:effectExtent l="0" t="0" r="8255" b="13970"/>
            <wp:docPr id="4" name="图片 4" descr="第二工作面马道安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第二工作面马道安装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5605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="宋体"/>
          <w:lang w:eastAsia="zh-CN"/>
        </w:rPr>
        <w:drawing>
          <wp:inline distT="0" distB="0" distL="114300" distR="114300">
            <wp:extent cx="5268595" cy="7025005"/>
            <wp:effectExtent l="0" t="0" r="8255" b="4445"/>
            <wp:docPr id="5" name="图片 5" descr="第二工作面马道安装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第二工作面马道安装 (2)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7025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hint="eastAsia" w:eastAsia="宋体"/>
          <w:lang w:eastAsia="zh-CN"/>
        </w:rPr>
        <w:drawing>
          <wp:inline distT="0" distB="0" distL="114300" distR="114300">
            <wp:extent cx="5273040" cy="5707380"/>
            <wp:effectExtent l="0" t="0" r="3810" b="7620"/>
            <wp:docPr id="3" name="图片 3" descr="马道夹具螺丝脱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马道夹具螺丝脱落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5707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0002A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8A95FE9"/>
    <w:multiLevelType w:val="singleLevel"/>
    <w:tmpl w:val="58A95FE9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58A96183"/>
    <w:multiLevelType w:val="singleLevel"/>
    <w:tmpl w:val="58A96183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325EE"/>
    <w:rsid w:val="000076C3"/>
    <w:rsid w:val="00073FFA"/>
    <w:rsid w:val="00090D6B"/>
    <w:rsid w:val="00097DF5"/>
    <w:rsid w:val="00122720"/>
    <w:rsid w:val="00127DAD"/>
    <w:rsid w:val="001465A8"/>
    <w:rsid w:val="001C23FA"/>
    <w:rsid w:val="00280830"/>
    <w:rsid w:val="00282273"/>
    <w:rsid w:val="002C4B7E"/>
    <w:rsid w:val="00344E64"/>
    <w:rsid w:val="00377CE1"/>
    <w:rsid w:val="003B09A8"/>
    <w:rsid w:val="00432CB1"/>
    <w:rsid w:val="00462FF8"/>
    <w:rsid w:val="004F3A4C"/>
    <w:rsid w:val="004F792C"/>
    <w:rsid w:val="005019D2"/>
    <w:rsid w:val="00504202"/>
    <w:rsid w:val="00515C3F"/>
    <w:rsid w:val="00526794"/>
    <w:rsid w:val="005A1D68"/>
    <w:rsid w:val="005E7585"/>
    <w:rsid w:val="00622196"/>
    <w:rsid w:val="0063710B"/>
    <w:rsid w:val="0069722F"/>
    <w:rsid w:val="006E1C06"/>
    <w:rsid w:val="006E6D3D"/>
    <w:rsid w:val="007119AC"/>
    <w:rsid w:val="007325EE"/>
    <w:rsid w:val="00773939"/>
    <w:rsid w:val="0078670B"/>
    <w:rsid w:val="00787457"/>
    <w:rsid w:val="00792796"/>
    <w:rsid w:val="007A0A51"/>
    <w:rsid w:val="007B5449"/>
    <w:rsid w:val="00813BA2"/>
    <w:rsid w:val="00842131"/>
    <w:rsid w:val="008A7E56"/>
    <w:rsid w:val="008F159A"/>
    <w:rsid w:val="00977E44"/>
    <w:rsid w:val="009D34ED"/>
    <w:rsid w:val="00A221FE"/>
    <w:rsid w:val="00A50B79"/>
    <w:rsid w:val="00AA37FA"/>
    <w:rsid w:val="00AC4BCF"/>
    <w:rsid w:val="00AC6022"/>
    <w:rsid w:val="00AF76C1"/>
    <w:rsid w:val="00B312FB"/>
    <w:rsid w:val="00BB113B"/>
    <w:rsid w:val="00BE094C"/>
    <w:rsid w:val="00BF1F9C"/>
    <w:rsid w:val="00C05969"/>
    <w:rsid w:val="00CC152B"/>
    <w:rsid w:val="00CC2EA8"/>
    <w:rsid w:val="00CD2F45"/>
    <w:rsid w:val="00D00CAE"/>
    <w:rsid w:val="00D64B18"/>
    <w:rsid w:val="00D860ED"/>
    <w:rsid w:val="00DA751C"/>
    <w:rsid w:val="00DB56A0"/>
    <w:rsid w:val="00DE1B42"/>
    <w:rsid w:val="00DE3DDA"/>
    <w:rsid w:val="00E048D7"/>
    <w:rsid w:val="00E807B4"/>
    <w:rsid w:val="00ED0DDC"/>
    <w:rsid w:val="00ED3654"/>
    <w:rsid w:val="1ECB4625"/>
    <w:rsid w:val="58980B06"/>
    <w:rsid w:val="641204D8"/>
  </w:rsids>
  <m:mathPr>
    <m:lMargin m:val="0"/>
    <m:mathFont m:val="Cambria Math"/>
    <m:rMargin m:val="0"/>
    <m:wrapIndent m:val="1440"/>
    <m:brkBin m:val="before"/>
    <m:brkBinSub m:val="--"/>
    <m:defJc m:val="centerGroup"/>
    <m:intLim m:val="subSup"/>
    <m:naryLim m:val="undOvr"/>
    <m:smallFrac m:val="0"/>
    <m:dispDef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0"/>
      <w:lang w:val="en-US" w:eastAsia="zh-CN" w:bidi="ar-SA"/>
    </w:rPr>
  </w:style>
  <w:style w:type="character" w:default="1" w:styleId="4">
    <w:name w:val="Default Paragraph Font"/>
    <w:unhideWhenUsed/>
    <w:qFormat/>
    <w:uiPriority w:val="1"/>
  </w:style>
  <w:style w:type="table" w:default="1" w:styleId="5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8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customStyle="1" w:styleId="6">
    <w:name w:val="List Paragraph"/>
    <w:basedOn w:val="1"/>
    <w:qFormat/>
    <w:uiPriority w:val="34"/>
    <w:pPr>
      <w:ind w:firstLine="420" w:firstLineChars="200"/>
    </w:pPr>
  </w:style>
  <w:style w:type="character" w:customStyle="1" w:styleId="7">
    <w:name w:val="页眉 字符"/>
    <w:basedOn w:val="4"/>
    <w:link w:val="3"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8">
    <w:name w:val="页脚 字符"/>
    <w:basedOn w:val="4"/>
    <w:link w:val="2"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customXml" Target="../customXml/item2.xml"/><Relationship Id="rId8" Type="http://schemas.openxmlformats.org/officeDocument/2006/relationships/numbering" Target="numbering.xml"/><Relationship Id="rId7" Type="http://schemas.openxmlformats.org/officeDocument/2006/relationships/customXml" Target="../customXml/item1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528FC1B0-06A3-4CF0-B73C-0A192B774252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3</Pages>
  <Words>59</Words>
  <Characters>342</Characters>
  <Lines>2</Lines>
  <Paragraphs>1</Paragraphs>
  <ScaleCrop>false</ScaleCrop>
  <LinksUpToDate>false</LinksUpToDate>
  <CharactersWithSpaces>400</CharactersWithSpaces>
  <Application>WPS Office_10.1.0.6206_F1E327BC-269C-435d-A152-05C5408002CA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2017-01-01T09:38:00Z</dcterms:created>
  <dc:creator>mjc02171019@outlook.com</dc:creator>
  <cp:lastModifiedBy>正衡监理</cp:lastModifiedBy>
  <dcterms:modified xsi:type="dcterms:W3CDTF">2017-02-19T09:16:06Z</dcterms:modified>
  <cp:revision>11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2052-10.1.0.6206</vt:lpwstr>
  </property>
</Properties>
</file>