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3号厂房檩条加固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1*4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mm电缆放线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防雷接地扁铁完成两个屋面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3967C1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2016-12-13T11:34:50Z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