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安装汇流箱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组件安装已完成两个屋面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 w:val="0"/>
                      <w:bCs w:val="0"/>
                      <w:szCs w:val="21"/>
                      <w:lang w:val="en-US" w:eastAsia="zh-CN"/>
                    </w:rPr>
                    <w:t>防雷接地扁铁完成两个屋面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安装汇流箱支架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AF4B76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8E0D9D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2016-12-17T13:10:51Z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